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C18" w:rsidRPr="002D01ED" w:rsidRDefault="000D0C18" w:rsidP="000D0C18">
      <w:pPr>
        <w:suppressAutoHyphens/>
        <w:ind w:firstLine="851"/>
        <w:jc w:val="center"/>
      </w:pPr>
      <w:r w:rsidRPr="002D01ED">
        <w:rPr>
          <w:noProof/>
        </w:rPr>
        <w:drawing>
          <wp:inline distT="0" distB="0" distL="0" distR="0">
            <wp:extent cx="671830" cy="695960"/>
            <wp:effectExtent l="0" t="0" r="0" b="8890"/>
            <wp:docPr id="5" name="Рисунок 1" descr="Донецк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нецк (герб)"/>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1830" cy="695960"/>
                    </a:xfrm>
                    <a:prstGeom prst="rect">
                      <a:avLst/>
                    </a:prstGeom>
                    <a:noFill/>
                    <a:ln>
                      <a:noFill/>
                    </a:ln>
                  </pic:spPr>
                </pic:pic>
              </a:graphicData>
            </a:graphic>
          </wp:inline>
        </w:drawing>
      </w:r>
    </w:p>
    <w:p w:rsidR="000D0C18" w:rsidRPr="000D0C18" w:rsidRDefault="000D0C18" w:rsidP="000D0C18">
      <w:pPr>
        <w:suppressAutoHyphens/>
        <w:spacing w:after="0" w:line="240" w:lineRule="auto"/>
        <w:ind w:firstLine="851"/>
        <w:jc w:val="center"/>
        <w:rPr>
          <w:rFonts w:ascii="Times New Roman" w:hAnsi="Times New Roman" w:cs="Times New Roman"/>
          <w:b/>
          <w:sz w:val="36"/>
          <w:szCs w:val="36"/>
          <w:lang w:eastAsia="ar-SA"/>
        </w:rPr>
      </w:pPr>
      <w:r w:rsidRPr="000D0C18">
        <w:rPr>
          <w:rFonts w:ascii="Times New Roman" w:hAnsi="Times New Roman" w:cs="Times New Roman"/>
          <w:b/>
          <w:sz w:val="36"/>
          <w:szCs w:val="36"/>
          <w:lang w:eastAsia="ar-SA"/>
        </w:rPr>
        <w:t xml:space="preserve">ДОНЕЦКАЯ ГОРОДСКАЯ ДУМА </w:t>
      </w:r>
    </w:p>
    <w:p w:rsidR="000D0C18" w:rsidRPr="000D0C18" w:rsidRDefault="000D0C18" w:rsidP="000D0C18">
      <w:pPr>
        <w:suppressAutoHyphens/>
        <w:spacing w:after="0" w:line="240" w:lineRule="auto"/>
        <w:ind w:firstLine="851"/>
        <w:jc w:val="center"/>
        <w:rPr>
          <w:rFonts w:ascii="Times New Roman" w:hAnsi="Times New Roman" w:cs="Times New Roman"/>
          <w:b/>
          <w:sz w:val="36"/>
          <w:szCs w:val="36"/>
          <w:lang w:eastAsia="ar-SA"/>
        </w:rPr>
      </w:pPr>
      <w:r w:rsidRPr="000D0C18">
        <w:rPr>
          <w:rFonts w:ascii="Times New Roman" w:hAnsi="Times New Roman" w:cs="Times New Roman"/>
          <w:b/>
          <w:sz w:val="36"/>
          <w:szCs w:val="36"/>
          <w:lang w:eastAsia="ar-SA"/>
        </w:rPr>
        <w:t>восьмого созыва</w:t>
      </w:r>
    </w:p>
    <w:p w:rsidR="000D0C18" w:rsidRPr="000D0C18" w:rsidRDefault="000D0C18" w:rsidP="000D0C18">
      <w:pPr>
        <w:spacing w:after="0" w:line="240" w:lineRule="auto"/>
        <w:ind w:firstLine="851"/>
        <w:jc w:val="center"/>
        <w:rPr>
          <w:rFonts w:ascii="Times New Roman" w:eastAsia="Calibri" w:hAnsi="Times New Roman" w:cs="Times New Roman"/>
          <w:b/>
          <w:sz w:val="20"/>
          <w:szCs w:val="20"/>
          <w:lang w:eastAsia="ar-SA"/>
        </w:rPr>
      </w:pPr>
    </w:p>
    <w:p w:rsidR="000D0C18" w:rsidRPr="000D0C18" w:rsidRDefault="000D0C18" w:rsidP="000D0C18">
      <w:pPr>
        <w:spacing w:after="0" w:line="240" w:lineRule="auto"/>
        <w:ind w:firstLine="851"/>
        <w:jc w:val="center"/>
        <w:rPr>
          <w:rFonts w:ascii="Times New Roman" w:eastAsia="Calibri" w:hAnsi="Times New Roman" w:cs="Times New Roman"/>
          <w:b/>
          <w:sz w:val="28"/>
          <w:szCs w:val="28"/>
          <w:lang w:eastAsia="ar-SA"/>
        </w:rPr>
      </w:pPr>
      <w:r w:rsidRPr="000D0C18">
        <w:rPr>
          <w:rFonts w:ascii="Times New Roman" w:eastAsia="Calibri" w:hAnsi="Times New Roman" w:cs="Times New Roman"/>
          <w:b/>
          <w:sz w:val="28"/>
          <w:szCs w:val="28"/>
          <w:lang w:eastAsia="ar-SA"/>
        </w:rPr>
        <w:t>РЕШЕНИЕ</w:t>
      </w:r>
    </w:p>
    <w:p w:rsidR="003E6434" w:rsidRPr="003E6434" w:rsidRDefault="003E6434" w:rsidP="003E6434">
      <w:pPr>
        <w:tabs>
          <w:tab w:val="left" w:pos="4678"/>
        </w:tabs>
        <w:spacing w:after="0" w:line="240" w:lineRule="auto"/>
        <w:ind w:right="4394"/>
        <w:jc w:val="both"/>
        <w:rPr>
          <w:rFonts w:ascii="Times New Roman" w:eastAsia="Times New Roman" w:hAnsi="Times New Roman" w:cs="Times New Roman"/>
          <w:b/>
          <w:sz w:val="28"/>
          <w:szCs w:val="28"/>
        </w:rPr>
      </w:pPr>
    </w:p>
    <w:p w:rsidR="003E6434" w:rsidRPr="003E6434" w:rsidRDefault="003E6434" w:rsidP="000D0C18">
      <w:pPr>
        <w:spacing w:after="0" w:line="240" w:lineRule="auto"/>
        <w:ind w:right="4818"/>
        <w:jc w:val="both"/>
        <w:rPr>
          <w:rFonts w:ascii="Times New Roman" w:eastAsia="Calibri" w:hAnsi="Times New Roman" w:cs="Times New Roman"/>
          <w:b/>
          <w:sz w:val="28"/>
          <w:lang w:eastAsia="en-US"/>
        </w:rPr>
      </w:pPr>
      <w:r w:rsidRPr="003E6434">
        <w:rPr>
          <w:rFonts w:ascii="Times New Roman" w:eastAsia="Calibri" w:hAnsi="Times New Roman" w:cs="Times New Roman"/>
          <w:b/>
          <w:sz w:val="28"/>
          <w:lang w:eastAsia="en-US"/>
        </w:rPr>
        <w:t>О внесении изменений в решение</w:t>
      </w:r>
      <w:r w:rsidR="000D0C18">
        <w:rPr>
          <w:rFonts w:ascii="Times New Roman" w:eastAsia="Calibri" w:hAnsi="Times New Roman" w:cs="Times New Roman"/>
          <w:b/>
          <w:sz w:val="28"/>
          <w:lang w:eastAsia="en-US"/>
        </w:rPr>
        <w:t xml:space="preserve"> </w:t>
      </w:r>
      <w:r w:rsidRPr="003E6434">
        <w:rPr>
          <w:rFonts w:ascii="Times New Roman" w:eastAsia="Calibri" w:hAnsi="Times New Roman" w:cs="Times New Roman"/>
          <w:b/>
          <w:sz w:val="28"/>
          <w:lang w:eastAsia="en-US"/>
        </w:rPr>
        <w:t>Донецкой городской Думы от 25.07.2018 №401 «Об утверждении программы комплексного развития систем коммунальной инфраструктуры муниципального образования «Город Донецк» на 2018-2025 годы»</w:t>
      </w:r>
    </w:p>
    <w:p w:rsidR="003E6434" w:rsidRPr="003E6434" w:rsidRDefault="003E6434" w:rsidP="003E6434">
      <w:pPr>
        <w:spacing w:after="0" w:line="240" w:lineRule="auto"/>
        <w:contextualSpacing/>
        <w:jc w:val="both"/>
        <w:rPr>
          <w:rFonts w:ascii="Times New Roman" w:eastAsia="Calibri" w:hAnsi="Times New Roman" w:cs="Times New Roman"/>
          <w:b/>
          <w:sz w:val="28"/>
          <w:szCs w:val="28"/>
          <w:lang w:eastAsia="ar-SA"/>
        </w:rPr>
      </w:pPr>
    </w:p>
    <w:p w:rsidR="000D0C18" w:rsidRPr="000D0C18" w:rsidRDefault="000D0C18" w:rsidP="000D0C18">
      <w:pPr>
        <w:tabs>
          <w:tab w:val="left" w:pos="1134"/>
        </w:tabs>
        <w:spacing w:after="0" w:line="240" w:lineRule="auto"/>
        <w:jc w:val="both"/>
        <w:rPr>
          <w:rFonts w:ascii="Times New Roman" w:eastAsia="Times New Roman" w:hAnsi="Times New Roman" w:cs="Times New Roman"/>
          <w:b/>
          <w:bCs/>
          <w:sz w:val="28"/>
          <w:szCs w:val="28"/>
        </w:rPr>
      </w:pPr>
      <w:r w:rsidRPr="000D0C18">
        <w:rPr>
          <w:rFonts w:ascii="Times New Roman" w:eastAsia="Times New Roman" w:hAnsi="Times New Roman" w:cs="Times New Roman"/>
          <w:b/>
          <w:bCs/>
          <w:sz w:val="28"/>
          <w:szCs w:val="28"/>
        </w:rPr>
        <w:t>Принято</w:t>
      </w:r>
    </w:p>
    <w:p w:rsidR="003E6434" w:rsidRPr="000D0C18" w:rsidRDefault="000D0C18" w:rsidP="000D0C18">
      <w:pPr>
        <w:tabs>
          <w:tab w:val="left" w:pos="1134"/>
        </w:tabs>
        <w:spacing w:after="0" w:line="240" w:lineRule="auto"/>
        <w:jc w:val="both"/>
        <w:rPr>
          <w:rFonts w:ascii="Times New Roman" w:eastAsia="Times New Roman" w:hAnsi="Times New Roman" w:cs="Times New Roman"/>
          <w:b/>
          <w:bCs/>
          <w:sz w:val="28"/>
          <w:szCs w:val="28"/>
        </w:rPr>
      </w:pPr>
      <w:r w:rsidRPr="000D0C18">
        <w:rPr>
          <w:rFonts w:ascii="Times New Roman" w:eastAsia="Times New Roman" w:hAnsi="Times New Roman" w:cs="Times New Roman"/>
          <w:b/>
          <w:bCs/>
          <w:sz w:val="28"/>
          <w:szCs w:val="28"/>
        </w:rPr>
        <w:t xml:space="preserve">Донецкой городской Думой </w:t>
      </w:r>
      <w:r w:rsidRPr="000D0C18">
        <w:rPr>
          <w:rFonts w:ascii="Times New Roman" w:eastAsia="Times New Roman" w:hAnsi="Times New Roman" w:cs="Times New Roman"/>
          <w:b/>
          <w:bCs/>
          <w:sz w:val="28"/>
          <w:szCs w:val="28"/>
        </w:rPr>
        <w:tab/>
      </w:r>
      <w:r w:rsidRPr="000D0C18">
        <w:rPr>
          <w:rFonts w:ascii="Times New Roman" w:eastAsia="Times New Roman" w:hAnsi="Times New Roman" w:cs="Times New Roman"/>
          <w:b/>
          <w:bCs/>
          <w:sz w:val="28"/>
          <w:szCs w:val="28"/>
        </w:rPr>
        <w:tab/>
      </w:r>
      <w:r w:rsidRPr="000D0C18">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Pr="000D0C18">
        <w:rPr>
          <w:rFonts w:ascii="Times New Roman" w:eastAsia="Times New Roman" w:hAnsi="Times New Roman" w:cs="Times New Roman"/>
          <w:b/>
          <w:bCs/>
          <w:sz w:val="28"/>
          <w:szCs w:val="28"/>
        </w:rPr>
        <w:tab/>
      </w:r>
      <w:r w:rsidRPr="000D0C18">
        <w:rPr>
          <w:rFonts w:ascii="Times New Roman" w:eastAsia="Times New Roman" w:hAnsi="Times New Roman" w:cs="Times New Roman"/>
          <w:b/>
          <w:bCs/>
          <w:sz w:val="28"/>
          <w:szCs w:val="28"/>
        </w:rPr>
        <w:tab/>
        <w:t>25 декабря 2025</w:t>
      </w:r>
    </w:p>
    <w:p w:rsidR="000D0C18" w:rsidRDefault="000D0C18" w:rsidP="000D0C18">
      <w:pPr>
        <w:tabs>
          <w:tab w:val="left" w:pos="1134"/>
        </w:tabs>
        <w:spacing w:after="0" w:line="240" w:lineRule="auto"/>
        <w:jc w:val="both"/>
        <w:rPr>
          <w:rFonts w:ascii="Times New Roman" w:eastAsia="Times New Roman" w:hAnsi="Times New Roman" w:cs="Times New Roman"/>
          <w:bCs/>
          <w:sz w:val="28"/>
          <w:szCs w:val="28"/>
        </w:rPr>
      </w:pPr>
    </w:p>
    <w:p w:rsidR="000D0C18" w:rsidRPr="003E6434" w:rsidRDefault="000D0C18" w:rsidP="000D0C18">
      <w:pPr>
        <w:tabs>
          <w:tab w:val="left" w:pos="1134"/>
        </w:tabs>
        <w:spacing w:after="0" w:line="240" w:lineRule="auto"/>
        <w:jc w:val="both"/>
        <w:rPr>
          <w:rFonts w:ascii="Times New Roman" w:eastAsia="Times New Roman" w:hAnsi="Times New Roman" w:cs="Times New Roman"/>
          <w:bCs/>
          <w:sz w:val="28"/>
          <w:szCs w:val="28"/>
        </w:rPr>
      </w:pPr>
    </w:p>
    <w:p w:rsidR="003E6434" w:rsidRPr="003E6434" w:rsidRDefault="003E6434" w:rsidP="000D0C18">
      <w:pPr>
        <w:shd w:val="clear" w:color="auto" w:fill="FFFFFF"/>
        <w:spacing w:after="0"/>
        <w:ind w:firstLine="851"/>
        <w:jc w:val="both"/>
        <w:outlineLvl w:val="0"/>
        <w:rPr>
          <w:rFonts w:ascii="Times New Roman" w:eastAsia="Times New Roman" w:hAnsi="Times New Roman" w:cs="Times New Roman"/>
          <w:bCs/>
          <w:color w:val="333333"/>
          <w:kern w:val="36"/>
          <w:sz w:val="28"/>
          <w:szCs w:val="28"/>
        </w:rPr>
      </w:pPr>
      <w:r w:rsidRPr="003E6434">
        <w:rPr>
          <w:rFonts w:ascii="Times New Roman" w:eastAsia="Times New Roman" w:hAnsi="Times New Roman" w:cs="Times New Roman"/>
          <w:bCs/>
          <w:kern w:val="36"/>
          <w:sz w:val="28"/>
          <w:szCs w:val="28"/>
        </w:rPr>
        <w:t xml:space="preserve">В соответствии со статьей 26 </w:t>
      </w:r>
      <w:r w:rsidRPr="003E6434">
        <w:rPr>
          <w:rFonts w:ascii="Times New Roman" w:eastAsia="Times New Roman" w:hAnsi="Times New Roman" w:cs="Times New Roman"/>
          <w:bCs/>
          <w:color w:val="333333"/>
          <w:kern w:val="36"/>
          <w:sz w:val="28"/>
          <w:szCs w:val="28"/>
        </w:rPr>
        <w:t xml:space="preserve">Градостроительного кодекса Российской Федерации, </w:t>
      </w:r>
      <w:r w:rsidRPr="003E6434">
        <w:rPr>
          <w:rFonts w:ascii="Times New Roman" w:eastAsia="Times New Roman" w:hAnsi="Times New Roman" w:cs="Times New Roman"/>
          <w:bCs/>
          <w:kern w:val="36"/>
          <w:sz w:val="28"/>
          <w:szCs w:val="28"/>
        </w:rPr>
        <w:t>Постановлением Правительства Российской Федерации от 14.06.2013 № 502 «</w:t>
      </w:r>
      <w:r w:rsidRPr="003E6434">
        <w:rPr>
          <w:rFonts w:ascii="Times New Roman" w:eastAsia="Times New Roman" w:hAnsi="Times New Roman" w:cs="Times New Roman"/>
          <w:bCs/>
          <w:spacing w:val="2"/>
          <w:kern w:val="36"/>
          <w:sz w:val="28"/>
          <w:szCs w:val="28"/>
          <w:shd w:val="clear" w:color="auto" w:fill="FFFFFF"/>
        </w:rPr>
        <w:t>Об утверждении требований к программам комплексного развития систем коммунальной инфраструктуры поселений, городских округов</w:t>
      </w:r>
      <w:r w:rsidRPr="003E6434">
        <w:rPr>
          <w:rFonts w:ascii="Times New Roman" w:eastAsia="Times New Roman" w:hAnsi="Times New Roman" w:cs="Times New Roman"/>
          <w:bCs/>
          <w:kern w:val="36"/>
          <w:sz w:val="28"/>
          <w:szCs w:val="28"/>
        </w:rPr>
        <w:t xml:space="preserve">», на основании Генерального плана городского округа муниципального образования «Город Донецк», </w:t>
      </w:r>
      <w:proofErr w:type="gramStart"/>
      <w:r w:rsidRPr="003E6434">
        <w:rPr>
          <w:rFonts w:ascii="Times New Roman" w:eastAsia="Times New Roman" w:hAnsi="Times New Roman" w:cs="Times New Roman"/>
          <w:bCs/>
          <w:kern w:val="36"/>
          <w:sz w:val="28"/>
          <w:szCs w:val="28"/>
        </w:rPr>
        <w:t>утвержденного</w:t>
      </w:r>
      <w:proofErr w:type="gramEnd"/>
      <w:r w:rsidRPr="003E6434">
        <w:rPr>
          <w:rFonts w:ascii="Times New Roman" w:eastAsia="Times New Roman" w:hAnsi="Times New Roman" w:cs="Times New Roman"/>
          <w:bCs/>
          <w:kern w:val="36"/>
          <w:sz w:val="28"/>
          <w:szCs w:val="28"/>
        </w:rPr>
        <w:t xml:space="preserve"> решением Донецкой городской Думы от 29.07.2010 № 81, Донецкая городская Дума</w:t>
      </w:r>
      <w:r w:rsidRPr="003E6434">
        <w:rPr>
          <w:rFonts w:ascii="Times New Roman" w:eastAsia="Times New Roman" w:hAnsi="Times New Roman" w:cs="Times New Roman"/>
          <w:b/>
          <w:bCs/>
          <w:kern w:val="36"/>
          <w:sz w:val="28"/>
          <w:szCs w:val="28"/>
        </w:rPr>
        <w:t xml:space="preserve"> РЕШИЛА:</w:t>
      </w:r>
    </w:p>
    <w:p w:rsidR="003E6434" w:rsidRPr="003E6434" w:rsidRDefault="003E6434" w:rsidP="000D0C18">
      <w:pPr>
        <w:widowControl w:val="0"/>
        <w:numPr>
          <w:ilvl w:val="0"/>
          <w:numId w:val="9"/>
        </w:numPr>
        <w:tabs>
          <w:tab w:val="left" w:pos="0"/>
          <w:tab w:val="left" w:pos="1134"/>
        </w:tabs>
        <w:suppressAutoHyphens/>
        <w:spacing w:after="0"/>
        <w:ind w:firstLine="851"/>
        <w:jc w:val="both"/>
        <w:rPr>
          <w:rFonts w:ascii="Times New Roman" w:eastAsia="Times New Roman" w:hAnsi="Times New Roman" w:cs="Times New Roman"/>
          <w:sz w:val="28"/>
          <w:szCs w:val="28"/>
        </w:rPr>
      </w:pPr>
      <w:r w:rsidRPr="003E6434">
        <w:rPr>
          <w:rFonts w:ascii="Times New Roman" w:eastAsia="Times New Roman" w:hAnsi="Times New Roman" w:cs="Times New Roman"/>
          <w:sz w:val="28"/>
          <w:szCs w:val="28"/>
        </w:rPr>
        <w:t>1. Внести в решение Донецкой городской Думы от 25.07.2018 №401 «Об утверждении программы комплексного развития систем коммунальной инфраструктуры муниципального образования «Город Донецк» на 2018-2025 годы»  следующие изменения:</w:t>
      </w:r>
    </w:p>
    <w:p w:rsidR="003E6434" w:rsidRPr="003E6434" w:rsidRDefault="003E6434" w:rsidP="000D0C18">
      <w:pPr>
        <w:widowControl w:val="0"/>
        <w:numPr>
          <w:ilvl w:val="0"/>
          <w:numId w:val="9"/>
        </w:numPr>
        <w:suppressAutoHyphens/>
        <w:autoSpaceDE w:val="0"/>
        <w:spacing w:after="0"/>
        <w:ind w:firstLine="851"/>
        <w:jc w:val="both"/>
        <w:rPr>
          <w:rFonts w:ascii="Times New Roman" w:eastAsia="Times New Roman CYR" w:hAnsi="Times New Roman" w:cs="Times New Roman"/>
          <w:bCs/>
          <w:sz w:val="28"/>
          <w:szCs w:val="28"/>
          <w:lang w:eastAsia="hi-IN" w:bidi="hi-IN"/>
        </w:rPr>
      </w:pPr>
      <w:r w:rsidRPr="003E6434">
        <w:rPr>
          <w:rFonts w:ascii="Times New Roman" w:eastAsia="Times New Roman CYR" w:hAnsi="Times New Roman" w:cs="Times New Roman"/>
          <w:bCs/>
          <w:sz w:val="28"/>
          <w:szCs w:val="28"/>
          <w:lang w:eastAsia="hi-IN" w:bidi="hi-IN"/>
        </w:rPr>
        <w:t>1) наименование изложить в следующей редакции: «Об утверждении программы комплексного развития систем коммунальной инфраструктуры муниципального</w:t>
      </w:r>
      <w:r w:rsidRPr="003E6434">
        <w:rPr>
          <w:rFonts w:ascii="Times New Roman" w:eastAsia="Times New Roman CYR" w:hAnsi="Times New Roman" w:cs="Times New Roman"/>
          <w:bCs/>
          <w:sz w:val="24"/>
          <w:szCs w:val="24"/>
          <w:lang w:eastAsia="hi-IN" w:bidi="hi-IN"/>
        </w:rPr>
        <w:t xml:space="preserve"> </w:t>
      </w:r>
      <w:r w:rsidRPr="003E6434">
        <w:rPr>
          <w:rFonts w:ascii="Times New Roman" w:eastAsia="Times New Roman CYR" w:hAnsi="Times New Roman" w:cs="Times New Roman"/>
          <w:bCs/>
          <w:sz w:val="28"/>
          <w:szCs w:val="28"/>
          <w:lang w:eastAsia="hi-IN" w:bidi="hi-IN"/>
        </w:rPr>
        <w:t>образования</w:t>
      </w:r>
      <w:proofErr w:type="gramStart"/>
      <w:r w:rsidRPr="003E6434">
        <w:rPr>
          <w:rFonts w:ascii="Times New Roman" w:eastAsia="Times New Roman CYR" w:hAnsi="Times New Roman" w:cs="Times New Roman"/>
          <w:bCs/>
          <w:sz w:val="28"/>
          <w:szCs w:val="28"/>
          <w:lang w:eastAsia="hi-IN" w:bidi="hi-IN"/>
        </w:rPr>
        <w:t>«Г</w:t>
      </w:r>
      <w:proofErr w:type="gramEnd"/>
      <w:r w:rsidRPr="003E6434">
        <w:rPr>
          <w:rFonts w:ascii="Times New Roman" w:eastAsia="Times New Roman CYR" w:hAnsi="Times New Roman" w:cs="Times New Roman"/>
          <w:bCs/>
          <w:sz w:val="28"/>
          <w:szCs w:val="28"/>
          <w:lang w:eastAsia="hi-IN" w:bidi="hi-IN"/>
        </w:rPr>
        <w:t>ород Донецк» на 2018-2030 годы».</w:t>
      </w:r>
    </w:p>
    <w:p w:rsidR="003E6434" w:rsidRPr="003E6434" w:rsidRDefault="003E6434" w:rsidP="000D0C18">
      <w:pPr>
        <w:widowControl w:val="0"/>
        <w:numPr>
          <w:ilvl w:val="0"/>
          <w:numId w:val="9"/>
        </w:numPr>
        <w:suppressAutoHyphens/>
        <w:autoSpaceDE w:val="0"/>
        <w:spacing w:after="0"/>
        <w:ind w:firstLine="851"/>
        <w:jc w:val="both"/>
        <w:rPr>
          <w:rFonts w:ascii="Times New Roman" w:eastAsia="Times New Roman CYR" w:hAnsi="Times New Roman" w:cs="Times New Roman"/>
          <w:bCs/>
          <w:sz w:val="28"/>
          <w:szCs w:val="28"/>
          <w:lang w:eastAsia="hi-IN" w:bidi="hi-IN"/>
        </w:rPr>
      </w:pPr>
      <w:r w:rsidRPr="003E6434">
        <w:rPr>
          <w:rFonts w:ascii="Times New Roman" w:eastAsia="Times New Roman CYR" w:hAnsi="Times New Roman" w:cs="Times New Roman"/>
          <w:bCs/>
          <w:sz w:val="28"/>
          <w:szCs w:val="28"/>
          <w:lang w:eastAsia="hi-IN" w:bidi="hi-IN"/>
        </w:rPr>
        <w:t>2) пункт 1 изложить в следующей редакции:</w:t>
      </w:r>
    </w:p>
    <w:p w:rsidR="003E6434" w:rsidRPr="003E6434" w:rsidRDefault="003E6434" w:rsidP="000D0C18">
      <w:pPr>
        <w:widowControl w:val="0"/>
        <w:numPr>
          <w:ilvl w:val="0"/>
          <w:numId w:val="9"/>
        </w:numPr>
        <w:suppressAutoHyphens/>
        <w:autoSpaceDE w:val="0"/>
        <w:spacing w:after="0"/>
        <w:ind w:firstLine="851"/>
        <w:jc w:val="both"/>
        <w:rPr>
          <w:rFonts w:ascii="Times New Roman" w:eastAsia="Times New Roman CYR" w:hAnsi="Times New Roman" w:cs="Times New Roman"/>
          <w:bCs/>
          <w:sz w:val="28"/>
          <w:szCs w:val="28"/>
          <w:lang w:eastAsia="hi-IN" w:bidi="hi-IN"/>
        </w:rPr>
      </w:pPr>
      <w:r w:rsidRPr="003E6434">
        <w:rPr>
          <w:rFonts w:ascii="Times New Roman" w:eastAsia="Times New Roman CYR" w:hAnsi="Times New Roman" w:cs="Times New Roman"/>
          <w:bCs/>
          <w:sz w:val="28"/>
          <w:szCs w:val="28"/>
          <w:lang w:eastAsia="hi-IN" w:bidi="hi-IN"/>
        </w:rPr>
        <w:t xml:space="preserve">«1. </w:t>
      </w:r>
      <w:r w:rsidRPr="003E6434">
        <w:rPr>
          <w:rFonts w:ascii="Times New Roman" w:eastAsia="Times New Roman" w:hAnsi="Times New Roman" w:cs="Times New Roman"/>
          <w:sz w:val="28"/>
          <w:szCs w:val="28"/>
        </w:rPr>
        <w:t>Утвердить программу комплексного развития систем коммунальной инфраструктуры муниципального образования «Город Донецк» на 2018-2030 годы согласно приложению к настоящему решению</w:t>
      </w:r>
      <w:proofErr w:type="gramStart"/>
      <w:r w:rsidRPr="003E6434">
        <w:rPr>
          <w:rFonts w:ascii="Times New Roman" w:eastAsia="Times New Roman" w:hAnsi="Times New Roman" w:cs="Times New Roman"/>
          <w:sz w:val="28"/>
          <w:szCs w:val="28"/>
        </w:rPr>
        <w:t>.»;</w:t>
      </w:r>
      <w:proofErr w:type="gramEnd"/>
    </w:p>
    <w:p w:rsidR="003E6434" w:rsidRPr="003E6434" w:rsidRDefault="003E6434" w:rsidP="000D0C18">
      <w:pPr>
        <w:widowControl w:val="0"/>
        <w:numPr>
          <w:ilvl w:val="0"/>
          <w:numId w:val="9"/>
        </w:numPr>
        <w:suppressAutoHyphens/>
        <w:autoSpaceDE w:val="0"/>
        <w:spacing w:after="0"/>
        <w:ind w:firstLine="851"/>
        <w:jc w:val="both"/>
        <w:rPr>
          <w:rFonts w:ascii="Times New Roman" w:eastAsia="Times New Roman CYR" w:hAnsi="Times New Roman" w:cs="Times New Roman"/>
          <w:bCs/>
          <w:sz w:val="28"/>
          <w:szCs w:val="28"/>
          <w:lang w:eastAsia="hi-IN" w:bidi="hi-IN"/>
        </w:rPr>
      </w:pPr>
      <w:r w:rsidRPr="003E6434">
        <w:rPr>
          <w:rFonts w:ascii="Times New Roman" w:eastAsia="Times New Roman CYR" w:hAnsi="Times New Roman" w:cs="Times New Roman"/>
          <w:bCs/>
          <w:sz w:val="28"/>
          <w:szCs w:val="28"/>
          <w:lang w:eastAsia="hi-IN" w:bidi="hi-IN"/>
        </w:rPr>
        <w:t>3) приложение изложить в редакции согласно приложению к настоящему решению.</w:t>
      </w:r>
    </w:p>
    <w:p w:rsidR="003E6434" w:rsidRPr="003E6434" w:rsidRDefault="003E6434" w:rsidP="000D0C18">
      <w:pPr>
        <w:widowControl w:val="0"/>
        <w:suppressAutoHyphens/>
        <w:spacing w:after="0"/>
        <w:ind w:firstLine="851"/>
        <w:jc w:val="both"/>
        <w:rPr>
          <w:rFonts w:ascii="Times New Roman" w:eastAsia="Arial" w:hAnsi="Times New Roman" w:cs="Times New Roman"/>
          <w:sz w:val="28"/>
          <w:szCs w:val="28"/>
          <w:lang w:eastAsia="ar-SA"/>
        </w:rPr>
      </w:pPr>
      <w:r w:rsidRPr="003E6434">
        <w:rPr>
          <w:rFonts w:ascii="Times New Roman" w:eastAsia="Times New Roman" w:hAnsi="Times New Roman" w:cs="Times New Roman"/>
          <w:sz w:val="28"/>
          <w:szCs w:val="28"/>
        </w:rPr>
        <w:t xml:space="preserve">2. </w:t>
      </w:r>
      <w:r w:rsidRPr="003E6434">
        <w:rPr>
          <w:rFonts w:ascii="Times New Roman" w:eastAsia="Arial" w:hAnsi="Times New Roman" w:cs="Times New Roman"/>
          <w:sz w:val="28"/>
          <w:szCs w:val="28"/>
          <w:lang w:eastAsia="ar-SA"/>
        </w:rPr>
        <w:t xml:space="preserve">Разместить в сетевом издании </w:t>
      </w:r>
      <w:proofErr w:type="spellStart"/>
      <w:r w:rsidRPr="003E6434">
        <w:rPr>
          <w:rFonts w:ascii="Times New Roman" w:eastAsia="Arial" w:hAnsi="Times New Roman" w:cs="Times New Roman"/>
          <w:sz w:val="28"/>
          <w:szCs w:val="28"/>
          <w:lang w:eastAsia="ar-SA"/>
        </w:rPr>
        <w:t>Donetski</w:t>
      </w:r>
      <w:proofErr w:type="spellEnd"/>
      <w:r w:rsidRPr="003E6434">
        <w:rPr>
          <w:rFonts w:ascii="Times New Roman" w:eastAsia="Arial" w:hAnsi="Times New Roman" w:cs="Times New Roman"/>
          <w:sz w:val="28"/>
          <w:szCs w:val="28"/>
          <w:lang w:eastAsia="ar-SA"/>
        </w:rPr>
        <w:t xml:space="preserve"> </w:t>
      </w:r>
      <w:proofErr w:type="spellStart"/>
      <w:r w:rsidRPr="003E6434">
        <w:rPr>
          <w:rFonts w:ascii="Times New Roman" w:eastAsia="Arial" w:hAnsi="Times New Roman" w:cs="Times New Roman"/>
          <w:sz w:val="28"/>
          <w:szCs w:val="28"/>
          <w:lang w:eastAsia="ar-SA"/>
        </w:rPr>
        <w:t>rabochi</w:t>
      </w:r>
      <w:proofErr w:type="spellEnd"/>
      <w:r w:rsidRPr="003E6434">
        <w:rPr>
          <w:rFonts w:ascii="Times New Roman" w:eastAsia="Arial" w:hAnsi="Times New Roman" w:cs="Times New Roman"/>
          <w:sz w:val="28"/>
          <w:szCs w:val="28"/>
          <w:lang w:eastAsia="ar-SA"/>
        </w:rPr>
        <w:t xml:space="preserve"> и на официальном сайте </w:t>
      </w:r>
      <w:r w:rsidRPr="003E6434">
        <w:rPr>
          <w:rFonts w:ascii="Times New Roman" w:eastAsia="Arial" w:hAnsi="Times New Roman" w:cs="Times New Roman"/>
          <w:sz w:val="28"/>
          <w:szCs w:val="28"/>
          <w:lang w:eastAsia="ar-SA"/>
        </w:rPr>
        <w:lastRenderedPageBreak/>
        <w:t>Администрации города Донецка в информационно - телекоммуникационной сети «Интернет».</w:t>
      </w:r>
    </w:p>
    <w:p w:rsidR="003E6434" w:rsidRPr="003E6434" w:rsidRDefault="003E6434" w:rsidP="000D0C18">
      <w:pPr>
        <w:widowControl w:val="0"/>
        <w:numPr>
          <w:ilvl w:val="0"/>
          <w:numId w:val="9"/>
        </w:numPr>
        <w:tabs>
          <w:tab w:val="left" w:pos="0"/>
          <w:tab w:val="left" w:pos="1134"/>
        </w:tabs>
        <w:suppressAutoHyphens/>
        <w:spacing w:after="0"/>
        <w:ind w:firstLine="851"/>
        <w:jc w:val="both"/>
        <w:rPr>
          <w:rFonts w:ascii="Times New Roman" w:eastAsia="Times New Roman" w:hAnsi="Times New Roman" w:cs="Times New Roman"/>
          <w:sz w:val="28"/>
          <w:szCs w:val="28"/>
        </w:rPr>
      </w:pPr>
      <w:r w:rsidRPr="003E6434">
        <w:rPr>
          <w:rFonts w:ascii="Times New Roman" w:eastAsia="Times New Roman" w:hAnsi="Times New Roman" w:cs="Times New Roman"/>
          <w:sz w:val="28"/>
          <w:szCs w:val="28"/>
        </w:rPr>
        <w:t>3. Настоящее решение вступает в силу со дня его официального опубликования.</w:t>
      </w:r>
    </w:p>
    <w:p w:rsidR="003E6434" w:rsidRDefault="003E6434" w:rsidP="003E6434">
      <w:pPr>
        <w:spacing w:after="0" w:line="240" w:lineRule="auto"/>
        <w:jc w:val="both"/>
        <w:rPr>
          <w:rFonts w:ascii="Times New Roman" w:eastAsia="Calibri" w:hAnsi="Times New Roman" w:cs="Times New Roman"/>
          <w:sz w:val="28"/>
          <w:lang w:eastAsia="en-US"/>
        </w:rPr>
      </w:pPr>
    </w:p>
    <w:p w:rsidR="000D0C18" w:rsidRPr="003E6434" w:rsidRDefault="000D0C18" w:rsidP="003E6434">
      <w:pPr>
        <w:spacing w:after="0" w:line="240" w:lineRule="auto"/>
        <w:jc w:val="both"/>
        <w:rPr>
          <w:rFonts w:ascii="Times New Roman" w:eastAsia="Calibri" w:hAnsi="Times New Roman" w:cs="Times New Roman"/>
          <w:sz w:val="28"/>
          <w:lang w:eastAsia="en-US"/>
        </w:rPr>
      </w:pPr>
    </w:p>
    <w:p w:rsidR="003E6434" w:rsidRPr="003E6434" w:rsidRDefault="003E6434" w:rsidP="003E6434">
      <w:pPr>
        <w:spacing w:after="240" w:line="240" w:lineRule="auto"/>
        <w:jc w:val="both"/>
        <w:rPr>
          <w:rFonts w:ascii="Times New Roman" w:eastAsia="Calibri" w:hAnsi="Times New Roman" w:cs="Times New Roman"/>
          <w:sz w:val="28"/>
          <w:lang w:eastAsia="en-US"/>
        </w:rPr>
      </w:pPr>
      <w:r w:rsidRPr="003E6434">
        <w:rPr>
          <w:rFonts w:ascii="Times New Roman" w:eastAsia="Calibri" w:hAnsi="Times New Roman" w:cs="Times New Roman"/>
          <w:sz w:val="28"/>
          <w:lang w:eastAsia="en-US"/>
        </w:rPr>
        <w:t>Глава города Донецка</w:t>
      </w:r>
      <w:r w:rsidRPr="003E6434">
        <w:rPr>
          <w:rFonts w:ascii="Times New Roman" w:eastAsia="Calibri" w:hAnsi="Times New Roman" w:cs="Times New Roman"/>
          <w:sz w:val="28"/>
          <w:lang w:eastAsia="en-US"/>
        </w:rPr>
        <w:tab/>
      </w:r>
      <w:r w:rsidRPr="003E6434">
        <w:rPr>
          <w:rFonts w:ascii="Times New Roman" w:eastAsia="Calibri" w:hAnsi="Times New Roman" w:cs="Times New Roman"/>
          <w:sz w:val="28"/>
          <w:lang w:eastAsia="en-US"/>
        </w:rPr>
        <w:tab/>
      </w:r>
      <w:r w:rsidRPr="003E6434">
        <w:rPr>
          <w:rFonts w:ascii="Times New Roman" w:eastAsia="Calibri" w:hAnsi="Times New Roman" w:cs="Times New Roman"/>
          <w:sz w:val="28"/>
          <w:lang w:eastAsia="en-US"/>
        </w:rPr>
        <w:tab/>
      </w:r>
      <w:r w:rsidRPr="003E6434">
        <w:rPr>
          <w:rFonts w:ascii="Times New Roman" w:eastAsia="Calibri" w:hAnsi="Times New Roman" w:cs="Times New Roman"/>
          <w:sz w:val="28"/>
          <w:lang w:eastAsia="en-US"/>
        </w:rPr>
        <w:tab/>
      </w:r>
      <w:r w:rsidRPr="003E6434">
        <w:rPr>
          <w:rFonts w:ascii="Times New Roman" w:eastAsia="Calibri" w:hAnsi="Times New Roman" w:cs="Times New Roman"/>
          <w:sz w:val="28"/>
          <w:lang w:eastAsia="en-US"/>
        </w:rPr>
        <w:tab/>
      </w:r>
      <w:r w:rsidRPr="003E6434">
        <w:rPr>
          <w:rFonts w:ascii="Times New Roman" w:eastAsia="Calibri" w:hAnsi="Times New Roman" w:cs="Times New Roman"/>
          <w:sz w:val="28"/>
          <w:lang w:eastAsia="en-US"/>
        </w:rPr>
        <w:tab/>
      </w:r>
      <w:r w:rsidRPr="003E6434">
        <w:rPr>
          <w:rFonts w:ascii="Times New Roman" w:eastAsia="Calibri" w:hAnsi="Times New Roman" w:cs="Times New Roman"/>
          <w:sz w:val="28"/>
          <w:lang w:eastAsia="en-US"/>
        </w:rPr>
        <w:tab/>
      </w:r>
      <w:r w:rsidR="004874D5">
        <w:rPr>
          <w:rFonts w:ascii="Times New Roman" w:eastAsia="Calibri" w:hAnsi="Times New Roman" w:cs="Times New Roman"/>
          <w:sz w:val="28"/>
          <w:lang w:eastAsia="en-US"/>
        </w:rPr>
        <w:tab/>
      </w:r>
      <w:r w:rsidRPr="003E6434">
        <w:rPr>
          <w:rFonts w:ascii="Times New Roman" w:eastAsia="Calibri" w:hAnsi="Times New Roman" w:cs="Times New Roman"/>
          <w:sz w:val="28"/>
          <w:lang w:eastAsia="en-US"/>
        </w:rPr>
        <w:t>Р.В. Кураев</w:t>
      </w:r>
    </w:p>
    <w:p w:rsidR="004874D5" w:rsidRDefault="004874D5" w:rsidP="003E6434">
      <w:pPr>
        <w:spacing w:after="0" w:line="240" w:lineRule="auto"/>
        <w:jc w:val="both"/>
        <w:rPr>
          <w:rFonts w:ascii="Times New Roman" w:eastAsia="Calibri" w:hAnsi="Times New Roman" w:cs="Times New Roman"/>
          <w:sz w:val="28"/>
          <w:lang w:eastAsia="en-US"/>
        </w:rPr>
      </w:pPr>
    </w:p>
    <w:p w:rsidR="003E6434" w:rsidRPr="003E6434" w:rsidRDefault="003E6434" w:rsidP="003E6434">
      <w:pPr>
        <w:spacing w:after="0" w:line="240" w:lineRule="auto"/>
        <w:jc w:val="both"/>
        <w:rPr>
          <w:rFonts w:ascii="Times New Roman" w:eastAsia="Calibri" w:hAnsi="Times New Roman" w:cs="Times New Roman"/>
          <w:sz w:val="28"/>
          <w:lang w:eastAsia="en-US"/>
        </w:rPr>
      </w:pPr>
      <w:r w:rsidRPr="003E6434">
        <w:rPr>
          <w:rFonts w:ascii="Times New Roman" w:eastAsia="Calibri" w:hAnsi="Times New Roman" w:cs="Times New Roman"/>
          <w:sz w:val="28"/>
          <w:lang w:eastAsia="en-US"/>
        </w:rPr>
        <w:t>Председатель  Донецкой городской Думы</w:t>
      </w:r>
      <w:r w:rsidRPr="003E6434">
        <w:rPr>
          <w:rFonts w:ascii="Times New Roman" w:eastAsia="Calibri" w:hAnsi="Times New Roman" w:cs="Times New Roman"/>
          <w:sz w:val="28"/>
          <w:lang w:eastAsia="en-US"/>
        </w:rPr>
        <w:tab/>
      </w:r>
      <w:r w:rsidR="004874D5">
        <w:rPr>
          <w:rFonts w:ascii="Times New Roman" w:eastAsia="Calibri" w:hAnsi="Times New Roman" w:cs="Times New Roman"/>
          <w:sz w:val="28"/>
          <w:lang w:eastAsia="en-US"/>
        </w:rPr>
        <w:tab/>
      </w:r>
      <w:r w:rsidR="004874D5">
        <w:rPr>
          <w:rFonts w:ascii="Times New Roman" w:eastAsia="Calibri" w:hAnsi="Times New Roman" w:cs="Times New Roman"/>
          <w:sz w:val="28"/>
          <w:lang w:eastAsia="en-US"/>
        </w:rPr>
        <w:tab/>
      </w:r>
      <w:r w:rsidR="004874D5">
        <w:rPr>
          <w:rFonts w:ascii="Times New Roman" w:eastAsia="Calibri" w:hAnsi="Times New Roman" w:cs="Times New Roman"/>
          <w:sz w:val="28"/>
          <w:lang w:eastAsia="en-US"/>
        </w:rPr>
        <w:tab/>
      </w:r>
      <w:r w:rsidRPr="003E6434">
        <w:rPr>
          <w:rFonts w:ascii="Times New Roman" w:eastAsia="Calibri" w:hAnsi="Times New Roman" w:cs="Times New Roman"/>
          <w:sz w:val="28"/>
          <w:lang w:eastAsia="en-US"/>
        </w:rPr>
        <w:t xml:space="preserve">А.В. </w:t>
      </w:r>
      <w:proofErr w:type="spellStart"/>
      <w:r w:rsidRPr="003E6434">
        <w:rPr>
          <w:rFonts w:ascii="Times New Roman" w:eastAsia="Calibri" w:hAnsi="Times New Roman" w:cs="Times New Roman"/>
          <w:sz w:val="28"/>
          <w:lang w:eastAsia="en-US"/>
        </w:rPr>
        <w:t>Клименко</w:t>
      </w:r>
      <w:proofErr w:type="spellEnd"/>
      <w:r w:rsidRPr="003E6434">
        <w:rPr>
          <w:rFonts w:ascii="Times New Roman" w:eastAsia="Calibri" w:hAnsi="Times New Roman" w:cs="Times New Roman"/>
          <w:sz w:val="28"/>
          <w:lang w:eastAsia="en-US"/>
        </w:rPr>
        <w:t xml:space="preserve"> </w:t>
      </w:r>
    </w:p>
    <w:p w:rsidR="003E6434" w:rsidRPr="003E6434" w:rsidRDefault="003E6434" w:rsidP="003E6434">
      <w:pPr>
        <w:spacing w:after="0" w:line="240" w:lineRule="auto"/>
        <w:jc w:val="both"/>
        <w:rPr>
          <w:rFonts w:ascii="Times New Roman" w:eastAsia="Calibri" w:hAnsi="Times New Roman" w:cs="Times New Roman"/>
          <w:i/>
          <w:sz w:val="20"/>
          <w:szCs w:val="20"/>
          <w:lang w:eastAsia="en-US"/>
        </w:rPr>
      </w:pPr>
    </w:p>
    <w:p w:rsidR="003E6434" w:rsidRDefault="003E6434" w:rsidP="003E6434">
      <w:pPr>
        <w:spacing w:after="0" w:line="240" w:lineRule="auto"/>
        <w:jc w:val="both"/>
        <w:rPr>
          <w:rFonts w:ascii="Times New Roman" w:eastAsia="Calibri" w:hAnsi="Times New Roman" w:cs="Times New Roman"/>
          <w:i/>
          <w:sz w:val="20"/>
          <w:szCs w:val="20"/>
          <w:lang w:eastAsia="en-US"/>
        </w:rPr>
      </w:pPr>
    </w:p>
    <w:p w:rsidR="000D0C18" w:rsidRPr="000D0C18" w:rsidRDefault="000D0C18" w:rsidP="000D0C18">
      <w:pPr>
        <w:spacing w:after="0" w:line="240" w:lineRule="auto"/>
        <w:jc w:val="both"/>
        <w:rPr>
          <w:rFonts w:ascii="Times New Roman" w:eastAsia="Calibri" w:hAnsi="Times New Roman" w:cs="Times New Roman"/>
          <w:sz w:val="28"/>
          <w:szCs w:val="28"/>
          <w:lang w:eastAsia="ar-SA"/>
        </w:rPr>
      </w:pPr>
      <w:r w:rsidRPr="000D0C18">
        <w:rPr>
          <w:rFonts w:ascii="Times New Roman" w:eastAsia="Calibri" w:hAnsi="Times New Roman" w:cs="Times New Roman"/>
          <w:sz w:val="28"/>
          <w:szCs w:val="28"/>
          <w:lang w:eastAsia="ar-SA"/>
        </w:rPr>
        <w:t>г. Донецк</w:t>
      </w:r>
    </w:p>
    <w:p w:rsidR="000D0C18" w:rsidRPr="000D0C18" w:rsidRDefault="00E608F7" w:rsidP="000D0C18">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25 декабря </w:t>
      </w:r>
      <w:r w:rsidR="000D0C18" w:rsidRPr="000D0C18">
        <w:rPr>
          <w:rFonts w:ascii="Times New Roman" w:eastAsia="Calibri" w:hAnsi="Times New Roman" w:cs="Times New Roman"/>
          <w:sz w:val="28"/>
          <w:szCs w:val="28"/>
          <w:lang w:eastAsia="ar-SA"/>
        </w:rPr>
        <w:t>2025 года</w:t>
      </w:r>
    </w:p>
    <w:p w:rsidR="000D0C18" w:rsidRPr="000D0C18" w:rsidRDefault="000D0C18" w:rsidP="000D0C18">
      <w:pPr>
        <w:spacing w:after="0" w:line="240" w:lineRule="auto"/>
        <w:jc w:val="both"/>
        <w:rPr>
          <w:rFonts w:ascii="Times New Roman" w:hAnsi="Times New Roman" w:cs="Times New Roman"/>
          <w:i/>
          <w:color w:val="000000"/>
          <w:sz w:val="28"/>
          <w:szCs w:val="28"/>
        </w:rPr>
      </w:pPr>
      <w:r w:rsidRPr="000D0C18">
        <w:rPr>
          <w:rFonts w:ascii="Times New Roman" w:eastAsia="Calibri" w:hAnsi="Times New Roman" w:cs="Times New Roman"/>
          <w:sz w:val="28"/>
          <w:szCs w:val="28"/>
          <w:lang w:eastAsia="ar-SA"/>
        </w:rPr>
        <w:t xml:space="preserve">№ </w:t>
      </w:r>
      <w:r w:rsidR="00E608F7">
        <w:rPr>
          <w:rFonts w:ascii="Times New Roman" w:eastAsia="Calibri" w:hAnsi="Times New Roman" w:cs="Times New Roman"/>
          <w:sz w:val="28"/>
          <w:szCs w:val="28"/>
          <w:lang w:eastAsia="ar-SA"/>
        </w:rPr>
        <w:t>39</w:t>
      </w:r>
    </w:p>
    <w:p w:rsidR="000D0C18" w:rsidRDefault="000D0C18" w:rsidP="000D0C18">
      <w:pPr>
        <w:jc w:val="both"/>
        <w:rPr>
          <w:i/>
          <w:color w:val="000000"/>
          <w:sz w:val="20"/>
          <w:szCs w:val="20"/>
        </w:rPr>
      </w:pPr>
    </w:p>
    <w:p w:rsidR="000D0C18" w:rsidRPr="000D0C18" w:rsidRDefault="000D0C18" w:rsidP="000D0C18">
      <w:pPr>
        <w:jc w:val="both"/>
        <w:rPr>
          <w:rFonts w:ascii="Times New Roman" w:hAnsi="Times New Roman" w:cs="Times New Roman"/>
          <w:i/>
          <w:sz w:val="20"/>
          <w:szCs w:val="20"/>
          <w:lang w:eastAsia="ar-SA"/>
        </w:rPr>
      </w:pPr>
      <w:r w:rsidRPr="000D0C18">
        <w:rPr>
          <w:rFonts w:ascii="Times New Roman" w:hAnsi="Times New Roman" w:cs="Times New Roman"/>
          <w:i/>
          <w:color w:val="000000"/>
          <w:sz w:val="20"/>
          <w:szCs w:val="20"/>
        </w:rPr>
        <w:t xml:space="preserve">Решение внесено </w:t>
      </w:r>
      <w:r w:rsidRPr="000D0C18">
        <w:rPr>
          <w:rFonts w:ascii="Times New Roman" w:hAnsi="Times New Roman" w:cs="Times New Roman"/>
          <w:i/>
          <w:sz w:val="20"/>
          <w:szCs w:val="20"/>
          <w:lang w:eastAsia="ar-SA"/>
        </w:rPr>
        <w:t>Администрацией города Донецка</w:t>
      </w:r>
    </w:p>
    <w:p w:rsidR="000D0C18" w:rsidRPr="003E6434" w:rsidRDefault="000D0C18" w:rsidP="003E6434">
      <w:pPr>
        <w:spacing w:after="0" w:line="240" w:lineRule="auto"/>
        <w:jc w:val="both"/>
        <w:rPr>
          <w:rFonts w:ascii="Times New Roman" w:eastAsia="Calibri" w:hAnsi="Times New Roman" w:cs="Times New Roman"/>
          <w:i/>
          <w:sz w:val="20"/>
          <w:szCs w:val="20"/>
          <w:lang w:eastAsia="en-US"/>
        </w:rPr>
      </w:pPr>
    </w:p>
    <w:p w:rsidR="003E6434" w:rsidRDefault="003E6434"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D0C18" w:rsidRDefault="000D0C18" w:rsidP="000D0C18">
      <w:pPr>
        <w:widowControl w:val="0"/>
        <w:suppressAutoHyphens/>
        <w:autoSpaceDE w:val="0"/>
        <w:spacing w:after="0" w:line="240" w:lineRule="auto"/>
        <w:rPr>
          <w:rFonts w:ascii="Times New Roman" w:eastAsia="Times New Roman CYR" w:hAnsi="Times New Roman" w:cs="Times New Roman"/>
          <w:bCs/>
          <w:sz w:val="28"/>
          <w:szCs w:val="28"/>
          <w:lang w:eastAsia="hi-IN" w:bidi="hi-IN"/>
        </w:rPr>
      </w:pPr>
    </w:p>
    <w:p w:rsidR="00EE3AD5" w:rsidRPr="000D0C18" w:rsidRDefault="00EE3AD5" w:rsidP="00EE3AD5">
      <w:pPr>
        <w:widowControl w:val="0"/>
        <w:suppressAutoHyphens/>
        <w:autoSpaceDE w:val="0"/>
        <w:spacing w:after="0" w:line="240" w:lineRule="auto"/>
        <w:jc w:val="right"/>
        <w:rPr>
          <w:rFonts w:ascii="Times New Roman" w:eastAsia="Times New Roman CYR" w:hAnsi="Times New Roman" w:cs="Times New Roman"/>
          <w:bCs/>
          <w:sz w:val="24"/>
          <w:szCs w:val="24"/>
          <w:lang w:eastAsia="hi-IN" w:bidi="hi-IN"/>
        </w:rPr>
      </w:pPr>
      <w:r w:rsidRPr="000D0C18">
        <w:rPr>
          <w:rFonts w:ascii="Times New Roman" w:eastAsia="Times New Roman CYR" w:hAnsi="Times New Roman" w:cs="Times New Roman"/>
          <w:bCs/>
          <w:sz w:val="24"/>
          <w:szCs w:val="24"/>
          <w:lang w:eastAsia="hi-IN" w:bidi="hi-IN"/>
        </w:rPr>
        <w:lastRenderedPageBreak/>
        <w:t>Приложение</w:t>
      </w:r>
      <w:r w:rsidR="00FF062C" w:rsidRPr="000D0C18">
        <w:rPr>
          <w:rFonts w:ascii="Times New Roman" w:eastAsia="Times New Roman CYR" w:hAnsi="Times New Roman" w:cs="Times New Roman"/>
          <w:bCs/>
          <w:sz w:val="24"/>
          <w:szCs w:val="24"/>
          <w:lang w:eastAsia="hi-IN" w:bidi="hi-IN"/>
        </w:rPr>
        <w:t xml:space="preserve"> </w:t>
      </w:r>
      <w:r w:rsidRPr="000D0C18">
        <w:rPr>
          <w:rFonts w:ascii="Times New Roman" w:eastAsia="Times New Roman CYR" w:hAnsi="Times New Roman" w:cs="Times New Roman"/>
          <w:bCs/>
          <w:sz w:val="24"/>
          <w:szCs w:val="24"/>
          <w:lang w:eastAsia="hi-IN" w:bidi="hi-IN"/>
        </w:rPr>
        <w:t xml:space="preserve">к решению </w:t>
      </w:r>
      <w:proofErr w:type="gramStart"/>
      <w:r w:rsidRPr="000D0C18">
        <w:rPr>
          <w:rFonts w:ascii="Times New Roman" w:eastAsia="Times New Roman CYR" w:hAnsi="Times New Roman" w:cs="Times New Roman"/>
          <w:bCs/>
          <w:sz w:val="24"/>
          <w:szCs w:val="24"/>
          <w:lang w:eastAsia="hi-IN" w:bidi="hi-IN"/>
        </w:rPr>
        <w:t>Донецкой</w:t>
      </w:r>
      <w:proofErr w:type="gramEnd"/>
      <w:r w:rsidRPr="000D0C18">
        <w:rPr>
          <w:rFonts w:ascii="Times New Roman" w:eastAsia="Times New Roman CYR" w:hAnsi="Times New Roman" w:cs="Times New Roman"/>
          <w:bCs/>
          <w:sz w:val="24"/>
          <w:szCs w:val="24"/>
          <w:lang w:eastAsia="hi-IN" w:bidi="hi-IN"/>
        </w:rPr>
        <w:t xml:space="preserve"> </w:t>
      </w:r>
    </w:p>
    <w:p w:rsidR="007D6574" w:rsidRPr="000D0C18" w:rsidRDefault="00FF062C" w:rsidP="00EE3AD5">
      <w:pPr>
        <w:widowControl w:val="0"/>
        <w:suppressAutoHyphens/>
        <w:autoSpaceDE w:val="0"/>
        <w:spacing w:after="0" w:line="240" w:lineRule="auto"/>
        <w:jc w:val="right"/>
        <w:rPr>
          <w:rFonts w:ascii="Times New Roman" w:eastAsia="Times New Roman CYR" w:hAnsi="Times New Roman" w:cs="Times New Roman"/>
          <w:bCs/>
          <w:sz w:val="24"/>
          <w:szCs w:val="24"/>
          <w:lang w:eastAsia="hi-IN" w:bidi="hi-IN"/>
        </w:rPr>
      </w:pPr>
      <w:r w:rsidRPr="000D0C18">
        <w:rPr>
          <w:rFonts w:ascii="Times New Roman" w:eastAsia="Times New Roman CYR" w:hAnsi="Times New Roman" w:cs="Times New Roman"/>
          <w:bCs/>
          <w:sz w:val="24"/>
          <w:szCs w:val="24"/>
          <w:lang w:eastAsia="hi-IN" w:bidi="hi-IN"/>
        </w:rPr>
        <w:t xml:space="preserve">городской Думы </w:t>
      </w:r>
      <w:r w:rsidR="007D6574" w:rsidRPr="000D0C18">
        <w:rPr>
          <w:rFonts w:ascii="Times New Roman" w:eastAsia="Times New Roman CYR" w:hAnsi="Times New Roman" w:cs="Times New Roman"/>
          <w:bCs/>
          <w:sz w:val="24"/>
          <w:szCs w:val="24"/>
          <w:lang w:eastAsia="hi-IN" w:bidi="hi-IN"/>
        </w:rPr>
        <w:t>«О внесении изменений</w:t>
      </w:r>
    </w:p>
    <w:p w:rsidR="00FF062C" w:rsidRPr="000D0C18" w:rsidRDefault="00FF062C" w:rsidP="00EE3AD5">
      <w:pPr>
        <w:widowControl w:val="0"/>
        <w:suppressAutoHyphens/>
        <w:autoSpaceDE w:val="0"/>
        <w:spacing w:after="0" w:line="240" w:lineRule="auto"/>
        <w:jc w:val="right"/>
        <w:rPr>
          <w:rFonts w:ascii="Times New Roman" w:eastAsia="Times New Roman CYR" w:hAnsi="Times New Roman" w:cs="Times New Roman"/>
          <w:bCs/>
          <w:sz w:val="24"/>
          <w:szCs w:val="24"/>
          <w:lang w:eastAsia="hi-IN" w:bidi="hi-IN"/>
        </w:rPr>
      </w:pPr>
      <w:r w:rsidRPr="000D0C18">
        <w:rPr>
          <w:rFonts w:ascii="Times New Roman" w:eastAsia="Times New Roman CYR" w:hAnsi="Times New Roman" w:cs="Times New Roman"/>
          <w:bCs/>
          <w:sz w:val="24"/>
          <w:szCs w:val="24"/>
          <w:lang w:eastAsia="hi-IN" w:bidi="hi-IN"/>
        </w:rPr>
        <w:t xml:space="preserve">в решение Донецкой городской </w:t>
      </w:r>
      <w:r w:rsidR="007D6574" w:rsidRPr="000D0C18">
        <w:rPr>
          <w:rFonts w:ascii="Times New Roman" w:eastAsia="Times New Roman CYR" w:hAnsi="Times New Roman" w:cs="Times New Roman"/>
          <w:bCs/>
          <w:sz w:val="24"/>
          <w:szCs w:val="24"/>
          <w:lang w:eastAsia="hi-IN" w:bidi="hi-IN"/>
        </w:rPr>
        <w:t xml:space="preserve">Думы </w:t>
      </w:r>
    </w:p>
    <w:p w:rsidR="00FF062C" w:rsidRPr="000D0C18" w:rsidRDefault="00FF062C" w:rsidP="00EE3AD5">
      <w:pPr>
        <w:widowControl w:val="0"/>
        <w:suppressAutoHyphens/>
        <w:autoSpaceDE w:val="0"/>
        <w:spacing w:after="0" w:line="240" w:lineRule="auto"/>
        <w:jc w:val="right"/>
        <w:rPr>
          <w:rFonts w:ascii="Times New Roman" w:eastAsia="Times New Roman CYR" w:hAnsi="Times New Roman" w:cs="Times New Roman"/>
          <w:bCs/>
          <w:sz w:val="24"/>
          <w:szCs w:val="24"/>
          <w:lang w:eastAsia="hi-IN" w:bidi="hi-IN"/>
        </w:rPr>
      </w:pPr>
      <w:r w:rsidRPr="000D0C18">
        <w:rPr>
          <w:rFonts w:ascii="Times New Roman" w:eastAsia="Times New Roman CYR" w:hAnsi="Times New Roman" w:cs="Times New Roman"/>
          <w:bCs/>
          <w:sz w:val="24"/>
          <w:szCs w:val="24"/>
          <w:lang w:eastAsia="hi-IN" w:bidi="hi-IN"/>
        </w:rPr>
        <w:t xml:space="preserve">от 25.07.2018  №401 </w:t>
      </w:r>
      <w:r w:rsidR="007D6574" w:rsidRPr="000D0C18">
        <w:rPr>
          <w:rFonts w:ascii="Times New Roman" w:eastAsia="Times New Roman CYR" w:hAnsi="Times New Roman" w:cs="Times New Roman"/>
          <w:bCs/>
          <w:sz w:val="24"/>
          <w:szCs w:val="24"/>
          <w:lang w:eastAsia="hi-IN" w:bidi="hi-IN"/>
        </w:rPr>
        <w:t xml:space="preserve">«Об утверждении программы </w:t>
      </w:r>
    </w:p>
    <w:p w:rsidR="007D6574" w:rsidRPr="000D0C18" w:rsidRDefault="00FF062C" w:rsidP="00EE3AD5">
      <w:pPr>
        <w:widowControl w:val="0"/>
        <w:suppressAutoHyphens/>
        <w:autoSpaceDE w:val="0"/>
        <w:spacing w:after="0" w:line="240" w:lineRule="auto"/>
        <w:jc w:val="right"/>
        <w:rPr>
          <w:rFonts w:ascii="Times New Roman" w:eastAsia="Times New Roman CYR" w:hAnsi="Times New Roman" w:cs="Times New Roman"/>
          <w:bCs/>
          <w:sz w:val="24"/>
          <w:szCs w:val="24"/>
          <w:lang w:eastAsia="hi-IN" w:bidi="hi-IN"/>
        </w:rPr>
      </w:pPr>
      <w:r w:rsidRPr="000D0C18">
        <w:rPr>
          <w:rFonts w:ascii="Times New Roman" w:eastAsia="Times New Roman CYR" w:hAnsi="Times New Roman" w:cs="Times New Roman"/>
          <w:bCs/>
          <w:sz w:val="24"/>
          <w:szCs w:val="24"/>
          <w:lang w:eastAsia="hi-IN" w:bidi="hi-IN"/>
        </w:rPr>
        <w:t xml:space="preserve">комплексного </w:t>
      </w:r>
      <w:r w:rsidR="007D6574" w:rsidRPr="000D0C18">
        <w:rPr>
          <w:rFonts w:ascii="Times New Roman" w:eastAsia="Times New Roman CYR" w:hAnsi="Times New Roman" w:cs="Times New Roman"/>
          <w:bCs/>
          <w:sz w:val="24"/>
          <w:szCs w:val="24"/>
          <w:lang w:eastAsia="hi-IN" w:bidi="hi-IN"/>
        </w:rPr>
        <w:t xml:space="preserve">развития систем </w:t>
      </w:r>
      <w:proofErr w:type="gramStart"/>
      <w:r w:rsidR="007D6574" w:rsidRPr="000D0C18">
        <w:rPr>
          <w:rFonts w:ascii="Times New Roman" w:eastAsia="Times New Roman CYR" w:hAnsi="Times New Roman" w:cs="Times New Roman"/>
          <w:bCs/>
          <w:sz w:val="24"/>
          <w:szCs w:val="24"/>
          <w:lang w:eastAsia="hi-IN" w:bidi="hi-IN"/>
        </w:rPr>
        <w:t>коммунальной</w:t>
      </w:r>
      <w:proofErr w:type="gramEnd"/>
      <w:r w:rsidR="007D6574" w:rsidRPr="000D0C18">
        <w:rPr>
          <w:rFonts w:ascii="Times New Roman" w:eastAsia="Times New Roman CYR" w:hAnsi="Times New Roman" w:cs="Times New Roman"/>
          <w:bCs/>
          <w:sz w:val="24"/>
          <w:szCs w:val="24"/>
          <w:lang w:eastAsia="hi-IN" w:bidi="hi-IN"/>
        </w:rPr>
        <w:t xml:space="preserve"> </w:t>
      </w:r>
    </w:p>
    <w:p w:rsidR="00FF062C" w:rsidRPr="000D0C18" w:rsidRDefault="00FF062C" w:rsidP="00EE3AD5">
      <w:pPr>
        <w:widowControl w:val="0"/>
        <w:suppressAutoHyphens/>
        <w:autoSpaceDE w:val="0"/>
        <w:spacing w:after="0" w:line="240" w:lineRule="auto"/>
        <w:jc w:val="right"/>
        <w:rPr>
          <w:rFonts w:ascii="Times New Roman" w:eastAsia="Times New Roman CYR" w:hAnsi="Times New Roman" w:cs="Times New Roman"/>
          <w:bCs/>
          <w:sz w:val="24"/>
          <w:szCs w:val="24"/>
          <w:lang w:eastAsia="hi-IN" w:bidi="hi-IN"/>
        </w:rPr>
      </w:pPr>
      <w:r w:rsidRPr="000D0C18">
        <w:rPr>
          <w:rFonts w:ascii="Times New Roman" w:eastAsia="Times New Roman CYR" w:hAnsi="Times New Roman" w:cs="Times New Roman"/>
          <w:bCs/>
          <w:sz w:val="24"/>
          <w:szCs w:val="24"/>
          <w:lang w:eastAsia="hi-IN" w:bidi="hi-IN"/>
        </w:rPr>
        <w:t xml:space="preserve">инфраструктуры  муниципального </w:t>
      </w:r>
      <w:r w:rsidR="007D6574" w:rsidRPr="000D0C18">
        <w:rPr>
          <w:rFonts w:ascii="Times New Roman" w:eastAsia="Times New Roman CYR" w:hAnsi="Times New Roman" w:cs="Times New Roman"/>
          <w:bCs/>
          <w:sz w:val="24"/>
          <w:szCs w:val="24"/>
          <w:lang w:eastAsia="hi-IN" w:bidi="hi-IN"/>
        </w:rPr>
        <w:t>образования</w:t>
      </w:r>
    </w:p>
    <w:p w:rsidR="007D6574" w:rsidRPr="000D0C18" w:rsidRDefault="007D6574" w:rsidP="00FF062C">
      <w:pPr>
        <w:widowControl w:val="0"/>
        <w:suppressAutoHyphens/>
        <w:autoSpaceDE w:val="0"/>
        <w:spacing w:after="120" w:line="240" w:lineRule="auto"/>
        <w:jc w:val="right"/>
        <w:rPr>
          <w:rFonts w:ascii="Times New Roman" w:eastAsia="Times New Roman CYR" w:hAnsi="Times New Roman" w:cs="Times New Roman"/>
          <w:bCs/>
          <w:sz w:val="24"/>
          <w:szCs w:val="24"/>
          <w:lang w:eastAsia="hi-IN" w:bidi="hi-IN"/>
        </w:rPr>
      </w:pPr>
      <w:r w:rsidRPr="000D0C18">
        <w:rPr>
          <w:rFonts w:ascii="Times New Roman" w:eastAsia="Times New Roman CYR" w:hAnsi="Times New Roman" w:cs="Times New Roman"/>
          <w:bCs/>
          <w:sz w:val="24"/>
          <w:szCs w:val="24"/>
          <w:lang w:eastAsia="hi-IN" w:bidi="hi-IN"/>
        </w:rPr>
        <w:t xml:space="preserve"> «Город Донецк» на 2018-2025 годы»</w:t>
      </w:r>
    </w:p>
    <w:p w:rsidR="008B6574" w:rsidRPr="000D0C18" w:rsidRDefault="008B6574" w:rsidP="00EE3AD5">
      <w:pPr>
        <w:widowControl w:val="0"/>
        <w:suppressAutoHyphens/>
        <w:autoSpaceDE w:val="0"/>
        <w:spacing w:after="0" w:line="240" w:lineRule="auto"/>
        <w:jc w:val="right"/>
        <w:rPr>
          <w:rFonts w:ascii="Times New Roman" w:eastAsia="Times New Roman CYR" w:hAnsi="Times New Roman" w:cs="Times New Roman"/>
          <w:bCs/>
          <w:sz w:val="24"/>
          <w:szCs w:val="24"/>
          <w:lang w:eastAsia="hi-IN" w:bidi="hi-IN"/>
        </w:rPr>
      </w:pPr>
      <w:r w:rsidRPr="000D0C18">
        <w:rPr>
          <w:rFonts w:ascii="Times New Roman" w:eastAsia="Times New Roman CYR" w:hAnsi="Times New Roman" w:cs="Times New Roman"/>
          <w:bCs/>
          <w:sz w:val="24"/>
          <w:szCs w:val="24"/>
          <w:lang w:eastAsia="hi-IN" w:bidi="hi-IN"/>
        </w:rPr>
        <w:t>«Приложение к решению Донецкой городской Думы</w:t>
      </w:r>
    </w:p>
    <w:p w:rsidR="00FF062C" w:rsidRPr="000D0C18" w:rsidRDefault="00FF062C" w:rsidP="00EE3AD5">
      <w:pPr>
        <w:widowControl w:val="0"/>
        <w:suppressAutoHyphens/>
        <w:autoSpaceDE w:val="0"/>
        <w:spacing w:after="0" w:line="240" w:lineRule="auto"/>
        <w:jc w:val="right"/>
        <w:rPr>
          <w:rFonts w:ascii="Times New Roman" w:eastAsia="Times New Roman CYR" w:hAnsi="Times New Roman" w:cs="Times New Roman"/>
          <w:bCs/>
          <w:sz w:val="24"/>
          <w:szCs w:val="24"/>
          <w:lang w:eastAsia="hi-IN" w:bidi="hi-IN"/>
        </w:rPr>
      </w:pPr>
      <w:r w:rsidRPr="000D0C18">
        <w:rPr>
          <w:rFonts w:ascii="Times New Roman" w:eastAsia="Times New Roman CYR" w:hAnsi="Times New Roman" w:cs="Times New Roman"/>
          <w:bCs/>
          <w:sz w:val="24"/>
          <w:szCs w:val="24"/>
          <w:lang w:eastAsia="hi-IN" w:bidi="hi-IN"/>
        </w:rPr>
        <w:t xml:space="preserve">«Об утверждении программы </w:t>
      </w:r>
      <w:proofErr w:type="gramStart"/>
      <w:r w:rsidR="007D6574" w:rsidRPr="000D0C18">
        <w:rPr>
          <w:rFonts w:ascii="Times New Roman" w:eastAsia="Times New Roman CYR" w:hAnsi="Times New Roman" w:cs="Times New Roman"/>
          <w:bCs/>
          <w:sz w:val="24"/>
          <w:szCs w:val="24"/>
          <w:lang w:eastAsia="hi-IN" w:bidi="hi-IN"/>
        </w:rPr>
        <w:t>комплексного</w:t>
      </w:r>
      <w:proofErr w:type="gramEnd"/>
      <w:r w:rsidR="007D6574" w:rsidRPr="000D0C18">
        <w:rPr>
          <w:rFonts w:ascii="Times New Roman" w:eastAsia="Times New Roman CYR" w:hAnsi="Times New Roman" w:cs="Times New Roman"/>
          <w:bCs/>
          <w:sz w:val="24"/>
          <w:szCs w:val="24"/>
          <w:lang w:eastAsia="hi-IN" w:bidi="hi-IN"/>
        </w:rPr>
        <w:t xml:space="preserve"> </w:t>
      </w:r>
    </w:p>
    <w:p w:rsidR="00FF062C" w:rsidRPr="000D0C18" w:rsidRDefault="00FF062C" w:rsidP="00EE3AD5">
      <w:pPr>
        <w:widowControl w:val="0"/>
        <w:suppressAutoHyphens/>
        <w:autoSpaceDE w:val="0"/>
        <w:spacing w:after="0" w:line="240" w:lineRule="auto"/>
        <w:jc w:val="right"/>
        <w:rPr>
          <w:rFonts w:ascii="Times New Roman" w:eastAsia="Times New Roman CYR" w:hAnsi="Times New Roman" w:cs="Times New Roman"/>
          <w:bCs/>
          <w:sz w:val="24"/>
          <w:szCs w:val="24"/>
          <w:lang w:eastAsia="hi-IN" w:bidi="hi-IN"/>
        </w:rPr>
      </w:pPr>
      <w:r w:rsidRPr="000D0C18">
        <w:rPr>
          <w:rFonts w:ascii="Times New Roman" w:eastAsia="Times New Roman CYR" w:hAnsi="Times New Roman" w:cs="Times New Roman"/>
          <w:bCs/>
          <w:sz w:val="24"/>
          <w:szCs w:val="24"/>
          <w:lang w:eastAsia="hi-IN" w:bidi="hi-IN"/>
        </w:rPr>
        <w:t xml:space="preserve">развития систем </w:t>
      </w:r>
      <w:proofErr w:type="gramStart"/>
      <w:r w:rsidR="007D6574" w:rsidRPr="000D0C18">
        <w:rPr>
          <w:rFonts w:ascii="Times New Roman" w:eastAsia="Times New Roman CYR" w:hAnsi="Times New Roman" w:cs="Times New Roman"/>
          <w:bCs/>
          <w:sz w:val="24"/>
          <w:szCs w:val="24"/>
          <w:lang w:eastAsia="hi-IN" w:bidi="hi-IN"/>
        </w:rPr>
        <w:t>коммунальной</w:t>
      </w:r>
      <w:proofErr w:type="gramEnd"/>
      <w:r w:rsidR="007D6574" w:rsidRPr="000D0C18">
        <w:rPr>
          <w:rFonts w:ascii="Times New Roman" w:eastAsia="Times New Roman CYR" w:hAnsi="Times New Roman" w:cs="Times New Roman"/>
          <w:bCs/>
          <w:sz w:val="24"/>
          <w:szCs w:val="24"/>
          <w:lang w:eastAsia="hi-IN" w:bidi="hi-IN"/>
        </w:rPr>
        <w:t xml:space="preserve"> </w:t>
      </w:r>
    </w:p>
    <w:p w:rsidR="00FF062C" w:rsidRPr="000D0C18" w:rsidRDefault="007D6574" w:rsidP="00EE3AD5">
      <w:pPr>
        <w:widowControl w:val="0"/>
        <w:suppressAutoHyphens/>
        <w:autoSpaceDE w:val="0"/>
        <w:spacing w:after="0" w:line="240" w:lineRule="auto"/>
        <w:jc w:val="right"/>
        <w:rPr>
          <w:rFonts w:ascii="Times New Roman" w:eastAsia="Times New Roman CYR" w:hAnsi="Times New Roman" w:cs="Times New Roman"/>
          <w:bCs/>
          <w:sz w:val="24"/>
          <w:szCs w:val="24"/>
          <w:lang w:eastAsia="hi-IN" w:bidi="hi-IN"/>
        </w:rPr>
      </w:pPr>
      <w:r w:rsidRPr="000D0C18">
        <w:rPr>
          <w:rFonts w:ascii="Times New Roman" w:eastAsia="Times New Roman CYR" w:hAnsi="Times New Roman" w:cs="Times New Roman"/>
          <w:bCs/>
          <w:sz w:val="24"/>
          <w:szCs w:val="24"/>
          <w:lang w:eastAsia="hi-IN" w:bidi="hi-IN"/>
        </w:rPr>
        <w:t xml:space="preserve">инфраструктуры </w:t>
      </w:r>
      <w:r w:rsidR="00FF062C" w:rsidRPr="000D0C18">
        <w:rPr>
          <w:rFonts w:ascii="Times New Roman" w:eastAsia="Times New Roman CYR" w:hAnsi="Times New Roman" w:cs="Times New Roman"/>
          <w:bCs/>
          <w:sz w:val="24"/>
          <w:szCs w:val="24"/>
          <w:lang w:eastAsia="hi-IN" w:bidi="hi-IN"/>
        </w:rPr>
        <w:t xml:space="preserve"> муниципального образования</w:t>
      </w:r>
    </w:p>
    <w:p w:rsidR="00FF062C" w:rsidRPr="000D0C18" w:rsidRDefault="00FF062C" w:rsidP="00EE3AD5">
      <w:pPr>
        <w:widowControl w:val="0"/>
        <w:suppressAutoHyphens/>
        <w:autoSpaceDE w:val="0"/>
        <w:spacing w:after="0" w:line="240" w:lineRule="auto"/>
        <w:jc w:val="right"/>
        <w:rPr>
          <w:rFonts w:ascii="Times New Roman" w:eastAsia="Times New Roman CYR" w:hAnsi="Times New Roman" w:cs="Times New Roman"/>
          <w:bCs/>
          <w:sz w:val="24"/>
          <w:szCs w:val="24"/>
          <w:lang w:eastAsia="hi-IN" w:bidi="hi-IN"/>
        </w:rPr>
      </w:pPr>
      <w:r w:rsidRPr="000D0C18">
        <w:rPr>
          <w:rFonts w:ascii="Times New Roman" w:eastAsia="Times New Roman CYR" w:hAnsi="Times New Roman" w:cs="Times New Roman"/>
          <w:bCs/>
          <w:sz w:val="24"/>
          <w:szCs w:val="24"/>
          <w:lang w:eastAsia="hi-IN" w:bidi="hi-IN"/>
        </w:rPr>
        <w:t>«Город Донецк» на 2018-2030 годы»</w:t>
      </w:r>
    </w:p>
    <w:p w:rsidR="007D6574" w:rsidRDefault="007D6574" w:rsidP="00073792">
      <w:pPr>
        <w:widowControl w:val="0"/>
        <w:suppressAutoHyphens/>
        <w:autoSpaceDE w:val="0"/>
        <w:spacing w:after="0" w:line="240" w:lineRule="auto"/>
        <w:jc w:val="center"/>
        <w:rPr>
          <w:rFonts w:ascii="Times New Roman" w:eastAsia="Times New Roman CYR" w:hAnsi="Times New Roman" w:cs="Times New Roman"/>
          <w:bCs/>
          <w:sz w:val="28"/>
          <w:szCs w:val="28"/>
          <w:lang w:eastAsia="hi-IN" w:bidi="hi-IN"/>
        </w:rPr>
      </w:pPr>
    </w:p>
    <w:p w:rsidR="00073792" w:rsidRPr="00C40100" w:rsidRDefault="00073792" w:rsidP="00073792">
      <w:pPr>
        <w:widowControl w:val="0"/>
        <w:suppressAutoHyphens/>
        <w:autoSpaceDE w:val="0"/>
        <w:spacing w:after="0" w:line="240" w:lineRule="auto"/>
        <w:jc w:val="center"/>
        <w:rPr>
          <w:rFonts w:ascii="Times New Roman" w:eastAsia="Times New Roman CYR" w:hAnsi="Times New Roman" w:cs="Times New Roman"/>
          <w:b/>
          <w:bCs/>
          <w:sz w:val="28"/>
          <w:szCs w:val="28"/>
          <w:lang w:eastAsia="hi-IN" w:bidi="hi-IN"/>
        </w:rPr>
      </w:pPr>
      <w:r w:rsidRPr="00C40100">
        <w:rPr>
          <w:rFonts w:ascii="Times New Roman" w:eastAsia="Times New Roman CYR" w:hAnsi="Times New Roman" w:cs="Times New Roman"/>
          <w:b/>
          <w:bCs/>
          <w:sz w:val="28"/>
          <w:szCs w:val="28"/>
          <w:lang w:eastAsia="hi-IN" w:bidi="hi-IN"/>
        </w:rPr>
        <w:t xml:space="preserve">Программа </w:t>
      </w:r>
    </w:p>
    <w:p w:rsidR="00073792" w:rsidRPr="00C40100" w:rsidRDefault="00375924" w:rsidP="00073792">
      <w:pPr>
        <w:widowControl w:val="0"/>
        <w:suppressAutoHyphens/>
        <w:autoSpaceDE w:val="0"/>
        <w:spacing w:after="0" w:line="240" w:lineRule="auto"/>
        <w:jc w:val="center"/>
        <w:rPr>
          <w:rFonts w:ascii="Times New Roman" w:eastAsia="Times New Roman CYR" w:hAnsi="Times New Roman" w:cs="Times New Roman"/>
          <w:b/>
          <w:sz w:val="28"/>
          <w:szCs w:val="28"/>
          <w:lang w:eastAsia="hi-IN" w:bidi="hi-IN"/>
        </w:rPr>
      </w:pPr>
      <w:r w:rsidRPr="00C40100">
        <w:rPr>
          <w:rFonts w:ascii="Times New Roman" w:eastAsia="Times New Roman CYR" w:hAnsi="Times New Roman" w:cs="Times New Roman"/>
          <w:b/>
          <w:bCs/>
          <w:sz w:val="28"/>
          <w:szCs w:val="28"/>
          <w:lang w:eastAsia="hi-IN" w:bidi="hi-IN"/>
        </w:rPr>
        <w:t>комплексного развития систем</w:t>
      </w:r>
      <w:r w:rsidR="00073792" w:rsidRPr="00C40100">
        <w:rPr>
          <w:rFonts w:ascii="Times New Roman" w:eastAsia="Times New Roman CYR" w:hAnsi="Times New Roman" w:cs="Times New Roman"/>
          <w:b/>
          <w:bCs/>
          <w:sz w:val="28"/>
          <w:szCs w:val="28"/>
          <w:lang w:eastAsia="hi-IN" w:bidi="hi-IN"/>
        </w:rPr>
        <w:t xml:space="preserve"> коммунальной инфраструктуры муниципального образования «Город Донецк» на  </w:t>
      </w:r>
      <w:r w:rsidR="00F33BAE" w:rsidRPr="00C40100">
        <w:rPr>
          <w:rFonts w:ascii="Times New Roman" w:eastAsia="Times New Roman CYR" w:hAnsi="Times New Roman" w:cs="Times New Roman"/>
          <w:b/>
          <w:sz w:val="28"/>
          <w:szCs w:val="28"/>
          <w:lang w:eastAsia="hi-IN" w:bidi="hi-IN"/>
        </w:rPr>
        <w:t xml:space="preserve"> 2018-20</w:t>
      </w:r>
      <w:r w:rsidR="00D75E49" w:rsidRPr="00C40100">
        <w:rPr>
          <w:rFonts w:ascii="Times New Roman" w:eastAsia="Times New Roman CYR" w:hAnsi="Times New Roman" w:cs="Times New Roman"/>
          <w:b/>
          <w:sz w:val="28"/>
          <w:szCs w:val="28"/>
          <w:lang w:eastAsia="hi-IN" w:bidi="hi-IN"/>
        </w:rPr>
        <w:t>30</w:t>
      </w:r>
      <w:r w:rsidR="00F33BAE" w:rsidRPr="00C40100">
        <w:rPr>
          <w:rFonts w:ascii="Times New Roman" w:eastAsia="Times New Roman CYR" w:hAnsi="Times New Roman" w:cs="Times New Roman"/>
          <w:b/>
          <w:sz w:val="28"/>
          <w:szCs w:val="28"/>
          <w:lang w:eastAsia="hi-IN" w:bidi="hi-IN"/>
        </w:rPr>
        <w:t xml:space="preserve"> </w:t>
      </w:r>
      <w:r w:rsidR="00073792" w:rsidRPr="00C40100">
        <w:rPr>
          <w:rFonts w:ascii="Times New Roman" w:eastAsia="Times New Roman CYR" w:hAnsi="Times New Roman" w:cs="Times New Roman"/>
          <w:b/>
          <w:sz w:val="28"/>
          <w:szCs w:val="28"/>
          <w:lang w:eastAsia="hi-IN" w:bidi="hi-IN"/>
        </w:rPr>
        <w:t>годы</w:t>
      </w:r>
    </w:p>
    <w:p w:rsidR="00073792" w:rsidRPr="00C40100" w:rsidRDefault="00073792" w:rsidP="00073792">
      <w:pPr>
        <w:widowControl w:val="0"/>
        <w:suppressAutoHyphens/>
        <w:autoSpaceDE w:val="0"/>
        <w:spacing w:after="0" w:line="240" w:lineRule="auto"/>
        <w:jc w:val="center"/>
        <w:rPr>
          <w:rFonts w:ascii="Times New Roman" w:eastAsia="Times New Roman CYR" w:hAnsi="Times New Roman" w:cs="Times New Roman"/>
          <w:sz w:val="28"/>
          <w:szCs w:val="28"/>
          <w:lang w:eastAsia="hi-IN" w:bidi="hi-IN"/>
        </w:rPr>
      </w:pPr>
    </w:p>
    <w:p w:rsidR="00073792" w:rsidRPr="00C40100" w:rsidRDefault="00755092" w:rsidP="00073792">
      <w:pPr>
        <w:widowControl w:val="0"/>
        <w:suppressAutoHyphens/>
        <w:autoSpaceDE w:val="0"/>
        <w:spacing w:after="0" w:line="240" w:lineRule="auto"/>
        <w:jc w:val="center"/>
        <w:rPr>
          <w:rFonts w:ascii="Times New Roman" w:eastAsia="Times New Roman CYR" w:hAnsi="Times New Roman" w:cs="Times New Roman"/>
          <w:sz w:val="28"/>
          <w:szCs w:val="28"/>
          <w:lang w:eastAsia="hi-IN" w:bidi="hi-IN"/>
        </w:rPr>
      </w:pPr>
      <w:r w:rsidRPr="00C40100">
        <w:rPr>
          <w:rFonts w:ascii="Times New Roman" w:eastAsia="Times New Roman CYR" w:hAnsi="Times New Roman" w:cs="Times New Roman"/>
          <w:sz w:val="28"/>
          <w:szCs w:val="28"/>
          <w:lang w:eastAsia="hi-IN" w:bidi="hi-IN"/>
        </w:rPr>
        <w:t>Паспорт программы</w:t>
      </w:r>
    </w:p>
    <w:p w:rsidR="00755092" w:rsidRPr="00C40100" w:rsidRDefault="00755092" w:rsidP="00073BF1">
      <w:pPr>
        <w:widowControl w:val="0"/>
        <w:suppressAutoHyphens/>
        <w:autoSpaceDE w:val="0"/>
        <w:spacing w:after="0" w:line="240" w:lineRule="auto"/>
        <w:jc w:val="center"/>
        <w:rPr>
          <w:rFonts w:ascii="Times New Roman" w:eastAsia="Times New Roman CYR" w:hAnsi="Times New Roman" w:cs="Times New Roman"/>
          <w:sz w:val="24"/>
          <w:szCs w:val="24"/>
          <w:lang w:eastAsia="hi-IN" w:bidi="hi-IN"/>
        </w:rPr>
      </w:pPr>
    </w:p>
    <w:tbl>
      <w:tblPr>
        <w:tblW w:w="10521" w:type="dxa"/>
        <w:tblInd w:w="-401" w:type="dxa"/>
        <w:tblLayout w:type="fixed"/>
        <w:tblCellMar>
          <w:top w:w="55" w:type="dxa"/>
          <w:left w:w="55" w:type="dxa"/>
          <w:bottom w:w="55" w:type="dxa"/>
          <w:right w:w="55" w:type="dxa"/>
        </w:tblCellMar>
        <w:tblLook w:val="0000"/>
      </w:tblPr>
      <w:tblGrid>
        <w:gridCol w:w="2910"/>
        <w:gridCol w:w="7611"/>
      </w:tblGrid>
      <w:tr w:rsidR="00073792" w:rsidRPr="00C40100" w:rsidTr="00F42752">
        <w:trPr>
          <w:trHeight w:val="827"/>
        </w:trPr>
        <w:tc>
          <w:tcPr>
            <w:tcW w:w="2910" w:type="dxa"/>
            <w:shd w:val="clear" w:color="auto" w:fill="auto"/>
          </w:tcPr>
          <w:p w:rsidR="00073792" w:rsidRPr="00C40100" w:rsidRDefault="0007379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r w:rsidRPr="00C40100">
              <w:rPr>
                <w:rFonts w:ascii="Times New Roman" w:eastAsia="Times New Roman CYR" w:hAnsi="Times New Roman" w:cs="Times New Roman"/>
                <w:sz w:val="28"/>
                <w:szCs w:val="28"/>
                <w:lang w:eastAsia="hi-IN" w:bidi="hi-IN"/>
              </w:rPr>
              <w:t>Наименование Программы</w:t>
            </w:r>
          </w:p>
          <w:p w:rsidR="00073792" w:rsidRPr="00C40100" w:rsidRDefault="00073792" w:rsidP="00073BF1">
            <w:pPr>
              <w:widowControl w:val="0"/>
              <w:tabs>
                <w:tab w:val="left" w:pos="945"/>
              </w:tabs>
              <w:suppressAutoHyphens/>
              <w:autoSpaceDE w:val="0"/>
              <w:spacing w:after="0" w:line="240" w:lineRule="auto"/>
              <w:jc w:val="center"/>
              <w:rPr>
                <w:rFonts w:ascii="Times New Roman" w:eastAsia="Times New Roman CYR" w:hAnsi="Times New Roman" w:cs="Times New Roman"/>
                <w:sz w:val="28"/>
                <w:szCs w:val="28"/>
                <w:lang w:eastAsia="hi-IN" w:bidi="hi-IN"/>
              </w:rPr>
            </w:pPr>
          </w:p>
        </w:tc>
        <w:tc>
          <w:tcPr>
            <w:tcW w:w="7611" w:type="dxa"/>
            <w:shd w:val="clear" w:color="auto" w:fill="auto"/>
          </w:tcPr>
          <w:p w:rsidR="00073792" w:rsidRPr="00C40100" w:rsidRDefault="00073792" w:rsidP="00D83409">
            <w:pPr>
              <w:widowControl w:val="0"/>
              <w:suppressAutoHyphens/>
              <w:autoSpaceDE w:val="0"/>
              <w:snapToGrid w:val="0"/>
              <w:spacing w:after="0" w:line="240" w:lineRule="auto"/>
              <w:ind w:left="69" w:firstLine="399"/>
              <w:jc w:val="both"/>
              <w:rPr>
                <w:rFonts w:ascii="Times New Roman" w:eastAsia="Times New Roman CYR" w:hAnsi="Times New Roman" w:cs="Times New Roman"/>
                <w:sz w:val="28"/>
                <w:szCs w:val="28"/>
                <w:lang w:eastAsia="hi-IN" w:bidi="hi-IN"/>
              </w:rPr>
            </w:pPr>
            <w:r w:rsidRPr="00C40100">
              <w:rPr>
                <w:rFonts w:ascii="Times New Roman" w:eastAsia="Times New Roman CYR" w:hAnsi="Times New Roman" w:cs="Times New Roman"/>
                <w:sz w:val="28"/>
                <w:szCs w:val="28"/>
                <w:lang w:eastAsia="hi-IN" w:bidi="hi-IN"/>
              </w:rPr>
              <w:t>Програм</w:t>
            </w:r>
            <w:r w:rsidR="00205EA1" w:rsidRPr="00C40100">
              <w:rPr>
                <w:rFonts w:ascii="Times New Roman" w:eastAsia="Times New Roman CYR" w:hAnsi="Times New Roman" w:cs="Times New Roman"/>
                <w:sz w:val="28"/>
                <w:szCs w:val="28"/>
                <w:lang w:eastAsia="hi-IN" w:bidi="hi-IN"/>
              </w:rPr>
              <w:t>ма комплексного развития систем</w:t>
            </w:r>
            <w:r w:rsidRPr="00C40100">
              <w:rPr>
                <w:rFonts w:ascii="Times New Roman" w:eastAsia="Times New Roman CYR" w:hAnsi="Times New Roman" w:cs="Times New Roman"/>
                <w:sz w:val="28"/>
                <w:szCs w:val="28"/>
                <w:lang w:eastAsia="hi-IN" w:bidi="hi-IN"/>
              </w:rPr>
              <w:t xml:space="preserve"> коммунальной инфраструктуры муниципального об</w:t>
            </w:r>
            <w:r w:rsidR="006060F1" w:rsidRPr="00C40100">
              <w:rPr>
                <w:rFonts w:ascii="Times New Roman" w:eastAsia="Times New Roman CYR" w:hAnsi="Times New Roman" w:cs="Times New Roman"/>
                <w:sz w:val="28"/>
                <w:szCs w:val="28"/>
                <w:lang w:eastAsia="hi-IN" w:bidi="hi-IN"/>
              </w:rPr>
              <w:t xml:space="preserve">разования </w:t>
            </w:r>
            <w:r w:rsidR="00F33BAE" w:rsidRPr="00C40100">
              <w:rPr>
                <w:rFonts w:ascii="Times New Roman" w:eastAsia="Times New Roman CYR" w:hAnsi="Times New Roman" w:cs="Times New Roman"/>
                <w:sz w:val="28"/>
                <w:szCs w:val="28"/>
                <w:lang w:eastAsia="hi-IN" w:bidi="hi-IN"/>
              </w:rPr>
              <w:t xml:space="preserve">  «</w:t>
            </w:r>
            <w:r w:rsidR="006060F1" w:rsidRPr="00C40100">
              <w:rPr>
                <w:rFonts w:ascii="Times New Roman" w:eastAsia="Times New Roman CYR" w:hAnsi="Times New Roman" w:cs="Times New Roman"/>
                <w:sz w:val="28"/>
                <w:szCs w:val="28"/>
                <w:lang w:eastAsia="hi-IN" w:bidi="hi-IN"/>
              </w:rPr>
              <w:t>Город Донецк</w:t>
            </w:r>
            <w:proofErr w:type="gramStart"/>
            <w:r w:rsidR="006060F1" w:rsidRPr="00C40100">
              <w:rPr>
                <w:rFonts w:ascii="Times New Roman" w:eastAsia="Times New Roman CYR" w:hAnsi="Times New Roman" w:cs="Times New Roman"/>
                <w:sz w:val="28"/>
                <w:szCs w:val="28"/>
                <w:lang w:eastAsia="hi-IN" w:bidi="hi-IN"/>
              </w:rPr>
              <w:t>»н</w:t>
            </w:r>
            <w:proofErr w:type="gramEnd"/>
            <w:r w:rsidR="006060F1" w:rsidRPr="00C40100">
              <w:rPr>
                <w:rFonts w:ascii="Times New Roman" w:eastAsia="Times New Roman CYR" w:hAnsi="Times New Roman" w:cs="Times New Roman"/>
                <w:sz w:val="28"/>
                <w:szCs w:val="28"/>
                <w:lang w:eastAsia="hi-IN" w:bidi="hi-IN"/>
              </w:rPr>
              <w:t>а 20</w:t>
            </w:r>
            <w:r w:rsidR="00110097" w:rsidRPr="00C40100">
              <w:rPr>
                <w:rFonts w:ascii="Times New Roman" w:eastAsia="Times New Roman CYR" w:hAnsi="Times New Roman" w:cs="Times New Roman"/>
                <w:sz w:val="28"/>
                <w:szCs w:val="28"/>
                <w:lang w:eastAsia="hi-IN" w:bidi="hi-IN"/>
              </w:rPr>
              <w:t>18</w:t>
            </w:r>
            <w:r w:rsidR="006060F1" w:rsidRPr="00C40100">
              <w:rPr>
                <w:rFonts w:ascii="Times New Roman" w:eastAsia="Times New Roman CYR" w:hAnsi="Times New Roman" w:cs="Times New Roman"/>
                <w:sz w:val="28"/>
                <w:szCs w:val="28"/>
                <w:lang w:eastAsia="hi-IN" w:bidi="hi-IN"/>
              </w:rPr>
              <w:t>-20</w:t>
            </w:r>
            <w:r w:rsidR="00D90E20" w:rsidRPr="00C40100">
              <w:rPr>
                <w:rFonts w:ascii="Times New Roman" w:eastAsia="Times New Roman CYR" w:hAnsi="Times New Roman" w:cs="Times New Roman"/>
                <w:sz w:val="28"/>
                <w:szCs w:val="28"/>
                <w:lang w:eastAsia="hi-IN" w:bidi="hi-IN"/>
              </w:rPr>
              <w:t>30</w:t>
            </w:r>
            <w:r w:rsidRPr="00C40100">
              <w:rPr>
                <w:rFonts w:ascii="Times New Roman" w:eastAsia="Times New Roman CYR" w:hAnsi="Times New Roman" w:cs="Times New Roman"/>
                <w:sz w:val="28"/>
                <w:szCs w:val="28"/>
                <w:lang w:eastAsia="hi-IN" w:bidi="hi-IN"/>
              </w:rPr>
              <w:t xml:space="preserve"> годы</w:t>
            </w:r>
            <w:r w:rsidR="00C85EC7" w:rsidRPr="00C40100">
              <w:rPr>
                <w:rFonts w:ascii="Times New Roman" w:eastAsia="Times New Roman CYR" w:hAnsi="Times New Roman" w:cs="Times New Roman"/>
                <w:sz w:val="28"/>
                <w:szCs w:val="28"/>
                <w:lang w:eastAsia="hi-IN" w:bidi="hi-IN"/>
              </w:rPr>
              <w:t xml:space="preserve"> (далее – Программа)</w:t>
            </w:r>
          </w:p>
          <w:p w:rsidR="00073BF1" w:rsidRPr="00C40100" w:rsidRDefault="00073BF1" w:rsidP="00073BF1">
            <w:pPr>
              <w:widowControl w:val="0"/>
              <w:suppressAutoHyphens/>
              <w:autoSpaceDE w:val="0"/>
              <w:snapToGrid w:val="0"/>
              <w:spacing w:after="0" w:line="240" w:lineRule="auto"/>
              <w:ind w:left="69" w:firstLine="399"/>
              <w:jc w:val="center"/>
              <w:rPr>
                <w:rFonts w:ascii="Times New Roman" w:eastAsia="Times New Roman CYR" w:hAnsi="Times New Roman" w:cs="Times New Roman"/>
                <w:sz w:val="28"/>
                <w:szCs w:val="28"/>
                <w:lang w:eastAsia="hi-IN" w:bidi="hi-IN"/>
              </w:rPr>
            </w:pPr>
          </w:p>
        </w:tc>
      </w:tr>
      <w:tr w:rsidR="00073792" w:rsidRPr="00C40100" w:rsidTr="00F42752">
        <w:tc>
          <w:tcPr>
            <w:tcW w:w="2910" w:type="dxa"/>
            <w:shd w:val="clear" w:color="auto" w:fill="auto"/>
          </w:tcPr>
          <w:p w:rsidR="00073792" w:rsidRPr="00C40100" w:rsidRDefault="00D42917"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r w:rsidRPr="00C40100">
              <w:rPr>
                <w:rFonts w:ascii="Times New Roman" w:eastAsia="Times New Roman CYR" w:hAnsi="Times New Roman" w:cs="Times New Roman"/>
                <w:sz w:val="28"/>
                <w:szCs w:val="28"/>
                <w:lang w:eastAsia="hi-IN" w:bidi="hi-IN"/>
              </w:rPr>
              <w:t>Ответственный исполнитель</w:t>
            </w:r>
            <w:r w:rsidR="00073792" w:rsidRPr="00C40100">
              <w:rPr>
                <w:rFonts w:ascii="Times New Roman" w:eastAsia="Times New Roman CYR" w:hAnsi="Times New Roman" w:cs="Times New Roman"/>
                <w:sz w:val="28"/>
                <w:szCs w:val="28"/>
                <w:lang w:eastAsia="hi-IN" w:bidi="hi-IN"/>
              </w:rPr>
              <w:t xml:space="preserve"> Программы</w:t>
            </w:r>
          </w:p>
        </w:tc>
        <w:tc>
          <w:tcPr>
            <w:tcW w:w="7611" w:type="dxa"/>
            <w:shd w:val="clear" w:color="auto" w:fill="auto"/>
          </w:tcPr>
          <w:p w:rsidR="00073792" w:rsidRPr="00C40100" w:rsidRDefault="00C85EC7" w:rsidP="00073BF1">
            <w:pPr>
              <w:widowControl w:val="0"/>
              <w:suppressAutoHyphens/>
              <w:autoSpaceDE w:val="0"/>
              <w:snapToGrid w:val="0"/>
              <w:spacing w:after="0" w:line="240" w:lineRule="auto"/>
              <w:ind w:right="135" w:firstLine="468"/>
              <w:jc w:val="center"/>
            </w:pPr>
            <w:r w:rsidRPr="00C40100">
              <w:rPr>
                <w:rFonts w:ascii="Times New Roman" w:eastAsia="Times New Roman CYR" w:hAnsi="Times New Roman" w:cs="Times New Roman"/>
                <w:sz w:val="28"/>
                <w:szCs w:val="28"/>
                <w:lang w:eastAsia="hi-IN" w:bidi="hi-IN"/>
              </w:rPr>
              <w:t>Администрация города Донецка</w:t>
            </w:r>
          </w:p>
          <w:p w:rsidR="00073BF1" w:rsidRPr="00C40100" w:rsidRDefault="00073BF1" w:rsidP="00073BF1">
            <w:pPr>
              <w:widowControl w:val="0"/>
              <w:suppressAutoHyphens/>
              <w:autoSpaceDE w:val="0"/>
              <w:snapToGrid w:val="0"/>
              <w:spacing w:after="0" w:line="240" w:lineRule="auto"/>
              <w:ind w:right="135" w:firstLine="468"/>
              <w:jc w:val="center"/>
              <w:rPr>
                <w:rFonts w:ascii="Times New Roman CYR" w:eastAsia="Times New Roman CYR" w:hAnsi="Times New Roman CYR" w:cs="Times New Roman CYR"/>
                <w:sz w:val="28"/>
                <w:szCs w:val="28"/>
                <w:lang w:eastAsia="hi-IN" w:bidi="hi-IN"/>
              </w:rPr>
            </w:pPr>
          </w:p>
        </w:tc>
      </w:tr>
      <w:tr w:rsidR="00073792" w:rsidRPr="00C40100" w:rsidTr="00F42752">
        <w:tc>
          <w:tcPr>
            <w:tcW w:w="2910" w:type="dxa"/>
            <w:shd w:val="clear" w:color="auto" w:fill="auto"/>
          </w:tcPr>
          <w:p w:rsidR="00073792" w:rsidRPr="00C40100" w:rsidRDefault="0007379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tc>
        <w:tc>
          <w:tcPr>
            <w:tcW w:w="7611" w:type="dxa"/>
            <w:shd w:val="clear" w:color="auto" w:fill="auto"/>
          </w:tcPr>
          <w:p w:rsidR="006060F1" w:rsidRPr="00C40100" w:rsidRDefault="006060F1" w:rsidP="00073BF1">
            <w:pPr>
              <w:widowControl w:val="0"/>
              <w:suppressAutoHyphens/>
              <w:autoSpaceDE w:val="0"/>
              <w:snapToGrid w:val="0"/>
              <w:spacing w:after="0" w:line="240" w:lineRule="auto"/>
              <w:ind w:left="326" w:right="135" w:firstLine="468"/>
              <w:jc w:val="both"/>
              <w:rPr>
                <w:rFonts w:ascii="Times New Roman" w:eastAsia="Times New Roman CYR" w:hAnsi="Times New Roman" w:cs="Times New Roman"/>
                <w:iCs/>
                <w:sz w:val="28"/>
                <w:szCs w:val="28"/>
                <w:lang w:eastAsia="hi-IN" w:bidi="hi-IN"/>
              </w:rPr>
            </w:pPr>
          </w:p>
        </w:tc>
      </w:tr>
      <w:tr w:rsidR="00F42752" w:rsidRPr="00C40100" w:rsidTr="00F42752">
        <w:trPr>
          <w:trHeight w:val="512"/>
        </w:trPr>
        <w:tc>
          <w:tcPr>
            <w:tcW w:w="2910" w:type="dxa"/>
            <w:shd w:val="clear" w:color="auto" w:fill="auto"/>
          </w:tcPr>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r w:rsidRPr="00C40100">
              <w:rPr>
                <w:rFonts w:ascii="Times New Roman" w:eastAsia="Times New Roman CYR" w:hAnsi="Times New Roman" w:cs="Times New Roman"/>
                <w:sz w:val="28"/>
                <w:szCs w:val="28"/>
                <w:lang w:eastAsia="hi-IN" w:bidi="hi-IN"/>
              </w:rPr>
              <w:t>Соисполнители Программы</w:t>
            </w:r>
          </w:p>
        </w:tc>
        <w:tc>
          <w:tcPr>
            <w:tcW w:w="7611" w:type="dxa"/>
            <w:shd w:val="clear" w:color="auto" w:fill="auto"/>
          </w:tcPr>
          <w:p w:rsidR="00F42752" w:rsidRPr="00C40100" w:rsidRDefault="00F42752" w:rsidP="00073BF1">
            <w:pPr>
              <w:pStyle w:val="ac"/>
              <w:widowControl w:val="0"/>
              <w:numPr>
                <w:ilvl w:val="0"/>
                <w:numId w:val="17"/>
              </w:numPr>
              <w:suppressAutoHyphens/>
              <w:autoSpaceDE w:val="0"/>
              <w:snapToGrid w:val="0"/>
              <w:spacing w:after="0" w:line="240" w:lineRule="auto"/>
              <w:ind w:left="468" w:right="135" w:firstLine="567"/>
              <w:jc w:val="both"/>
              <w:rPr>
                <w:rFonts w:ascii="Times New Roman" w:eastAsia="Times New Roman CYR" w:hAnsi="Times New Roman" w:cs="Times New Roman"/>
                <w:sz w:val="28"/>
                <w:szCs w:val="28"/>
                <w:lang w:eastAsia="hi-IN" w:bidi="hi-IN"/>
              </w:rPr>
            </w:pPr>
            <w:r w:rsidRPr="00C40100">
              <w:rPr>
                <w:rFonts w:ascii="Times New Roman" w:eastAsia="Times New Roman CYR" w:hAnsi="Times New Roman" w:cs="Times New Roman"/>
                <w:sz w:val="28"/>
                <w:szCs w:val="28"/>
                <w:lang w:eastAsia="hi-IN" w:bidi="hi-IN"/>
              </w:rPr>
              <w:t>Муниципальное учреждение «Управление ЖКХ, транспорта и связи Администрации города Донецка»;</w:t>
            </w:r>
          </w:p>
          <w:p w:rsidR="00F42752" w:rsidRPr="00C40100" w:rsidRDefault="00D90E20" w:rsidP="00D42917">
            <w:pPr>
              <w:pStyle w:val="ac"/>
              <w:widowControl w:val="0"/>
              <w:numPr>
                <w:ilvl w:val="0"/>
                <w:numId w:val="17"/>
              </w:numPr>
              <w:suppressAutoHyphens/>
              <w:autoSpaceDE w:val="0"/>
              <w:spacing w:after="0" w:line="240" w:lineRule="auto"/>
              <w:ind w:left="468" w:firstLine="567"/>
              <w:jc w:val="both"/>
              <w:rPr>
                <w:rFonts w:ascii="Times New Roman" w:eastAsia="Times New Roman CYR" w:hAnsi="Times New Roman" w:cs="Times New Roman"/>
                <w:sz w:val="28"/>
                <w:szCs w:val="28"/>
                <w:lang w:eastAsia="hi-IN" w:bidi="hi-IN"/>
              </w:rPr>
            </w:pPr>
            <w:r w:rsidRPr="00C40100">
              <w:rPr>
                <w:rFonts w:ascii="Times New Roman" w:eastAsia="Times New Roman CYR" w:hAnsi="Times New Roman" w:cs="Times New Roman"/>
                <w:sz w:val="28"/>
                <w:szCs w:val="28"/>
                <w:lang w:eastAsia="hi-IN" w:bidi="hi-IN"/>
              </w:rPr>
              <w:t>Муниципальное унитарное предприятие</w:t>
            </w:r>
            <w:r w:rsidR="00645C74">
              <w:rPr>
                <w:rFonts w:ascii="Times New Roman" w:eastAsia="Times New Roman CYR" w:hAnsi="Times New Roman" w:cs="Times New Roman"/>
                <w:sz w:val="28"/>
                <w:szCs w:val="28"/>
                <w:lang w:eastAsia="hi-IN" w:bidi="hi-IN"/>
              </w:rPr>
              <w:t xml:space="preserve"> города Донецка Ростовской области </w:t>
            </w:r>
            <w:r w:rsidR="00F42752" w:rsidRPr="00C40100">
              <w:rPr>
                <w:rFonts w:ascii="Times New Roman" w:eastAsia="Times New Roman CYR" w:hAnsi="Times New Roman" w:cs="Times New Roman"/>
                <w:sz w:val="28"/>
                <w:szCs w:val="28"/>
                <w:lang w:eastAsia="hi-IN" w:bidi="hi-IN"/>
              </w:rPr>
              <w:t xml:space="preserve"> «Исток»;</w:t>
            </w:r>
          </w:p>
          <w:p w:rsidR="00F42752" w:rsidRPr="00C40100" w:rsidRDefault="00C45209" w:rsidP="00073BF1">
            <w:pPr>
              <w:widowControl w:val="0"/>
              <w:suppressAutoHyphens/>
              <w:autoSpaceDE w:val="0"/>
              <w:spacing w:after="0" w:line="240" w:lineRule="auto"/>
              <w:ind w:left="468" w:firstLine="567"/>
              <w:jc w:val="both"/>
              <w:rPr>
                <w:rFonts w:ascii="Times New Roman" w:eastAsia="Times New Roman CYR" w:hAnsi="Times New Roman" w:cs="Times New Roman"/>
                <w:sz w:val="28"/>
                <w:szCs w:val="28"/>
                <w:lang w:eastAsia="hi-IN" w:bidi="hi-IN"/>
              </w:rPr>
            </w:pPr>
            <w:r>
              <w:rPr>
                <w:rFonts w:ascii="Times New Roman" w:eastAsia="Times New Roman CYR" w:hAnsi="Times New Roman" w:cs="Times New Roman"/>
                <w:sz w:val="28"/>
                <w:szCs w:val="28"/>
                <w:lang w:eastAsia="hi-IN" w:bidi="hi-IN"/>
              </w:rPr>
              <w:t>3</w:t>
            </w:r>
            <w:r w:rsidR="00F42752" w:rsidRPr="00C40100">
              <w:rPr>
                <w:rFonts w:ascii="Times New Roman" w:eastAsia="Times New Roman CYR" w:hAnsi="Times New Roman" w:cs="Times New Roman"/>
                <w:sz w:val="28"/>
                <w:szCs w:val="28"/>
                <w:lang w:eastAsia="hi-IN" w:bidi="hi-IN"/>
              </w:rPr>
              <w:t>) Донецкий район тепловых</w:t>
            </w:r>
            <w:r w:rsidR="00F33BAE" w:rsidRPr="00C40100">
              <w:rPr>
                <w:rFonts w:ascii="Times New Roman" w:eastAsia="Times New Roman CYR" w:hAnsi="Times New Roman" w:cs="Times New Roman"/>
                <w:sz w:val="28"/>
                <w:szCs w:val="28"/>
                <w:lang w:eastAsia="hi-IN" w:bidi="hi-IN"/>
              </w:rPr>
              <w:t xml:space="preserve"> сетей </w:t>
            </w:r>
            <w:r w:rsidR="0082089F" w:rsidRPr="00C40100">
              <w:rPr>
                <w:rFonts w:ascii="Times New Roman" w:eastAsia="Times New Roman CYR" w:hAnsi="Times New Roman" w:cs="Times New Roman"/>
                <w:sz w:val="28"/>
                <w:szCs w:val="28"/>
                <w:lang w:eastAsia="hi-IN" w:bidi="hi-IN"/>
              </w:rPr>
              <w:t>общества с ограниченной ответственностью</w:t>
            </w:r>
            <w:r w:rsidR="00F42752" w:rsidRPr="00C40100">
              <w:rPr>
                <w:rFonts w:ascii="Times New Roman" w:eastAsia="Times New Roman CYR" w:hAnsi="Times New Roman" w:cs="Times New Roman"/>
                <w:sz w:val="28"/>
                <w:szCs w:val="28"/>
                <w:lang w:eastAsia="hi-IN" w:bidi="hi-IN"/>
              </w:rPr>
              <w:t xml:space="preserve"> «</w:t>
            </w:r>
            <w:proofErr w:type="spellStart"/>
            <w:r w:rsidR="00F42752" w:rsidRPr="00C40100">
              <w:rPr>
                <w:rFonts w:ascii="Times New Roman" w:eastAsia="Times New Roman CYR" w:hAnsi="Times New Roman" w:cs="Times New Roman"/>
                <w:sz w:val="28"/>
                <w:szCs w:val="28"/>
                <w:lang w:eastAsia="hi-IN" w:bidi="hi-IN"/>
              </w:rPr>
              <w:t>Донэнерго</w:t>
            </w:r>
            <w:proofErr w:type="spellEnd"/>
            <w:r w:rsidR="0082089F" w:rsidRPr="00C40100">
              <w:rPr>
                <w:rFonts w:ascii="Times New Roman" w:eastAsia="Times New Roman CYR" w:hAnsi="Times New Roman" w:cs="Times New Roman"/>
                <w:sz w:val="28"/>
                <w:szCs w:val="28"/>
                <w:lang w:eastAsia="hi-IN" w:bidi="hi-IN"/>
              </w:rPr>
              <w:t xml:space="preserve"> Тепловые сети</w:t>
            </w:r>
            <w:r w:rsidR="00F42752" w:rsidRPr="00C40100">
              <w:rPr>
                <w:rFonts w:ascii="Times New Roman" w:eastAsia="Times New Roman CYR" w:hAnsi="Times New Roman" w:cs="Times New Roman"/>
                <w:sz w:val="28"/>
                <w:szCs w:val="28"/>
                <w:lang w:eastAsia="hi-IN" w:bidi="hi-IN"/>
              </w:rPr>
              <w:t>»;</w:t>
            </w:r>
          </w:p>
          <w:p w:rsidR="00F42752" w:rsidRPr="00C40100" w:rsidRDefault="00C45209" w:rsidP="00D42917">
            <w:pPr>
              <w:pStyle w:val="ac"/>
              <w:widowControl w:val="0"/>
              <w:suppressAutoHyphens/>
              <w:autoSpaceDE w:val="0"/>
              <w:spacing w:after="0" w:line="240" w:lineRule="auto"/>
              <w:ind w:left="468" w:firstLine="567"/>
              <w:jc w:val="both"/>
              <w:rPr>
                <w:rFonts w:ascii="Times New Roman" w:eastAsia="Times New Roman CYR" w:hAnsi="Times New Roman" w:cs="Times New Roman"/>
                <w:sz w:val="28"/>
                <w:szCs w:val="28"/>
                <w:lang w:eastAsia="hi-IN" w:bidi="hi-IN"/>
              </w:rPr>
            </w:pPr>
            <w:r>
              <w:rPr>
                <w:rFonts w:ascii="Times New Roman" w:eastAsia="Times New Roman CYR" w:hAnsi="Times New Roman" w:cs="Times New Roman"/>
                <w:sz w:val="28"/>
                <w:szCs w:val="28"/>
                <w:lang w:eastAsia="hi-IN" w:bidi="hi-IN"/>
              </w:rPr>
              <w:t>4</w:t>
            </w:r>
            <w:r w:rsidR="00F42752" w:rsidRPr="00C40100">
              <w:rPr>
                <w:rFonts w:ascii="Times New Roman" w:eastAsia="Times New Roman CYR" w:hAnsi="Times New Roman" w:cs="Times New Roman"/>
                <w:sz w:val="28"/>
                <w:szCs w:val="28"/>
                <w:lang w:eastAsia="hi-IN" w:bidi="hi-IN"/>
              </w:rPr>
              <w:t xml:space="preserve">) Донецкий район электрических сетей филиала Каменских межрайонных электрических </w:t>
            </w:r>
            <w:r w:rsidR="0054502C" w:rsidRPr="00C40100">
              <w:rPr>
                <w:rFonts w:ascii="Times New Roman" w:eastAsia="Times New Roman CYR" w:hAnsi="Times New Roman" w:cs="Times New Roman"/>
                <w:sz w:val="28"/>
                <w:szCs w:val="28"/>
                <w:lang w:eastAsia="hi-IN" w:bidi="hi-IN"/>
              </w:rPr>
              <w:t>сетей Акционерное</w:t>
            </w:r>
            <w:r w:rsidR="00F42752" w:rsidRPr="00C40100">
              <w:rPr>
                <w:rFonts w:ascii="Times New Roman" w:eastAsia="Times New Roman CYR" w:hAnsi="Times New Roman" w:cs="Times New Roman"/>
                <w:sz w:val="28"/>
                <w:szCs w:val="28"/>
                <w:lang w:eastAsia="hi-IN" w:bidi="hi-IN"/>
              </w:rPr>
              <w:t xml:space="preserve"> общество «</w:t>
            </w:r>
            <w:proofErr w:type="spellStart"/>
            <w:r w:rsidR="00F42752" w:rsidRPr="00C40100">
              <w:rPr>
                <w:rFonts w:ascii="Times New Roman" w:eastAsia="Times New Roman CYR" w:hAnsi="Times New Roman" w:cs="Times New Roman"/>
                <w:sz w:val="28"/>
                <w:szCs w:val="28"/>
                <w:lang w:eastAsia="hi-IN" w:bidi="hi-IN"/>
              </w:rPr>
              <w:t>Донэнерго</w:t>
            </w:r>
            <w:proofErr w:type="spellEnd"/>
            <w:r w:rsidR="00F42752" w:rsidRPr="00C40100">
              <w:rPr>
                <w:rFonts w:ascii="Times New Roman" w:eastAsia="Times New Roman CYR" w:hAnsi="Times New Roman" w:cs="Times New Roman"/>
                <w:sz w:val="28"/>
                <w:szCs w:val="28"/>
                <w:lang w:eastAsia="hi-IN" w:bidi="hi-IN"/>
              </w:rPr>
              <w:t>»;</w:t>
            </w:r>
          </w:p>
          <w:p w:rsidR="00F42752" w:rsidRPr="00C40100" w:rsidRDefault="00C45209" w:rsidP="004524A8">
            <w:pPr>
              <w:pStyle w:val="ac"/>
              <w:widowControl w:val="0"/>
              <w:suppressAutoHyphens/>
              <w:autoSpaceDE w:val="0"/>
              <w:spacing w:after="0" w:line="240" w:lineRule="auto"/>
              <w:ind w:left="468" w:firstLine="567"/>
              <w:jc w:val="both"/>
              <w:rPr>
                <w:rFonts w:ascii="Times New Roman" w:eastAsia="Times New Roman CYR" w:hAnsi="Times New Roman" w:cs="Times New Roman"/>
                <w:sz w:val="28"/>
                <w:szCs w:val="28"/>
                <w:lang w:eastAsia="hi-IN" w:bidi="hi-IN"/>
              </w:rPr>
            </w:pPr>
            <w:r>
              <w:rPr>
                <w:rFonts w:ascii="Times New Roman" w:eastAsia="Times New Roman CYR" w:hAnsi="Times New Roman" w:cs="Times New Roman"/>
                <w:sz w:val="28"/>
                <w:szCs w:val="28"/>
                <w:lang w:eastAsia="hi-IN" w:bidi="hi-IN"/>
              </w:rPr>
              <w:t>5</w:t>
            </w:r>
            <w:r w:rsidR="00F42752" w:rsidRPr="00C40100">
              <w:rPr>
                <w:rFonts w:ascii="Times New Roman" w:eastAsia="Times New Roman CYR" w:hAnsi="Times New Roman" w:cs="Times New Roman"/>
                <w:sz w:val="28"/>
                <w:szCs w:val="28"/>
                <w:lang w:eastAsia="hi-IN" w:bidi="hi-IN"/>
              </w:rPr>
              <w:t>) До</w:t>
            </w:r>
            <w:r w:rsidR="00F33BAE" w:rsidRPr="00C40100">
              <w:rPr>
                <w:rFonts w:ascii="Times New Roman" w:eastAsia="Times New Roman CYR" w:hAnsi="Times New Roman" w:cs="Times New Roman"/>
                <w:sz w:val="28"/>
                <w:szCs w:val="28"/>
                <w:lang w:eastAsia="hi-IN" w:bidi="hi-IN"/>
              </w:rPr>
              <w:t xml:space="preserve">нецкий производственный </w:t>
            </w:r>
            <w:r w:rsidR="00F42752" w:rsidRPr="00C40100">
              <w:rPr>
                <w:rFonts w:ascii="Times New Roman" w:eastAsia="Times New Roman CYR" w:hAnsi="Times New Roman" w:cs="Times New Roman"/>
                <w:sz w:val="28"/>
                <w:szCs w:val="28"/>
                <w:lang w:eastAsia="hi-IN" w:bidi="hi-IN"/>
              </w:rPr>
              <w:t xml:space="preserve">участок Каменского межрайонного отделения публичного акционерного </w:t>
            </w:r>
            <w:r w:rsidR="0054502C" w:rsidRPr="00C40100">
              <w:rPr>
                <w:rFonts w:ascii="Times New Roman" w:eastAsia="Times New Roman CYR" w:hAnsi="Times New Roman" w:cs="Times New Roman"/>
                <w:sz w:val="28"/>
                <w:szCs w:val="28"/>
                <w:lang w:eastAsia="hi-IN" w:bidi="hi-IN"/>
              </w:rPr>
              <w:t>общества «</w:t>
            </w:r>
            <w:r w:rsidR="00F42752" w:rsidRPr="00C40100">
              <w:rPr>
                <w:rFonts w:ascii="Times New Roman" w:eastAsia="Times New Roman CYR" w:hAnsi="Times New Roman" w:cs="Times New Roman"/>
                <w:sz w:val="28"/>
                <w:szCs w:val="28"/>
                <w:lang w:eastAsia="hi-IN" w:bidi="hi-IN"/>
              </w:rPr>
              <w:t xml:space="preserve">ТНС </w:t>
            </w:r>
            <w:proofErr w:type="spellStart"/>
            <w:r w:rsidR="00F42752" w:rsidRPr="00C40100">
              <w:rPr>
                <w:rFonts w:ascii="Times New Roman" w:eastAsia="Times New Roman CYR" w:hAnsi="Times New Roman" w:cs="Times New Roman"/>
                <w:sz w:val="28"/>
                <w:szCs w:val="28"/>
                <w:lang w:eastAsia="hi-IN" w:bidi="hi-IN"/>
              </w:rPr>
              <w:t>энерго</w:t>
            </w:r>
            <w:proofErr w:type="spellEnd"/>
            <w:r w:rsidR="00F42752" w:rsidRPr="00C40100">
              <w:rPr>
                <w:rFonts w:ascii="Times New Roman" w:eastAsia="Times New Roman CYR" w:hAnsi="Times New Roman" w:cs="Times New Roman"/>
                <w:sz w:val="28"/>
                <w:szCs w:val="28"/>
                <w:lang w:eastAsia="hi-IN" w:bidi="hi-IN"/>
              </w:rPr>
              <w:t xml:space="preserve"> Ростов-на-Дону»;</w:t>
            </w:r>
          </w:p>
          <w:p w:rsidR="00F42752" w:rsidRPr="00C40100" w:rsidRDefault="00C45209" w:rsidP="004524A8">
            <w:pPr>
              <w:pStyle w:val="ac"/>
              <w:widowControl w:val="0"/>
              <w:suppressAutoHyphens/>
              <w:autoSpaceDE w:val="0"/>
              <w:spacing w:after="0" w:line="240" w:lineRule="auto"/>
              <w:ind w:left="468" w:firstLine="567"/>
              <w:jc w:val="both"/>
              <w:rPr>
                <w:rFonts w:ascii="Times New Roman" w:eastAsia="Times New Roman CYR" w:hAnsi="Times New Roman" w:cs="Times New Roman"/>
                <w:sz w:val="28"/>
                <w:szCs w:val="28"/>
                <w:lang w:eastAsia="hi-IN" w:bidi="hi-IN"/>
              </w:rPr>
            </w:pPr>
            <w:r>
              <w:rPr>
                <w:rFonts w:ascii="Times New Roman" w:eastAsia="Times New Roman CYR" w:hAnsi="Times New Roman" w:cs="Times New Roman"/>
                <w:sz w:val="28"/>
                <w:szCs w:val="28"/>
                <w:lang w:eastAsia="hi-IN" w:bidi="hi-IN"/>
              </w:rPr>
              <w:t>6</w:t>
            </w:r>
            <w:r w:rsidR="00F42752" w:rsidRPr="00C40100">
              <w:rPr>
                <w:rFonts w:ascii="Times New Roman" w:eastAsia="Times New Roman CYR" w:hAnsi="Times New Roman" w:cs="Times New Roman"/>
                <w:sz w:val="28"/>
                <w:szCs w:val="28"/>
                <w:lang w:eastAsia="hi-IN" w:bidi="hi-IN"/>
              </w:rPr>
              <w:t>) Публичное акционерное общество «Газпром газораспределение Ростов-на-Дону в г</w:t>
            </w:r>
            <w:proofErr w:type="gramStart"/>
            <w:r w:rsidR="00F42752" w:rsidRPr="00C40100">
              <w:rPr>
                <w:rFonts w:ascii="Times New Roman" w:eastAsia="Times New Roman CYR" w:hAnsi="Times New Roman" w:cs="Times New Roman"/>
                <w:sz w:val="28"/>
                <w:szCs w:val="28"/>
                <w:lang w:eastAsia="hi-IN" w:bidi="hi-IN"/>
              </w:rPr>
              <w:t>.Д</w:t>
            </w:r>
            <w:proofErr w:type="gramEnd"/>
            <w:r w:rsidR="00F42752" w:rsidRPr="00C40100">
              <w:rPr>
                <w:rFonts w:ascii="Times New Roman" w:eastAsia="Times New Roman CYR" w:hAnsi="Times New Roman" w:cs="Times New Roman"/>
                <w:sz w:val="28"/>
                <w:szCs w:val="28"/>
                <w:lang w:eastAsia="hi-IN" w:bidi="hi-IN"/>
              </w:rPr>
              <w:t>онецке»;</w:t>
            </w:r>
          </w:p>
          <w:p w:rsidR="00F42752" w:rsidRPr="00C40100" w:rsidRDefault="00C45209" w:rsidP="004524A8">
            <w:pPr>
              <w:pStyle w:val="ac"/>
              <w:widowControl w:val="0"/>
              <w:suppressAutoHyphens/>
              <w:autoSpaceDE w:val="0"/>
              <w:spacing w:after="0" w:line="240" w:lineRule="auto"/>
              <w:ind w:left="468" w:firstLine="567"/>
              <w:jc w:val="both"/>
              <w:rPr>
                <w:rFonts w:ascii="Times New Roman" w:eastAsia="Times New Roman CYR" w:hAnsi="Times New Roman" w:cs="Times New Roman"/>
                <w:sz w:val="28"/>
                <w:szCs w:val="28"/>
                <w:lang w:eastAsia="hi-IN" w:bidi="hi-IN"/>
              </w:rPr>
            </w:pPr>
            <w:r>
              <w:rPr>
                <w:rFonts w:ascii="Times New Roman" w:eastAsia="Times New Roman CYR" w:hAnsi="Times New Roman" w:cs="Times New Roman"/>
                <w:sz w:val="28"/>
                <w:szCs w:val="28"/>
                <w:lang w:eastAsia="hi-IN" w:bidi="hi-IN"/>
              </w:rPr>
              <w:t>7</w:t>
            </w:r>
            <w:r w:rsidR="00F42752" w:rsidRPr="00C40100">
              <w:rPr>
                <w:rFonts w:ascii="Times New Roman" w:eastAsia="Times New Roman CYR" w:hAnsi="Times New Roman" w:cs="Times New Roman"/>
                <w:sz w:val="28"/>
                <w:szCs w:val="28"/>
                <w:lang w:eastAsia="hi-IN" w:bidi="hi-IN"/>
              </w:rPr>
              <w:t xml:space="preserve">) </w:t>
            </w:r>
            <w:r w:rsidR="00B12F2D" w:rsidRPr="00C40100">
              <w:rPr>
                <w:rFonts w:ascii="Times New Roman" w:eastAsia="Times New Roman CYR" w:hAnsi="Times New Roman" w:cs="Times New Roman"/>
                <w:sz w:val="28"/>
                <w:szCs w:val="28"/>
                <w:lang w:eastAsia="hi-IN" w:bidi="hi-IN"/>
              </w:rPr>
              <w:t>О</w:t>
            </w:r>
            <w:r w:rsidR="00F42752" w:rsidRPr="00C40100">
              <w:rPr>
                <w:rFonts w:ascii="Times New Roman" w:eastAsia="Times New Roman CYR" w:hAnsi="Times New Roman" w:cs="Times New Roman"/>
                <w:sz w:val="28"/>
                <w:szCs w:val="28"/>
                <w:lang w:eastAsia="hi-IN" w:bidi="hi-IN"/>
              </w:rPr>
              <w:t>бщество</w:t>
            </w:r>
            <w:r w:rsidR="00B12F2D" w:rsidRPr="00C40100">
              <w:rPr>
                <w:rFonts w:ascii="Times New Roman" w:eastAsia="Times New Roman CYR" w:hAnsi="Times New Roman" w:cs="Times New Roman"/>
                <w:sz w:val="28"/>
                <w:szCs w:val="28"/>
                <w:lang w:eastAsia="hi-IN" w:bidi="hi-IN"/>
              </w:rPr>
              <w:t xml:space="preserve"> с ограниченной ответственностью</w:t>
            </w:r>
            <w:proofErr w:type="gramStart"/>
            <w:r w:rsidR="00B12F2D" w:rsidRPr="00C40100">
              <w:rPr>
                <w:rFonts w:ascii="Times New Roman" w:eastAsia="Times New Roman CYR" w:hAnsi="Times New Roman" w:cs="Times New Roman"/>
                <w:sz w:val="28"/>
                <w:szCs w:val="28"/>
                <w:lang w:eastAsia="hi-IN" w:bidi="hi-IN"/>
              </w:rPr>
              <w:t>«Г</w:t>
            </w:r>
            <w:proofErr w:type="gramEnd"/>
            <w:r w:rsidR="00B12F2D" w:rsidRPr="00C40100">
              <w:rPr>
                <w:rFonts w:ascii="Times New Roman" w:eastAsia="Times New Roman CYR" w:hAnsi="Times New Roman" w:cs="Times New Roman"/>
                <w:sz w:val="28"/>
                <w:szCs w:val="28"/>
                <w:lang w:eastAsia="hi-IN" w:bidi="hi-IN"/>
              </w:rPr>
              <w:t>азпром</w:t>
            </w:r>
            <w:r w:rsidR="00DF0990" w:rsidRPr="00C40100">
              <w:rPr>
                <w:rFonts w:ascii="Times New Roman" w:eastAsia="Times New Roman CYR" w:hAnsi="Times New Roman" w:cs="Times New Roman"/>
                <w:sz w:val="28"/>
                <w:szCs w:val="28"/>
                <w:lang w:eastAsia="hi-IN" w:bidi="hi-IN"/>
              </w:rPr>
              <w:t xml:space="preserve"> </w:t>
            </w:r>
            <w:proofErr w:type="spellStart"/>
            <w:r w:rsidR="00B12F2D" w:rsidRPr="00C40100">
              <w:rPr>
                <w:rFonts w:ascii="Times New Roman" w:eastAsia="Times New Roman CYR" w:hAnsi="Times New Roman" w:cs="Times New Roman"/>
                <w:sz w:val="28"/>
                <w:szCs w:val="28"/>
                <w:lang w:eastAsia="hi-IN" w:bidi="hi-IN"/>
              </w:rPr>
              <w:t>м</w:t>
            </w:r>
            <w:r w:rsidR="00F42752" w:rsidRPr="00C40100">
              <w:rPr>
                <w:rFonts w:ascii="Times New Roman" w:eastAsia="Times New Roman CYR" w:hAnsi="Times New Roman" w:cs="Times New Roman"/>
                <w:sz w:val="28"/>
                <w:szCs w:val="28"/>
                <w:lang w:eastAsia="hi-IN" w:bidi="hi-IN"/>
              </w:rPr>
              <w:t>ежрегионгаз</w:t>
            </w:r>
            <w:proofErr w:type="spellEnd"/>
            <w:r w:rsidR="00DF0990" w:rsidRPr="00C40100">
              <w:rPr>
                <w:rFonts w:ascii="Times New Roman" w:eastAsia="Times New Roman CYR" w:hAnsi="Times New Roman" w:cs="Times New Roman"/>
                <w:sz w:val="28"/>
                <w:szCs w:val="28"/>
                <w:lang w:eastAsia="hi-IN" w:bidi="hi-IN"/>
              </w:rPr>
              <w:t xml:space="preserve"> </w:t>
            </w:r>
            <w:r w:rsidR="00F42752" w:rsidRPr="00C40100">
              <w:rPr>
                <w:rFonts w:ascii="Times New Roman" w:eastAsia="Times New Roman CYR" w:hAnsi="Times New Roman" w:cs="Times New Roman"/>
                <w:sz w:val="28"/>
                <w:szCs w:val="28"/>
                <w:lang w:eastAsia="hi-IN" w:bidi="hi-IN"/>
              </w:rPr>
              <w:t>Ростов-на-</w:t>
            </w:r>
            <w:r w:rsidR="00FF062C">
              <w:rPr>
                <w:rFonts w:ascii="Times New Roman" w:eastAsia="Times New Roman CYR" w:hAnsi="Times New Roman" w:cs="Times New Roman"/>
                <w:sz w:val="28"/>
                <w:szCs w:val="28"/>
                <w:lang w:eastAsia="hi-IN" w:bidi="hi-IN"/>
              </w:rPr>
              <w:t>Дону» Каменский участок.</w:t>
            </w:r>
          </w:p>
          <w:p w:rsidR="00F42752" w:rsidRPr="00C40100" w:rsidRDefault="00F42752" w:rsidP="004524A8">
            <w:pPr>
              <w:pStyle w:val="ac"/>
              <w:widowControl w:val="0"/>
              <w:suppressAutoHyphens/>
              <w:autoSpaceDE w:val="0"/>
              <w:spacing w:after="0" w:line="240" w:lineRule="auto"/>
              <w:ind w:left="468" w:firstLine="567"/>
              <w:jc w:val="both"/>
              <w:rPr>
                <w:rFonts w:ascii="Times New Roman" w:eastAsia="Times New Roman CYR" w:hAnsi="Times New Roman" w:cs="Times New Roman"/>
                <w:sz w:val="28"/>
                <w:szCs w:val="28"/>
                <w:lang w:eastAsia="hi-IN" w:bidi="hi-IN"/>
              </w:rPr>
            </w:pPr>
          </w:p>
        </w:tc>
      </w:tr>
      <w:tr w:rsidR="00F42752" w:rsidRPr="00C40100" w:rsidTr="00F42752">
        <w:tc>
          <w:tcPr>
            <w:tcW w:w="2910" w:type="dxa"/>
            <w:shd w:val="clear" w:color="auto" w:fill="auto"/>
          </w:tcPr>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color w:val="000000"/>
                <w:sz w:val="28"/>
                <w:szCs w:val="28"/>
                <w:lang w:eastAsia="hi-IN" w:bidi="hi-IN"/>
              </w:rPr>
            </w:pPr>
            <w:r w:rsidRPr="00C40100">
              <w:rPr>
                <w:rFonts w:ascii="Times New Roman" w:eastAsia="Times New Roman CYR" w:hAnsi="Times New Roman" w:cs="Times New Roman"/>
                <w:sz w:val="28"/>
                <w:szCs w:val="28"/>
                <w:lang w:eastAsia="hi-IN" w:bidi="hi-IN"/>
              </w:rPr>
              <w:lastRenderedPageBreak/>
              <w:t>Цели Программы</w:t>
            </w:r>
          </w:p>
        </w:tc>
        <w:tc>
          <w:tcPr>
            <w:tcW w:w="7611" w:type="dxa"/>
            <w:shd w:val="clear" w:color="auto" w:fill="auto"/>
          </w:tcPr>
          <w:p w:rsidR="00F42752" w:rsidRPr="00C40100" w:rsidRDefault="00F42752" w:rsidP="00073BF1">
            <w:pPr>
              <w:widowControl w:val="0"/>
              <w:shd w:val="clear" w:color="auto" w:fill="FFFFFF"/>
              <w:tabs>
                <w:tab w:val="left" w:pos="651"/>
              </w:tabs>
              <w:suppressAutoHyphens/>
              <w:autoSpaceDE w:val="0"/>
              <w:snapToGrid w:val="0"/>
              <w:spacing w:after="0" w:line="240" w:lineRule="auto"/>
              <w:ind w:left="468" w:firstLine="709"/>
              <w:jc w:val="both"/>
              <w:rPr>
                <w:rFonts w:ascii="Times New Roman" w:eastAsia="Times New Roman CYR" w:hAnsi="Times New Roman" w:cs="Times New Roman"/>
                <w:color w:val="000000"/>
                <w:sz w:val="28"/>
                <w:szCs w:val="28"/>
                <w:lang w:eastAsia="hi-IN" w:bidi="hi-IN"/>
              </w:rPr>
            </w:pPr>
            <w:r w:rsidRPr="00C40100">
              <w:rPr>
                <w:rFonts w:ascii="Times New Roman" w:eastAsia="Times New Roman CYR" w:hAnsi="Times New Roman" w:cs="Times New Roman"/>
                <w:color w:val="000000"/>
                <w:sz w:val="28"/>
                <w:szCs w:val="28"/>
                <w:lang w:eastAsia="hi-IN" w:bidi="hi-IN"/>
              </w:rPr>
              <w:t>1)  обеспечение развития коммунальных систем и объектов в соответствии с потребностями жилищного и промышленного строительства;</w:t>
            </w:r>
          </w:p>
          <w:p w:rsidR="00F42752" w:rsidRPr="00C40100" w:rsidRDefault="00F42752" w:rsidP="00073BF1">
            <w:pPr>
              <w:widowControl w:val="0"/>
              <w:suppressAutoHyphens/>
              <w:autoSpaceDE w:val="0"/>
              <w:spacing w:after="0" w:line="240" w:lineRule="auto"/>
              <w:ind w:left="468" w:firstLine="709"/>
              <w:jc w:val="both"/>
              <w:rPr>
                <w:rFonts w:ascii="Times New Roman" w:eastAsia="Times New Roman CYR" w:hAnsi="Times New Roman" w:cs="Times New Roman"/>
                <w:sz w:val="28"/>
                <w:szCs w:val="28"/>
                <w:lang w:eastAsia="hi-IN" w:bidi="hi-IN"/>
              </w:rPr>
            </w:pPr>
            <w:r w:rsidRPr="00C40100">
              <w:rPr>
                <w:rFonts w:ascii="Times New Roman" w:eastAsia="Times New Roman CYR" w:hAnsi="Times New Roman" w:cs="Times New Roman"/>
                <w:color w:val="000000"/>
                <w:sz w:val="28"/>
                <w:szCs w:val="28"/>
                <w:lang w:eastAsia="hi-IN" w:bidi="hi-IN"/>
              </w:rPr>
              <w:t>2) повышение качества и снижение стоимости производимых для потребителей коммунальных услуг;</w:t>
            </w:r>
          </w:p>
          <w:p w:rsidR="00F42752" w:rsidRPr="00C40100" w:rsidRDefault="00F42752" w:rsidP="00073BF1">
            <w:pPr>
              <w:widowControl w:val="0"/>
              <w:suppressAutoHyphens/>
              <w:autoSpaceDE w:val="0"/>
              <w:spacing w:after="0" w:line="240" w:lineRule="auto"/>
              <w:ind w:left="468" w:firstLine="709"/>
              <w:jc w:val="both"/>
              <w:rPr>
                <w:rFonts w:ascii="Times New Roman" w:eastAsia="Times New Roman CYR" w:hAnsi="Times New Roman" w:cs="Times New Roman"/>
                <w:sz w:val="28"/>
                <w:szCs w:val="28"/>
                <w:lang w:eastAsia="hi-IN" w:bidi="hi-IN"/>
              </w:rPr>
            </w:pPr>
            <w:r w:rsidRPr="00C40100">
              <w:rPr>
                <w:rFonts w:ascii="Times New Roman" w:eastAsia="Times New Roman CYR" w:hAnsi="Times New Roman" w:cs="Times New Roman"/>
                <w:sz w:val="28"/>
                <w:szCs w:val="28"/>
                <w:lang w:eastAsia="hi-IN" w:bidi="hi-IN"/>
              </w:rPr>
              <w:t>3) получение высокого энергосберегающего эффекта в результате уменьшения потерь энергетических ресурсов;</w:t>
            </w:r>
          </w:p>
          <w:p w:rsidR="00F42752" w:rsidRPr="00C40100" w:rsidRDefault="00F42752" w:rsidP="00073BF1">
            <w:pPr>
              <w:widowControl w:val="0"/>
              <w:suppressAutoHyphens/>
              <w:autoSpaceDE w:val="0"/>
              <w:spacing w:after="0" w:line="240" w:lineRule="auto"/>
              <w:ind w:left="468" w:firstLine="709"/>
              <w:jc w:val="both"/>
              <w:rPr>
                <w:rFonts w:ascii="Times New Roman" w:eastAsia="Times New Roman CYR" w:hAnsi="Times New Roman" w:cs="Times New Roman"/>
                <w:sz w:val="28"/>
                <w:szCs w:val="28"/>
                <w:lang w:eastAsia="hi-IN" w:bidi="hi-IN"/>
              </w:rPr>
            </w:pPr>
            <w:r w:rsidRPr="00C40100">
              <w:rPr>
                <w:rFonts w:ascii="Times New Roman" w:eastAsia="Times New Roman CYR" w:hAnsi="Times New Roman" w:cs="Times New Roman"/>
                <w:sz w:val="28"/>
                <w:szCs w:val="28"/>
                <w:lang w:eastAsia="hi-IN" w:bidi="hi-IN"/>
              </w:rPr>
              <w:t>4)  улучшение экологической обстановки;</w:t>
            </w:r>
          </w:p>
          <w:p w:rsidR="00F42752" w:rsidRPr="00C40100" w:rsidRDefault="00F42752" w:rsidP="00073BF1">
            <w:pPr>
              <w:widowControl w:val="0"/>
              <w:suppressAutoHyphens/>
              <w:autoSpaceDE w:val="0"/>
              <w:spacing w:after="0" w:line="240" w:lineRule="auto"/>
              <w:ind w:left="468" w:firstLine="709"/>
              <w:jc w:val="both"/>
              <w:rPr>
                <w:rFonts w:ascii="Times New Roman" w:eastAsia="Times New Roman CYR" w:hAnsi="Times New Roman" w:cs="Times New Roman"/>
                <w:sz w:val="28"/>
                <w:szCs w:val="28"/>
                <w:lang w:eastAsia="hi-IN" w:bidi="hi-IN"/>
              </w:rPr>
            </w:pPr>
            <w:r w:rsidRPr="00C40100">
              <w:rPr>
                <w:rFonts w:ascii="Times New Roman" w:eastAsia="Times New Roman CYR" w:hAnsi="Times New Roman" w:cs="Times New Roman"/>
                <w:sz w:val="28"/>
                <w:szCs w:val="28"/>
                <w:lang w:eastAsia="hi-IN" w:bidi="hi-IN"/>
              </w:rPr>
              <w:t>5) привлечение средств внебюджетных источников для финансирования проектов модернизации объектов коммунальной инфраструктуры.</w:t>
            </w:r>
          </w:p>
        </w:tc>
      </w:tr>
      <w:tr w:rsidR="00F42752" w:rsidRPr="00C40100" w:rsidTr="001F4AD1">
        <w:trPr>
          <w:trHeight w:val="3068"/>
        </w:trPr>
        <w:tc>
          <w:tcPr>
            <w:tcW w:w="2910" w:type="dxa"/>
            <w:shd w:val="clear" w:color="auto" w:fill="auto"/>
          </w:tcPr>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r w:rsidRPr="00C40100">
              <w:rPr>
                <w:rFonts w:ascii="Times New Roman" w:eastAsia="Times New Roman CYR" w:hAnsi="Times New Roman" w:cs="Times New Roman"/>
                <w:sz w:val="28"/>
                <w:szCs w:val="28"/>
                <w:lang w:eastAsia="hi-IN" w:bidi="hi-IN"/>
              </w:rPr>
              <w:t>Задачи Программы</w:t>
            </w: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073BF1">
            <w:pPr>
              <w:widowControl w:val="0"/>
              <w:suppressAutoHyphens/>
              <w:autoSpaceDE w:val="0"/>
              <w:snapToGrid w:val="0"/>
              <w:spacing w:after="0" w:line="240" w:lineRule="auto"/>
              <w:jc w:val="center"/>
              <w:rPr>
                <w:rFonts w:ascii="Times New Roman" w:eastAsia="Times New Roman CYR" w:hAnsi="Times New Roman" w:cs="Times New Roman"/>
                <w:sz w:val="28"/>
                <w:szCs w:val="28"/>
                <w:lang w:eastAsia="hi-IN" w:bidi="hi-IN"/>
              </w:rPr>
            </w:pPr>
          </w:p>
          <w:p w:rsidR="00F42752" w:rsidRPr="00C40100" w:rsidRDefault="00F42752" w:rsidP="00727AD4">
            <w:pPr>
              <w:widowControl w:val="0"/>
              <w:suppressAutoHyphens/>
              <w:autoSpaceDE w:val="0"/>
              <w:snapToGrid w:val="0"/>
              <w:spacing w:after="0" w:line="240" w:lineRule="auto"/>
              <w:rPr>
                <w:rFonts w:ascii="Times New Roman" w:eastAsia="Times New Roman CYR" w:hAnsi="Times New Roman" w:cs="Times New Roman"/>
                <w:sz w:val="28"/>
                <w:szCs w:val="28"/>
                <w:lang w:eastAsia="hi-IN" w:bidi="hi-IN"/>
              </w:rPr>
            </w:pPr>
            <w:r w:rsidRPr="00C40100">
              <w:rPr>
                <w:rFonts w:ascii="Times New Roman" w:eastAsia="Times New Roman CYR" w:hAnsi="Times New Roman" w:cs="Times New Roman"/>
                <w:sz w:val="28"/>
                <w:szCs w:val="28"/>
                <w:lang w:eastAsia="hi-IN" w:bidi="hi-IN"/>
              </w:rPr>
              <w:t>Целевые показатели</w:t>
            </w:r>
          </w:p>
        </w:tc>
        <w:tc>
          <w:tcPr>
            <w:tcW w:w="7611" w:type="dxa"/>
            <w:shd w:val="clear" w:color="auto" w:fill="auto"/>
          </w:tcPr>
          <w:p w:rsidR="00F42752" w:rsidRPr="00C40100" w:rsidRDefault="00F42752" w:rsidP="00325704">
            <w:pPr>
              <w:pStyle w:val="Default"/>
              <w:tabs>
                <w:tab w:val="left" w:pos="1076"/>
              </w:tabs>
              <w:rPr>
                <w:sz w:val="23"/>
                <w:szCs w:val="23"/>
              </w:rPr>
            </w:pPr>
          </w:p>
          <w:p w:rsidR="00F42752" w:rsidRPr="00C40100" w:rsidRDefault="00F42752" w:rsidP="00325704">
            <w:pPr>
              <w:pStyle w:val="Default"/>
              <w:tabs>
                <w:tab w:val="left" w:pos="1076"/>
              </w:tabs>
              <w:ind w:left="468" w:firstLine="709"/>
              <w:jc w:val="both"/>
              <w:rPr>
                <w:sz w:val="28"/>
                <w:szCs w:val="28"/>
              </w:rPr>
            </w:pPr>
            <w:r w:rsidRPr="00C40100">
              <w:rPr>
                <w:sz w:val="28"/>
                <w:szCs w:val="28"/>
              </w:rPr>
              <w:t xml:space="preserve">1) инженерно-техническая оптимизация коммунальных систем; </w:t>
            </w:r>
          </w:p>
          <w:p w:rsidR="00F42752" w:rsidRPr="00C40100" w:rsidRDefault="00F42752" w:rsidP="00325704">
            <w:pPr>
              <w:pStyle w:val="Default"/>
              <w:tabs>
                <w:tab w:val="left" w:pos="1076"/>
              </w:tabs>
              <w:ind w:left="468" w:firstLine="709"/>
              <w:jc w:val="both"/>
              <w:rPr>
                <w:sz w:val="28"/>
                <w:szCs w:val="28"/>
              </w:rPr>
            </w:pPr>
            <w:r w:rsidRPr="00C40100">
              <w:rPr>
                <w:sz w:val="28"/>
                <w:szCs w:val="28"/>
              </w:rPr>
              <w:t xml:space="preserve">3) перспективное планирование развития территории муниципального образования </w:t>
            </w:r>
            <w:r w:rsidRPr="00C40100">
              <w:rPr>
                <w:rFonts w:eastAsia="Times New Roman CYR"/>
                <w:sz w:val="28"/>
                <w:szCs w:val="28"/>
                <w:lang w:eastAsia="hi-IN" w:bidi="hi-IN"/>
              </w:rPr>
              <w:t>«</w:t>
            </w:r>
            <w:r w:rsidRPr="00C40100">
              <w:rPr>
                <w:sz w:val="28"/>
                <w:szCs w:val="28"/>
              </w:rPr>
              <w:t>Город Донецк»;</w:t>
            </w:r>
          </w:p>
          <w:p w:rsidR="00F42752" w:rsidRPr="00C40100" w:rsidRDefault="00F42752" w:rsidP="00325704">
            <w:pPr>
              <w:pStyle w:val="Default"/>
              <w:tabs>
                <w:tab w:val="left" w:pos="1076"/>
              </w:tabs>
              <w:ind w:left="468" w:firstLine="709"/>
              <w:jc w:val="both"/>
              <w:rPr>
                <w:sz w:val="28"/>
                <w:szCs w:val="28"/>
              </w:rPr>
            </w:pPr>
            <w:r w:rsidRPr="00C40100">
              <w:rPr>
                <w:sz w:val="28"/>
                <w:szCs w:val="28"/>
              </w:rPr>
              <w:t xml:space="preserve">2) перспективное планирование развития коммунальных систем; </w:t>
            </w:r>
          </w:p>
          <w:p w:rsidR="00F42752" w:rsidRPr="00C40100" w:rsidRDefault="00F42752" w:rsidP="00325704">
            <w:pPr>
              <w:pStyle w:val="Default"/>
              <w:tabs>
                <w:tab w:val="left" w:pos="1076"/>
              </w:tabs>
              <w:ind w:left="468" w:firstLine="709"/>
              <w:jc w:val="both"/>
              <w:rPr>
                <w:sz w:val="28"/>
                <w:szCs w:val="28"/>
              </w:rPr>
            </w:pPr>
            <w:r w:rsidRPr="00C40100">
              <w:rPr>
                <w:sz w:val="28"/>
                <w:szCs w:val="28"/>
              </w:rPr>
              <w:t xml:space="preserve">3) разработка мероприятий по строительству, комплексной реконструкции и модернизации системы коммунальной инфраструктуры; </w:t>
            </w:r>
          </w:p>
          <w:p w:rsidR="00F42752" w:rsidRPr="00C40100" w:rsidRDefault="00F42752" w:rsidP="00325704">
            <w:pPr>
              <w:pStyle w:val="Default"/>
              <w:tabs>
                <w:tab w:val="left" w:pos="1076"/>
              </w:tabs>
              <w:ind w:left="468" w:firstLine="709"/>
              <w:jc w:val="both"/>
              <w:rPr>
                <w:sz w:val="28"/>
                <w:szCs w:val="28"/>
              </w:rPr>
            </w:pPr>
            <w:r w:rsidRPr="00C40100">
              <w:rPr>
                <w:sz w:val="28"/>
                <w:szCs w:val="28"/>
              </w:rPr>
              <w:t xml:space="preserve">4) повышение инвестиционной привлекательности коммунальной инфраструктуры; </w:t>
            </w:r>
          </w:p>
          <w:p w:rsidR="00F42752" w:rsidRPr="00C40100" w:rsidRDefault="00F42752" w:rsidP="00881BC5">
            <w:pPr>
              <w:widowControl w:val="0"/>
              <w:suppressAutoHyphens/>
              <w:autoSpaceDE w:val="0"/>
              <w:snapToGrid w:val="0"/>
              <w:spacing w:after="0" w:line="240" w:lineRule="auto"/>
              <w:ind w:left="468" w:firstLine="709"/>
              <w:jc w:val="both"/>
              <w:rPr>
                <w:rFonts w:ascii="Times New Roman" w:eastAsia="Times New Roman CYR" w:hAnsi="Times New Roman" w:cs="Times New Roman"/>
                <w:color w:val="000000" w:themeColor="text1"/>
                <w:sz w:val="28"/>
                <w:szCs w:val="28"/>
                <w:lang w:eastAsia="hi-IN" w:bidi="hi-IN"/>
              </w:rPr>
            </w:pPr>
            <w:r w:rsidRPr="00C40100">
              <w:rPr>
                <w:rFonts w:ascii="Times New Roman" w:hAnsi="Times New Roman" w:cs="Times New Roman"/>
                <w:sz w:val="28"/>
                <w:szCs w:val="28"/>
              </w:rPr>
              <w:t>5) обеспечение сбалансированности интересов субъектов коммунальной инфраструктуры и потребителей</w:t>
            </w:r>
            <w:r w:rsidRPr="00C40100">
              <w:rPr>
                <w:sz w:val="23"/>
                <w:szCs w:val="23"/>
              </w:rPr>
              <w:t>.</w:t>
            </w:r>
          </w:p>
          <w:p w:rsidR="00F42752" w:rsidRPr="00C40100" w:rsidRDefault="00F42752" w:rsidP="00727AD4">
            <w:pPr>
              <w:widowControl w:val="0"/>
              <w:suppressAutoHyphens/>
              <w:autoSpaceDE w:val="0"/>
              <w:snapToGrid w:val="0"/>
              <w:spacing w:after="0" w:line="240" w:lineRule="auto"/>
              <w:rPr>
                <w:rFonts w:ascii="Times New Roman" w:eastAsia="Times New Roman CYR" w:hAnsi="Times New Roman" w:cs="Times New Roman"/>
                <w:color w:val="000000" w:themeColor="text1"/>
                <w:sz w:val="28"/>
                <w:szCs w:val="28"/>
                <w:lang w:eastAsia="hi-IN" w:bidi="hi-IN"/>
              </w:rPr>
            </w:pPr>
          </w:p>
          <w:p w:rsidR="00D612F6" w:rsidRPr="00C40100" w:rsidRDefault="00F42752" w:rsidP="00325704">
            <w:pPr>
              <w:pStyle w:val="Default"/>
              <w:ind w:left="468" w:firstLine="567"/>
              <w:jc w:val="both"/>
              <w:rPr>
                <w:sz w:val="28"/>
                <w:szCs w:val="28"/>
              </w:rPr>
            </w:pPr>
            <w:r w:rsidRPr="00C40100">
              <w:rPr>
                <w:sz w:val="28"/>
                <w:szCs w:val="28"/>
              </w:rPr>
              <w:t>Полный прогнозируемый перечень целевых показателей по каждой системе коммунальной инфраструктуры пред</w:t>
            </w:r>
            <w:r w:rsidR="001B306B" w:rsidRPr="00C40100">
              <w:rPr>
                <w:sz w:val="28"/>
                <w:szCs w:val="28"/>
              </w:rPr>
              <w:t>ставлен в Разделе 3 Программы</w:t>
            </w:r>
            <w:r w:rsidR="00D612F6" w:rsidRPr="00C40100">
              <w:rPr>
                <w:sz w:val="28"/>
                <w:szCs w:val="28"/>
              </w:rPr>
              <w:t>.</w:t>
            </w:r>
          </w:p>
          <w:p w:rsidR="00F42752" w:rsidRPr="00C40100" w:rsidRDefault="00D612F6" w:rsidP="00325704">
            <w:pPr>
              <w:pStyle w:val="Default"/>
              <w:ind w:left="468" w:firstLine="567"/>
              <w:jc w:val="both"/>
              <w:rPr>
                <w:sz w:val="28"/>
                <w:szCs w:val="28"/>
              </w:rPr>
            </w:pPr>
            <w:r w:rsidRPr="00C40100">
              <w:rPr>
                <w:sz w:val="28"/>
                <w:szCs w:val="28"/>
              </w:rPr>
              <w:t>Н</w:t>
            </w:r>
            <w:r w:rsidR="001B306B" w:rsidRPr="00C40100">
              <w:rPr>
                <w:sz w:val="28"/>
                <w:szCs w:val="28"/>
              </w:rPr>
              <w:t>а весь предусмотренный срок</w:t>
            </w:r>
            <w:r w:rsidRPr="00C40100">
              <w:rPr>
                <w:sz w:val="28"/>
                <w:szCs w:val="28"/>
              </w:rPr>
              <w:t xml:space="preserve"> реализации Программы:</w:t>
            </w:r>
          </w:p>
          <w:p w:rsidR="00F42752" w:rsidRPr="00C40100" w:rsidRDefault="00325704" w:rsidP="00325704">
            <w:pPr>
              <w:pStyle w:val="Default"/>
              <w:ind w:left="468" w:firstLine="567"/>
              <w:jc w:val="both"/>
              <w:rPr>
                <w:color w:val="auto"/>
                <w:sz w:val="28"/>
                <w:szCs w:val="28"/>
              </w:rPr>
            </w:pPr>
            <w:r w:rsidRPr="00C40100">
              <w:rPr>
                <w:color w:val="auto"/>
                <w:sz w:val="28"/>
                <w:szCs w:val="28"/>
              </w:rPr>
              <w:t>1) ч</w:t>
            </w:r>
            <w:r w:rsidR="00F42752" w:rsidRPr="00C40100">
              <w:rPr>
                <w:color w:val="auto"/>
                <w:sz w:val="28"/>
                <w:szCs w:val="28"/>
              </w:rPr>
              <w:t>исленность населения муниципального об</w:t>
            </w:r>
            <w:r w:rsidR="00B23EB7" w:rsidRPr="00C40100">
              <w:rPr>
                <w:color w:val="auto"/>
                <w:sz w:val="28"/>
                <w:szCs w:val="28"/>
              </w:rPr>
              <w:t xml:space="preserve">разования «Город Донецк» -  </w:t>
            </w:r>
            <w:r w:rsidR="00A86BBD" w:rsidRPr="00C40100">
              <w:rPr>
                <w:b/>
                <w:color w:val="7030A0"/>
                <w:sz w:val="28"/>
                <w:szCs w:val="28"/>
              </w:rPr>
              <w:t>45,3</w:t>
            </w:r>
            <w:r w:rsidR="00F42752" w:rsidRPr="00C40100">
              <w:rPr>
                <w:color w:val="auto"/>
                <w:sz w:val="28"/>
                <w:szCs w:val="28"/>
              </w:rPr>
              <w:t xml:space="preserve"> тыс. чел;</w:t>
            </w:r>
          </w:p>
          <w:p w:rsidR="00F42752" w:rsidRPr="00C40100" w:rsidRDefault="00F42752" w:rsidP="00325704">
            <w:pPr>
              <w:pStyle w:val="Default"/>
              <w:ind w:left="468" w:firstLine="567"/>
              <w:jc w:val="both"/>
              <w:rPr>
                <w:color w:val="auto"/>
                <w:sz w:val="28"/>
                <w:szCs w:val="28"/>
              </w:rPr>
            </w:pPr>
            <w:r w:rsidRPr="00C40100">
              <w:rPr>
                <w:color w:val="auto"/>
                <w:sz w:val="28"/>
                <w:szCs w:val="28"/>
              </w:rPr>
              <w:t>2)</w:t>
            </w:r>
            <w:r w:rsidR="00325704" w:rsidRPr="00C40100">
              <w:rPr>
                <w:color w:val="auto"/>
                <w:sz w:val="28"/>
                <w:szCs w:val="28"/>
              </w:rPr>
              <w:t xml:space="preserve"> п</w:t>
            </w:r>
            <w:r w:rsidRPr="00C40100">
              <w:rPr>
                <w:color w:val="auto"/>
                <w:sz w:val="28"/>
                <w:szCs w:val="28"/>
              </w:rPr>
              <w:t xml:space="preserve">лощадь жилищного фонда </w:t>
            </w:r>
            <w:r w:rsidR="001730B7" w:rsidRPr="00C40100">
              <w:rPr>
                <w:color w:val="auto"/>
                <w:sz w:val="28"/>
                <w:szCs w:val="28"/>
              </w:rPr>
              <w:t>муниципального образования «Город Донецк»</w:t>
            </w:r>
            <w:r w:rsidR="005A552A" w:rsidRPr="00C40100">
              <w:rPr>
                <w:color w:val="auto"/>
                <w:sz w:val="28"/>
                <w:szCs w:val="28"/>
              </w:rPr>
              <w:t xml:space="preserve"> на конец периода действия Г</w:t>
            </w:r>
            <w:r w:rsidRPr="00C40100">
              <w:rPr>
                <w:color w:val="auto"/>
                <w:sz w:val="28"/>
                <w:szCs w:val="28"/>
              </w:rPr>
              <w:t xml:space="preserve">енерального плана </w:t>
            </w:r>
            <w:r w:rsidR="002C431D" w:rsidRPr="00C40100">
              <w:rPr>
                <w:color w:val="auto"/>
                <w:sz w:val="28"/>
                <w:szCs w:val="28"/>
              </w:rPr>
              <w:t xml:space="preserve">городского округа </w:t>
            </w:r>
            <w:r w:rsidRPr="00C40100">
              <w:rPr>
                <w:color w:val="auto"/>
                <w:sz w:val="28"/>
                <w:szCs w:val="28"/>
              </w:rPr>
              <w:t>муниципально</w:t>
            </w:r>
            <w:r w:rsidR="00027274" w:rsidRPr="00C40100">
              <w:rPr>
                <w:color w:val="auto"/>
                <w:sz w:val="28"/>
                <w:szCs w:val="28"/>
              </w:rPr>
              <w:t xml:space="preserve">го образования «Город Донецк» </w:t>
            </w:r>
            <w:r w:rsidR="005A552A" w:rsidRPr="00C40100">
              <w:rPr>
                <w:color w:val="auto"/>
                <w:sz w:val="28"/>
                <w:szCs w:val="28"/>
              </w:rPr>
              <w:t xml:space="preserve">- </w:t>
            </w:r>
            <w:r w:rsidR="00027274" w:rsidRPr="00C40100">
              <w:rPr>
                <w:color w:val="auto"/>
                <w:sz w:val="28"/>
                <w:szCs w:val="28"/>
              </w:rPr>
              <w:t xml:space="preserve">2502 </w:t>
            </w:r>
            <w:r w:rsidR="00FF062C">
              <w:rPr>
                <w:color w:val="auto"/>
                <w:sz w:val="28"/>
                <w:szCs w:val="28"/>
              </w:rPr>
              <w:softHyphen/>
              <w:t>тыс. кв. м</w:t>
            </w:r>
            <w:r w:rsidRPr="00C40100">
              <w:rPr>
                <w:color w:val="auto"/>
                <w:sz w:val="28"/>
                <w:szCs w:val="28"/>
              </w:rPr>
              <w:t>;</w:t>
            </w:r>
          </w:p>
          <w:p w:rsidR="00F42752" w:rsidRPr="00C40100" w:rsidRDefault="00F42752" w:rsidP="00325704">
            <w:pPr>
              <w:pStyle w:val="Default"/>
              <w:ind w:left="468" w:firstLine="567"/>
              <w:jc w:val="both"/>
              <w:rPr>
                <w:color w:val="auto"/>
                <w:sz w:val="28"/>
                <w:szCs w:val="28"/>
              </w:rPr>
            </w:pPr>
            <w:r w:rsidRPr="00C40100">
              <w:rPr>
                <w:color w:val="auto"/>
                <w:sz w:val="28"/>
                <w:szCs w:val="28"/>
              </w:rPr>
              <w:t>3)</w:t>
            </w:r>
            <w:r w:rsidR="00325704" w:rsidRPr="00C40100">
              <w:rPr>
                <w:rFonts w:eastAsia="Times New Roman CYR"/>
                <w:color w:val="auto"/>
                <w:sz w:val="28"/>
                <w:szCs w:val="28"/>
                <w:lang w:eastAsia="hi-IN" w:bidi="hi-IN"/>
              </w:rPr>
              <w:t xml:space="preserve"> д</w:t>
            </w:r>
            <w:r w:rsidRPr="00C40100">
              <w:rPr>
                <w:rFonts w:eastAsia="Times New Roman CYR"/>
                <w:color w:val="auto"/>
                <w:sz w:val="28"/>
                <w:szCs w:val="28"/>
                <w:lang w:eastAsia="hi-IN" w:bidi="hi-IN"/>
              </w:rPr>
              <w:t xml:space="preserve">оля </w:t>
            </w:r>
            <w:r w:rsidR="00F33BAE" w:rsidRPr="00C40100">
              <w:rPr>
                <w:color w:val="auto"/>
                <w:sz w:val="28"/>
                <w:szCs w:val="28"/>
              </w:rPr>
              <w:t xml:space="preserve">газификации </w:t>
            </w:r>
            <w:r w:rsidR="002C431D" w:rsidRPr="00C40100">
              <w:rPr>
                <w:color w:val="auto"/>
                <w:sz w:val="28"/>
                <w:szCs w:val="28"/>
              </w:rPr>
              <w:t xml:space="preserve">- </w:t>
            </w:r>
            <w:r w:rsidR="00FF062C">
              <w:rPr>
                <w:color w:val="auto"/>
                <w:sz w:val="28"/>
                <w:szCs w:val="28"/>
              </w:rPr>
              <w:t>89,9</w:t>
            </w:r>
            <w:r w:rsidRPr="00C40100">
              <w:rPr>
                <w:color w:val="auto"/>
                <w:sz w:val="28"/>
                <w:szCs w:val="28"/>
              </w:rPr>
              <w:t>%;</w:t>
            </w:r>
          </w:p>
          <w:p w:rsidR="00F42752" w:rsidRPr="00C40100" w:rsidRDefault="00325704" w:rsidP="00325704">
            <w:pPr>
              <w:pStyle w:val="Default"/>
              <w:ind w:left="468" w:firstLine="567"/>
              <w:jc w:val="both"/>
              <w:rPr>
                <w:sz w:val="28"/>
                <w:szCs w:val="28"/>
              </w:rPr>
            </w:pPr>
            <w:r w:rsidRPr="00C40100">
              <w:rPr>
                <w:sz w:val="28"/>
                <w:szCs w:val="28"/>
              </w:rPr>
              <w:t>4) д</w:t>
            </w:r>
            <w:r w:rsidR="00F33BAE" w:rsidRPr="00C40100">
              <w:rPr>
                <w:sz w:val="28"/>
                <w:szCs w:val="28"/>
              </w:rPr>
              <w:t xml:space="preserve">оля протяженности подземных </w:t>
            </w:r>
            <w:r w:rsidR="00F42752" w:rsidRPr="00C40100">
              <w:rPr>
                <w:sz w:val="28"/>
                <w:szCs w:val="28"/>
              </w:rPr>
              <w:t>теплопроводов к общ</w:t>
            </w:r>
            <w:r w:rsidR="00F33BAE" w:rsidRPr="00C40100">
              <w:rPr>
                <w:sz w:val="28"/>
                <w:szCs w:val="28"/>
              </w:rPr>
              <w:t>ей протяженности тепловых сетей</w:t>
            </w:r>
            <w:r w:rsidR="002C431D" w:rsidRPr="00C40100">
              <w:rPr>
                <w:sz w:val="28"/>
                <w:szCs w:val="28"/>
              </w:rPr>
              <w:t xml:space="preserve">- </w:t>
            </w:r>
            <w:r w:rsidR="00CB047D" w:rsidRPr="00C40100">
              <w:rPr>
                <w:sz w:val="28"/>
                <w:szCs w:val="28"/>
              </w:rPr>
              <w:t>50,1</w:t>
            </w:r>
            <w:r w:rsidR="00F42752" w:rsidRPr="00C40100">
              <w:rPr>
                <w:sz w:val="28"/>
                <w:szCs w:val="28"/>
              </w:rPr>
              <w:t>%;</w:t>
            </w:r>
          </w:p>
          <w:p w:rsidR="00F42752" w:rsidRPr="00C40100" w:rsidRDefault="00325704" w:rsidP="00325704">
            <w:pPr>
              <w:pStyle w:val="Default"/>
              <w:ind w:left="468" w:firstLine="567"/>
              <w:jc w:val="both"/>
              <w:rPr>
                <w:sz w:val="28"/>
                <w:szCs w:val="28"/>
              </w:rPr>
            </w:pPr>
            <w:r w:rsidRPr="00C40100">
              <w:rPr>
                <w:sz w:val="28"/>
                <w:szCs w:val="28"/>
              </w:rPr>
              <w:t>5)  д</w:t>
            </w:r>
            <w:r w:rsidR="00F33BAE" w:rsidRPr="00C40100">
              <w:rPr>
                <w:sz w:val="28"/>
                <w:szCs w:val="28"/>
              </w:rPr>
              <w:t>оля</w:t>
            </w:r>
            <w:r w:rsidR="00F42752" w:rsidRPr="00C40100">
              <w:rPr>
                <w:sz w:val="28"/>
                <w:szCs w:val="28"/>
              </w:rPr>
              <w:t xml:space="preserve"> газовых ко</w:t>
            </w:r>
            <w:r w:rsidR="0054502C" w:rsidRPr="00C40100">
              <w:rPr>
                <w:rFonts w:eastAsia="Times New Roman CYR"/>
                <w:color w:val="000000" w:themeColor="text1"/>
                <w:sz w:val="28"/>
                <w:szCs w:val="28"/>
                <w:lang w:eastAsia="hi-IN" w:bidi="hi-IN"/>
              </w:rPr>
              <w:t>тельных</w:t>
            </w:r>
            <w:r w:rsidR="002C431D" w:rsidRPr="00C40100">
              <w:rPr>
                <w:rFonts w:eastAsia="Times New Roman CYR"/>
                <w:color w:val="000000" w:themeColor="text1"/>
                <w:sz w:val="28"/>
                <w:szCs w:val="28"/>
                <w:lang w:eastAsia="hi-IN" w:bidi="hi-IN"/>
              </w:rPr>
              <w:t xml:space="preserve">- </w:t>
            </w:r>
            <w:r w:rsidR="00F42752" w:rsidRPr="00C40100">
              <w:rPr>
                <w:rFonts w:eastAsia="Times New Roman CYR"/>
                <w:color w:val="000000" w:themeColor="text1"/>
                <w:sz w:val="28"/>
                <w:szCs w:val="28"/>
                <w:lang w:eastAsia="hi-IN" w:bidi="hi-IN"/>
              </w:rPr>
              <w:t>100%;</w:t>
            </w:r>
          </w:p>
          <w:p w:rsidR="00F42752" w:rsidRPr="00C40100" w:rsidRDefault="00325704" w:rsidP="00325704">
            <w:pPr>
              <w:widowControl w:val="0"/>
              <w:tabs>
                <w:tab w:val="left" w:pos="1077"/>
              </w:tabs>
              <w:suppressAutoHyphens/>
              <w:autoSpaceDE w:val="0"/>
              <w:spacing w:after="0" w:line="240" w:lineRule="auto"/>
              <w:ind w:left="468" w:firstLine="567"/>
              <w:jc w:val="both"/>
              <w:rPr>
                <w:rFonts w:ascii="Times New Roman" w:eastAsia="Times New Roman CYR" w:hAnsi="Times New Roman" w:cs="Times New Roman"/>
                <w:color w:val="000000" w:themeColor="text1"/>
                <w:sz w:val="28"/>
                <w:szCs w:val="28"/>
                <w:lang w:eastAsia="hi-IN" w:bidi="hi-IN"/>
              </w:rPr>
            </w:pPr>
            <w:r w:rsidRPr="00C40100">
              <w:rPr>
                <w:rFonts w:ascii="Times New Roman" w:eastAsia="Times New Roman CYR" w:hAnsi="Times New Roman" w:cs="Times New Roman"/>
                <w:color w:val="000000" w:themeColor="text1"/>
                <w:sz w:val="28"/>
                <w:szCs w:val="28"/>
                <w:lang w:eastAsia="hi-IN" w:bidi="hi-IN"/>
              </w:rPr>
              <w:t>6) у</w:t>
            </w:r>
            <w:r w:rsidR="00F42752" w:rsidRPr="00C40100">
              <w:rPr>
                <w:rFonts w:ascii="Times New Roman" w:eastAsia="Times New Roman CYR" w:hAnsi="Times New Roman" w:cs="Times New Roman"/>
                <w:color w:val="000000" w:themeColor="text1"/>
                <w:sz w:val="28"/>
                <w:szCs w:val="28"/>
                <w:lang w:eastAsia="hi-IN" w:bidi="hi-IN"/>
              </w:rPr>
              <w:t>дельный расход топлива в теплоэн</w:t>
            </w:r>
            <w:r w:rsidR="00F33BAE" w:rsidRPr="00C40100">
              <w:rPr>
                <w:rFonts w:ascii="Times New Roman" w:eastAsia="Times New Roman CYR" w:hAnsi="Times New Roman" w:cs="Times New Roman"/>
                <w:color w:val="000000" w:themeColor="text1"/>
                <w:sz w:val="28"/>
                <w:szCs w:val="28"/>
                <w:lang w:eastAsia="hi-IN" w:bidi="hi-IN"/>
              </w:rPr>
              <w:t xml:space="preserve">ергетическом хозяйстве до </w:t>
            </w:r>
            <w:r w:rsidR="00CB047D" w:rsidRPr="00C40100">
              <w:rPr>
                <w:rFonts w:ascii="Times New Roman" w:eastAsia="Times New Roman CYR" w:hAnsi="Times New Roman" w:cs="Times New Roman"/>
                <w:color w:val="000000" w:themeColor="text1"/>
                <w:sz w:val="28"/>
                <w:szCs w:val="28"/>
                <w:lang w:eastAsia="hi-IN" w:bidi="hi-IN"/>
              </w:rPr>
              <w:t>176,2</w:t>
            </w:r>
            <w:r w:rsidR="00F42752" w:rsidRPr="00C40100">
              <w:rPr>
                <w:rFonts w:ascii="Times New Roman" w:eastAsia="Times New Roman CYR" w:hAnsi="Times New Roman" w:cs="Times New Roman"/>
                <w:color w:val="000000" w:themeColor="text1"/>
                <w:sz w:val="28"/>
                <w:szCs w:val="28"/>
                <w:lang w:eastAsia="hi-IN" w:bidi="hi-IN"/>
              </w:rPr>
              <w:t xml:space="preserve">кг </w:t>
            </w:r>
            <w:proofErr w:type="spellStart"/>
            <w:r w:rsidR="00F42752" w:rsidRPr="00C40100">
              <w:rPr>
                <w:rFonts w:ascii="Times New Roman" w:eastAsia="Times New Roman CYR" w:hAnsi="Times New Roman" w:cs="Times New Roman"/>
                <w:color w:val="000000" w:themeColor="text1"/>
                <w:sz w:val="28"/>
                <w:szCs w:val="28"/>
                <w:lang w:eastAsia="hi-IN" w:bidi="hi-IN"/>
              </w:rPr>
              <w:t>у.т</w:t>
            </w:r>
            <w:proofErr w:type="spellEnd"/>
            <w:r w:rsidR="00F42752" w:rsidRPr="00C40100">
              <w:rPr>
                <w:rFonts w:ascii="Times New Roman" w:eastAsia="Times New Roman CYR" w:hAnsi="Times New Roman" w:cs="Times New Roman"/>
                <w:color w:val="000000" w:themeColor="text1"/>
                <w:sz w:val="28"/>
                <w:szCs w:val="28"/>
                <w:lang w:eastAsia="hi-IN" w:bidi="hi-IN"/>
              </w:rPr>
              <w:t>./Гкал</w:t>
            </w:r>
            <w:proofErr w:type="gramStart"/>
            <w:r w:rsidR="00F42752" w:rsidRPr="00C40100">
              <w:rPr>
                <w:rFonts w:ascii="Times New Roman" w:eastAsia="Times New Roman CYR" w:hAnsi="Times New Roman" w:cs="Times New Roman"/>
                <w:color w:val="000000" w:themeColor="text1"/>
                <w:sz w:val="28"/>
                <w:szCs w:val="28"/>
                <w:lang w:eastAsia="hi-IN" w:bidi="hi-IN"/>
              </w:rPr>
              <w:t>.;</w:t>
            </w:r>
            <w:proofErr w:type="gramEnd"/>
          </w:p>
          <w:p w:rsidR="00F42752" w:rsidRPr="00C40100" w:rsidRDefault="00325704" w:rsidP="00325704">
            <w:pPr>
              <w:widowControl w:val="0"/>
              <w:tabs>
                <w:tab w:val="left" w:pos="1077"/>
              </w:tabs>
              <w:suppressAutoHyphens/>
              <w:autoSpaceDE w:val="0"/>
              <w:spacing w:after="0" w:line="240" w:lineRule="auto"/>
              <w:ind w:left="468" w:firstLine="567"/>
              <w:jc w:val="both"/>
              <w:rPr>
                <w:rFonts w:ascii="Times New Roman" w:eastAsia="Times New Roman CYR" w:hAnsi="Times New Roman" w:cs="Times New Roman"/>
                <w:color w:val="000000" w:themeColor="text1"/>
                <w:sz w:val="28"/>
                <w:szCs w:val="28"/>
                <w:lang w:eastAsia="hi-IN" w:bidi="hi-IN"/>
              </w:rPr>
            </w:pPr>
            <w:r w:rsidRPr="00C40100">
              <w:rPr>
                <w:rFonts w:ascii="Times New Roman" w:eastAsia="Times New Roman CYR" w:hAnsi="Times New Roman" w:cs="Times New Roman"/>
                <w:color w:val="000000" w:themeColor="text1"/>
                <w:sz w:val="28"/>
                <w:szCs w:val="28"/>
                <w:lang w:eastAsia="hi-IN" w:bidi="hi-IN"/>
              </w:rPr>
              <w:lastRenderedPageBreak/>
              <w:t>7) у</w:t>
            </w:r>
            <w:r w:rsidR="00F33BAE" w:rsidRPr="00C40100">
              <w:rPr>
                <w:rFonts w:ascii="Times New Roman" w:eastAsia="Times New Roman CYR" w:hAnsi="Times New Roman" w:cs="Times New Roman"/>
                <w:color w:val="000000" w:themeColor="text1"/>
                <w:sz w:val="28"/>
                <w:szCs w:val="28"/>
                <w:lang w:eastAsia="hi-IN" w:bidi="hi-IN"/>
              </w:rPr>
              <w:t>дельный расход электроэнергии</w:t>
            </w:r>
            <w:r w:rsidR="002C431D" w:rsidRPr="00C40100">
              <w:rPr>
                <w:rFonts w:ascii="Times New Roman" w:eastAsia="Times New Roman CYR" w:hAnsi="Times New Roman" w:cs="Times New Roman"/>
                <w:color w:val="000000" w:themeColor="text1"/>
                <w:sz w:val="28"/>
                <w:szCs w:val="28"/>
                <w:lang w:eastAsia="hi-IN" w:bidi="hi-IN"/>
              </w:rPr>
              <w:t xml:space="preserve">- </w:t>
            </w:r>
            <w:r w:rsidR="00F42752" w:rsidRPr="00C40100">
              <w:rPr>
                <w:rFonts w:ascii="Times New Roman" w:eastAsia="Times New Roman CYR" w:hAnsi="Times New Roman" w:cs="Times New Roman"/>
                <w:color w:val="000000" w:themeColor="text1"/>
                <w:sz w:val="28"/>
                <w:szCs w:val="28"/>
                <w:lang w:eastAsia="hi-IN" w:bidi="hi-IN"/>
              </w:rPr>
              <w:t xml:space="preserve">50 кВт </w:t>
            </w:r>
            <w:proofErr w:type="gramStart"/>
            <w:r w:rsidR="00F42752" w:rsidRPr="00C40100">
              <w:rPr>
                <w:rFonts w:ascii="Times New Roman" w:eastAsia="Times New Roman CYR" w:hAnsi="Times New Roman" w:cs="Times New Roman"/>
                <w:color w:val="000000" w:themeColor="text1"/>
                <w:sz w:val="28"/>
                <w:szCs w:val="28"/>
                <w:lang w:eastAsia="hi-IN" w:bidi="hi-IN"/>
              </w:rPr>
              <w:t>ч</w:t>
            </w:r>
            <w:proofErr w:type="gramEnd"/>
            <w:r w:rsidR="00F42752" w:rsidRPr="00C40100">
              <w:rPr>
                <w:rFonts w:ascii="Times New Roman" w:eastAsia="Times New Roman CYR" w:hAnsi="Times New Roman" w:cs="Times New Roman"/>
                <w:color w:val="000000" w:themeColor="text1"/>
                <w:sz w:val="28"/>
                <w:szCs w:val="28"/>
                <w:lang w:eastAsia="hi-IN" w:bidi="hi-IN"/>
              </w:rPr>
              <w:t>/Гкал;</w:t>
            </w:r>
          </w:p>
          <w:p w:rsidR="00F42752" w:rsidRPr="00C40100" w:rsidRDefault="00325704" w:rsidP="00325704">
            <w:pPr>
              <w:widowControl w:val="0"/>
              <w:tabs>
                <w:tab w:val="left" w:pos="1077"/>
              </w:tabs>
              <w:suppressAutoHyphens/>
              <w:autoSpaceDE w:val="0"/>
              <w:spacing w:after="0" w:line="240" w:lineRule="auto"/>
              <w:ind w:left="468" w:firstLine="567"/>
              <w:jc w:val="both"/>
              <w:rPr>
                <w:rFonts w:ascii="Times New Roman" w:eastAsia="Arial CYR" w:hAnsi="Times New Roman" w:cs="Times New Roman"/>
                <w:color w:val="000000" w:themeColor="text1"/>
                <w:sz w:val="28"/>
                <w:szCs w:val="28"/>
                <w:lang w:eastAsia="hi-IN" w:bidi="hi-IN"/>
              </w:rPr>
            </w:pPr>
            <w:r w:rsidRPr="00C40100">
              <w:rPr>
                <w:rFonts w:ascii="Times New Roman" w:eastAsia="Times New Roman CYR" w:hAnsi="Times New Roman" w:cs="Times New Roman"/>
                <w:color w:val="000000" w:themeColor="text1"/>
                <w:sz w:val="28"/>
                <w:szCs w:val="28"/>
                <w:lang w:eastAsia="hi-IN" w:bidi="hi-IN"/>
              </w:rPr>
              <w:t>8) д</w:t>
            </w:r>
            <w:r w:rsidR="00F42752" w:rsidRPr="00C40100">
              <w:rPr>
                <w:rFonts w:ascii="Times New Roman" w:eastAsia="Times New Roman CYR" w:hAnsi="Times New Roman" w:cs="Times New Roman"/>
                <w:color w:val="000000" w:themeColor="text1"/>
                <w:sz w:val="28"/>
                <w:szCs w:val="28"/>
                <w:lang w:eastAsia="hi-IN" w:bidi="hi-IN"/>
              </w:rPr>
              <w:t>оля потерь и неучте</w:t>
            </w:r>
            <w:r w:rsidR="00F33BAE" w:rsidRPr="00C40100">
              <w:rPr>
                <w:rFonts w:ascii="Times New Roman" w:eastAsia="Times New Roman CYR" w:hAnsi="Times New Roman" w:cs="Times New Roman"/>
                <w:color w:val="000000" w:themeColor="text1"/>
                <w:sz w:val="28"/>
                <w:szCs w:val="28"/>
                <w:lang w:eastAsia="hi-IN" w:bidi="hi-IN"/>
              </w:rPr>
              <w:t xml:space="preserve">нных расходов тепловой энергии </w:t>
            </w:r>
            <w:r w:rsidR="00CB047D" w:rsidRPr="00C40100">
              <w:rPr>
                <w:rFonts w:ascii="Times New Roman" w:eastAsia="Times New Roman CYR" w:hAnsi="Times New Roman" w:cs="Times New Roman"/>
                <w:color w:val="000000" w:themeColor="text1"/>
                <w:sz w:val="28"/>
                <w:szCs w:val="28"/>
                <w:lang w:eastAsia="hi-IN" w:bidi="hi-IN"/>
              </w:rPr>
              <w:t>13</w:t>
            </w:r>
            <w:r w:rsidR="00F42752" w:rsidRPr="00C40100">
              <w:rPr>
                <w:rFonts w:ascii="Times New Roman" w:eastAsia="Times New Roman CYR" w:hAnsi="Times New Roman" w:cs="Times New Roman"/>
                <w:color w:val="000000" w:themeColor="text1"/>
                <w:sz w:val="28"/>
                <w:szCs w:val="28"/>
                <w:lang w:eastAsia="hi-IN" w:bidi="hi-IN"/>
              </w:rPr>
              <w:t xml:space="preserve"> % от общего объема потребления тепловой энергии;</w:t>
            </w:r>
          </w:p>
          <w:p w:rsidR="00F42752" w:rsidRPr="00C40100" w:rsidRDefault="00325704" w:rsidP="00325704">
            <w:pPr>
              <w:widowControl w:val="0"/>
              <w:tabs>
                <w:tab w:val="left" w:pos="1077"/>
              </w:tabs>
              <w:suppressAutoHyphens/>
              <w:autoSpaceDE w:val="0"/>
              <w:spacing w:after="0" w:line="240" w:lineRule="auto"/>
              <w:ind w:left="468" w:right="135" w:firstLine="567"/>
              <w:jc w:val="both"/>
              <w:rPr>
                <w:rFonts w:ascii="Times New Roman" w:eastAsia="Times New Roman CYR" w:hAnsi="Times New Roman" w:cs="Times New Roman"/>
                <w:color w:val="000000" w:themeColor="text1"/>
                <w:sz w:val="28"/>
                <w:szCs w:val="28"/>
                <w:lang w:eastAsia="hi-IN" w:bidi="hi-IN"/>
              </w:rPr>
            </w:pPr>
            <w:r w:rsidRPr="00C40100">
              <w:rPr>
                <w:rFonts w:ascii="Times New Roman" w:eastAsia="Times New Roman CYR" w:hAnsi="Times New Roman" w:cs="Times New Roman"/>
                <w:color w:val="000000" w:themeColor="text1"/>
                <w:sz w:val="28"/>
                <w:szCs w:val="28"/>
                <w:lang w:eastAsia="hi-IN" w:bidi="hi-IN"/>
              </w:rPr>
              <w:t>9) к</w:t>
            </w:r>
            <w:r w:rsidR="00F33BAE" w:rsidRPr="00C40100">
              <w:rPr>
                <w:rFonts w:ascii="Times New Roman" w:eastAsia="Times New Roman CYR" w:hAnsi="Times New Roman" w:cs="Times New Roman"/>
                <w:color w:val="000000" w:themeColor="text1"/>
                <w:sz w:val="28"/>
                <w:szCs w:val="28"/>
                <w:lang w:eastAsia="hi-IN" w:bidi="hi-IN"/>
              </w:rPr>
              <w:t xml:space="preserve">оличество порывов </w:t>
            </w:r>
            <w:r w:rsidR="00F42752" w:rsidRPr="00C40100">
              <w:rPr>
                <w:rFonts w:ascii="Times New Roman" w:eastAsia="Times New Roman CYR" w:hAnsi="Times New Roman" w:cs="Times New Roman"/>
                <w:color w:val="000000" w:themeColor="text1"/>
                <w:sz w:val="28"/>
                <w:szCs w:val="28"/>
                <w:lang w:eastAsia="hi-IN" w:bidi="hi-IN"/>
              </w:rPr>
              <w:t xml:space="preserve">в водопроводно-канализационном хозяйстве </w:t>
            </w:r>
            <w:r w:rsidR="009F4A5F">
              <w:rPr>
                <w:rFonts w:ascii="Times New Roman" w:eastAsia="Times New Roman CYR" w:hAnsi="Times New Roman" w:cs="Times New Roman"/>
                <w:color w:val="000000" w:themeColor="text1"/>
                <w:sz w:val="28"/>
                <w:szCs w:val="28"/>
                <w:lang w:eastAsia="hi-IN" w:bidi="hi-IN"/>
              </w:rPr>
              <w:t>1</w:t>
            </w:r>
            <w:r w:rsidR="005D05B7">
              <w:rPr>
                <w:rFonts w:ascii="Times New Roman" w:eastAsia="Times New Roman CYR" w:hAnsi="Times New Roman" w:cs="Times New Roman"/>
                <w:color w:val="000000" w:themeColor="text1"/>
                <w:sz w:val="28"/>
                <w:szCs w:val="28"/>
                <w:lang w:eastAsia="hi-IN" w:bidi="hi-IN"/>
              </w:rPr>
              <w:t>,0</w:t>
            </w:r>
            <w:r w:rsidR="009F4A5F">
              <w:rPr>
                <w:rFonts w:ascii="Times New Roman" w:eastAsia="Times New Roman CYR" w:hAnsi="Times New Roman" w:cs="Times New Roman"/>
                <w:color w:val="000000" w:themeColor="text1"/>
                <w:sz w:val="28"/>
                <w:szCs w:val="28"/>
                <w:lang w:eastAsia="hi-IN" w:bidi="hi-IN"/>
              </w:rPr>
              <w:t xml:space="preserve"> </w:t>
            </w:r>
            <w:r w:rsidR="00F42752" w:rsidRPr="00C40100">
              <w:rPr>
                <w:rFonts w:ascii="Times New Roman" w:eastAsia="Times New Roman CYR" w:hAnsi="Times New Roman" w:cs="Times New Roman"/>
                <w:color w:val="000000" w:themeColor="text1"/>
                <w:sz w:val="28"/>
                <w:szCs w:val="28"/>
                <w:lang w:eastAsia="hi-IN" w:bidi="hi-IN"/>
              </w:rPr>
              <w:t>единиц на 1 км сети;</w:t>
            </w:r>
          </w:p>
          <w:p w:rsidR="00F42752" w:rsidRPr="00C40100" w:rsidRDefault="00921C1E" w:rsidP="00325704">
            <w:pPr>
              <w:widowControl w:val="0"/>
              <w:tabs>
                <w:tab w:val="left" w:pos="1077"/>
              </w:tabs>
              <w:suppressAutoHyphens/>
              <w:autoSpaceDE w:val="0"/>
              <w:spacing w:after="0" w:line="240" w:lineRule="auto"/>
              <w:ind w:left="468" w:right="135" w:firstLine="567"/>
              <w:jc w:val="both"/>
              <w:rPr>
                <w:rFonts w:ascii="Times New Roman" w:eastAsia="Times New Roman CYR" w:hAnsi="Times New Roman" w:cs="Times New Roman"/>
                <w:color w:val="000000" w:themeColor="text1"/>
                <w:sz w:val="28"/>
                <w:szCs w:val="28"/>
                <w:lang w:eastAsia="hi-IN" w:bidi="hi-IN"/>
              </w:rPr>
            </w:pPr>
            <w:r w:rsidRPr="00C40100">
              <w:rPr>
                <w:rFonts w:ascii="Times New Roman" w:eastAsia="Times New Roman CYR" w:hAnsi="Times New Roman" w:cs="Times New Roman"/>
                <w:color w:val="000000" w:themeColor="text1"/>
                <w:sz w:val="28"/>
                <w:szCs w:val="28"/>
                <w:lang w:eastAsia="hi-IN" w:bidi="hi-IN"/>
              </w:rPr>
              <w:t>10) д</w:t>
            </w:r>
            <w:r w:rsidR="00F42752" w:rsidRPr="00C40100">
              <w:rPr>
                <w:rFonts w:ascii="Times New Roman" w:eastAsia="Times New Roman CYR" w:hAnsi="Times New Roman" w:cs="Times New Roman"/>
                <w:color w:val="000000" w:themeColor="text1"/>
                <w:sz w:val="28"/>
                <w:szCs w:val="28"/>
                <w:lang w:eastAsia="hi-IN" w:bidi="hi-IN"/>
              </w:rPr>
              <w:t>оля утечек и неучтенного расхода воды до 3</w:t>
            </w:r>
            <w:r w:rsidR="007B74D8" w:rsidRPr="00C40100">
              <w:rPr>
                <w:rFonts w:ascii="Times New Roman" w:eastAsia="Times New Roman CYR" w:hAnsi="Times New Roman" w:cs="Times New Roman"/>
                <w:color w:val="000000" w:themeColor="text1"/>
                <w:sz w:val="28"/>
                <w:szCs w:val="28"/>
                <w:lang w:eastAsia="hi-IN" w:bidi="hi-IN"/>
              </w:rPr>
              <w:t>1</w:t>
            </w:r>
            <w:r w:rsidR="00F42752" w:rsidRPr="00C40100">
              <w:rPr>
                <w:rFonts w:ascii="Times New Roman" w:eastAsia="Times New Roman CYR" w:hAnsi="Times New Roman" w:cs="Times New Roman"/>
                <w:color w:val="000000" w:themeColor="text1"/>
                <w:sz w:val="28"/>
                <w:szCs w:val="28"/>
                <w:lang w:eastAsia="hi-IN" w:bidi="hi-IN"/>
              </w:rPr>
              <w:t>%;</w:t>
            </w:r>
          </w:p>
          <w:p w:rsidR="003A6271" w:rsidRPr="00C40100" w:rsidRDefault="00F42752" w:rsidP="003A6271">
            <w:pPr>
              <w:widowControl w:val="0"/>
              <w:tabs>
                <w:tab w:val="left" w:pos="1077"/>
              </w:tabs>
              <w:suppressAutoHyphens/>
              <w:autoSpaceDE w:val="0"/>
              <w:spacing w:after="0" w:line="240" w:lineRule="auto"/>
              <w:ind w:left="468" w:right="135" w:firstLine="567"/>
              <w:jc w:val="both"/>
              <w:rPr>
                <w:rFonts w:ascii="Times New Roman" w:eastAsia="Times New Roman CYR" w:hAnsi="Times New Roman" w:cs="Times New Roman"/>
                <w:color w:val="000000" w:themeColor="text1"/>
                <w:sz w:val="28"/>
                <w:szCs w:val="28"/>
                <w:lang w:eastAsia="hi-IN" w:bidi="hi-IN"/>
              </w:rPr>
            </w:pPr>
            <w:r w:rsidRPr="00C40100">
              <w:rPr>
                <w:rFonts w:ascii="Times New Roman" w:eastAsia="Times New Roman CYR" w:hAnsi="Times New Roman" w:cs="Times New Roman"/>
                <w:color w:val="000000" w:themeColor="text1"/>
                <w:sz w:val="28"/>
                <w:szCs w:val="28"/>
                <w:lang w:eastAsia="hi-IN" w:bidi="hi-IN"/>
              </w:rPr>
              <w:t xml:space="preserve">11) </w:t>
            </w:r>
            <w:r w:rsidR="00921C1E" w:rsidRPr="00C40100">
              <w:rPr>
                <w:rFonts w:ascii="Times New Roman" w:eastAsia="Times New Roman CYR" w:hAnsi="Times New Roman" w:cs="Times New Roman"/>
                <w:color w:val="000000" w:themeColor="text1"/>
                <w:sz w:val="28"/>
                <w:szCs w:val="28"/>
                <w:lang w:eastAsia="hi-IN" w:bidi="hi-IN"/>
              </w:rPr>
              <w:t>д</w:t>
            </w:r>
            <w:r w:rsidRPr="00C40100">
              <w:rPr>
                <w:rFonts w:ascii="Times New Roman" w:eastAsia="Times New Roman CYR" w:hAnsi="Times New Roman" w:cs="Times New Roman"/>
                <w:color w:val="000000" w:themeColor="text1"/>
                <w:sz w:val="28"/>
                <w:szCs w:val="28"/>
                <w:lang w:eastAsia="hi-IN" w:bidi="hi-IN"/>
              </w:rPr>
              <w:t xml:space="preserve">оля обеспечения населения </w:t>
            </w:r>
            <w:r w:rsidR="00375924" w:rsidRPr="00C40100">
              <w:rPr>
                <w:rFonts w:ascii="Times New Roman" w:eastAsia="Times New Roman CYR" w:hAnsi="Times New Roman" w:cs="Times New Roman"/>
                <w:color w:val="000000" w:themeColor="text1"/>
                <w:sz w:val="28"/>
                <w:szCs w:val="28"/>
                <w:lang w:eastAsia="hi-IN" w:bidi="hi-IN"/>
              </w:rPr>
              <w:t xml:space="preserve">города Донецка </w:t>
            </w:r>
            <w:r w:rsidR="007C7F40" w:rsidRPr="00C40100">
              <w:rPr>
                <w:rFonts w:ascii="Times New Roman" w:eastAsia="Times New Roman CYR" w:hAnsi="Times New Roman" w:cs="Times New Roman"/>
                <w:color w:val="000000" w:themeColor="text1"/>
                <w:sz w:val="28"/>
                <w:szCs w:val="28"/>
                <w:lang w:eastAsia="hi-IN" w:bidi="hi-IN"/>
              </w:rPr>
              <w:t xml:space="preserve">питьевой водой </w:t>
            </w:r>
            <w:r w:rsidR="002C431D" w:rsidRPr="00C40100">
              <w:rPr>
                <w:rFonts w:ascii="Times New Roman" w:eastAsia="Times New Roman CYR" w:hAnsi="Times New Roman" w:cs="Times New Roman"/>
                <w:color w:val="000000" w:themeColor="text1"/>
                <w:sz w:val="28"/>
                <w:szCs w:val="28"/>
                <w:lang w:eastAsia="hi-IN" w:bidi="hi-IN"/>
              </w:rPr>
              <w:t>-</w:t>
            </w:r>
            <w:r w:rsidR="007C7F40" w:rsidRPr="00C40100">
              <w:rPr>
                <w:rFonts w:ascii="Times New Roman" w:eastAsia="Times New Roman CYR" w:hAnsi="Times New Roman" w:cs="Times New Roman"/>
                <w:color w:val="000000" w:themeColor="text1"/>
                <w:sz w:val="28"/>
                <w:szCs w:val="28"/>
                <w:lang w:eastAsia="hi-IN" w:bidi="hi-IN"/>
              </w:rPr>
              <w:t xml:space="preserve"> </w:t>
            </w:r>
            <w:r w:rsidR="007B74D8" w:rsidRPr="00C40100">
              <w:rPr>
                <w:rFonts w:ascii="Times New Roman" w:eastAsia="Times New Roman CYR" w:hAnsi="Times New Roman" w:cs="Times New Roman"/>
                <w:color w:val="000000" w:themeColor="text1"/>
                <w:sz w:val="28"/>
                <w:szCs w:val="28"/>
                <w:lang w:eastAsia="hi-IN" w:bidi="hi-IN"/>
              </w:rPr>
              <w:t>9</w:t>
            </w:r>
            <w:r w:rsidR="00FF062C">
              <w:rPr>
                <w:rFonts w:ascii="Times New Roman" w:eastAsia="Times New Roman CYR" w:hAnsi="Times New Roman" w:cs="Times New Roman"/>
                <w:color w:val="000000" w:themeColor="text1"/>
                <w:sz w:val="28"/>
                <w:szCs w:val="28"/>
                <w:lang w:eastAsia="hi-IN" w:bidi="hi-IN"/>
              </w:rPr>
              <w:t>5%</w:t>
            </w:r>
          </w:p>
          <w:p w:rsidR="009D1D5F" w:rsidRPr="00C40100" w:rsidRDefault="009D1D5F" w:rsidP="00D75E49">
            <w:pPr>
              <w:widowControl w:val="0"/>
              <w:tabs>
                <w:tab w:val="left" w:pos="1077"/>
              </w:tabs>
              <w:suppressAutoHyphens/>
              <w:autoSpaceDE w:val="0"/>
              <w:spacing w:after="0" w:line="240" w:lineRule="auto"/>
              <w:ind w:left="468" w:right="135" w:firstLine="567"/>
              <w:jc w:val="both"/>
              <w:rPr>
                <w:rFonts w:ascii="Times New Roman" w:eastAsia="Times New Roman CYR" w:hAnsi="Times New Roman" w:cs="Times New Roman"/>
                <w:color w:val="000000" w:themeColor="text1"/>
                <w:sz w:val="28"/>
                <w:szCs w:val="28"/>
                <w:lang w:eastAsia="hi-IN" w:bidi="hi-IN"/>
              </w:rPr>
            </w:pPr>
          </w:p>
        </w:tc>
      </w:tr>
      <w:tr w:rsidR="00F42752" w:rsidRPr="00C40100" w:rsidTr="00F42752">
        <w:trPr>
          <w:trHeight w:val="628"/>
        </w:trPr>
        <w:tc>
          <w:tcPr>
            <w:tcW w:w="2910" w:type="dxa"/>
            <w:shd w:val="clear" w:color="auto" w:fill="auto"/>
          </w:tcPr>
          <w:p w:rsidR="00F42752" w:rsidRPr="00C40100" w:rsidRDefault="00F33BAE" w:rsidP="00073BF1">
            <w:pPr>
              <w:snapToGrid w:val="0"/>
              <w:jc w:val="center"/>
              <w:rPr>
                <w:rFonts w:ascii="Times New Roman" w:hAnsi="Times New Roman" w:cs="Times New Roman"/>
                <w:sz w:val="28"/>
                <w:szCs w:val="28"/>
              </w:rPr>
            </w:pPr>
            <w:r w:rsidRPr="00C40100">
              <w:rPr>
                <w:rFonts w:ascii="Times New Roman" w:hAnsi="Times New Roman" w:cs="Times New Roman"/>
                <w:sz w:val="28"/>
                <w:szCs w:val="28"/>
              </w:rPr>
              <w:lastRenderedPageBreak/>
              <w:t>Сроки</w:t>
            </w:r>
            <w:r w:rsidR="003A6271" w:rsidRPr="00C40100">
              <w:rPr>
                <w:rFonts w:ascii="Times New Roman" w:hAnsi="Times New Roman" w:cs="Times New Roman"/>
                <w:sz w:val="28"/>
                <w:szCs w:val="28"/>
              </w:rPr>
              <w:t xml:space="preserve"> и этапы реализации Программы</w:t>
            </w:r>
          </w:p>
          <w:p w:rsidR="00F42752" w:rsidRPr="00C40100" w:rsidRDefault="00F42752" w:rsidP="00073BF1">
            <w:pPr>
              <w:snapToGrid w:val="0"/>
              <w:jc w:val="center"/>
              <w:rPr>
                <w:rFonts w:ascii="Times New Roman" w:hAnsi="Times New Roman" w:cs="Times New Roman"/>
                <w:sz w:val="28"/>
                <w:szCs w:val="28"/>
              </w:rPr>
            </w:pPr>
          </w:p>
        </w:tc>
        <w:tc>
          <w:tcPr>
            <w:tcW w:w="7611" w:type="dxa"/>
            <w:shd w:val="clear" w:color="auto" w:fill="auto"/>
          </w:tcPr>
          <w:p w:rsidR="00D75E49" w:rsidRPr="00C40100" w:rsidRDefault="00D75E49" w:rsidP="00D75E49">
            <w:pPr>
              <w:tabs>
                <w:tab w:val="center" w:pos="3024"/>
              </w:tabs>
              <w:snapToGrid w:val="0"/>
              <w:ind w:left="-2410" w:right="5"/>
              <w:jc w:val="center"/>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  Этап </w:t>
            </w:r>
            <w:r w:rsidRPr="00C40100">
              <w:rPr>
                <w:rFonts w:ascii="Times New Roman" w:hAnsi="Times New Roman" w:cs="Times New Roman"/>
                <w:color w:val="000000" w:themeColor="text1"/>
                <w:sz w:val="28"/>
                <w:szCs w:val="28"/>
                <w:lang w:val="en-US"/>
              </w:rPr>
              <w:t>I</w:t>
            </w:r>
            <w:r w:rsidRPr="00C40100">
              <w:rPr>
                <w:rFonts w:ascii="Times New Roman" w:hAnsi="Times New Roman" w:cs="Times New Roman"/>
                <w:color w:val="000000" w:themeColor="text1"/>
                <w:sz w:val="28"/>
                <w:szCs w:val="28"/>
              </w:rPr>
              <w:t xml:space="preserve"> </w:t>
            </w:r>
            <w:r w:rsidR="003A6271" w:rsidRPr="00C40100">
              <w:rPr>
                <w:rFonts w:ascii="Times New Roman" w:hAnsi="Times New Roman" w:cs="Times New Roman"/>
                <w:color w:val="000000" w:themeColor="text1"/>
                <w:sz w:val="28"/>
                <w:szCs w:val="28"/>
              </w:rPr>
              <w:t>2018 – 2025 годы</w:t>
            </w:r>
          </w:p>
          <w:p w:rsidR="00BE1094" w:rsidRPr="00C40100" w:rsidRDefault="003A6271" w:rsidP="00D75E49">
            <w:pPr>
              <w:tabs>
                <w:tab w:val="center" w:pos="3024"/>
              </w:tabs>
              <w:snapToGrid w:val="0"/>
              <w:ind w:left="-2410" w:right="5"/>
              <w:jc w:val="center"/>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Этап</w:t>
            </w:r>
            <w:r w:rsidR="00D75E49" w:rsidRPr="00C40100">
              <w:rPr>
                <w:rFonts w:ascii="Times New Roman" w:hAnsi="Times New Roman" w:cs="Times New Roman"/>
                <w:color w:val="000000" w:themeColor="text1"/>
                <w:sz w:val="28"/>
                <w:szCs w:val="28"/>
              </w:rPr>
              <w:t xml:space="preserve"> </w:t>
            </w:r>
            <w:r w:rsidR="00D75E49" w:rsidRPr="00C40100">
              <w:rPr>
                <w:rFonts w:ascii="Times New Roman" w:hAnsi="Times New Roman" w:cs="Times New Roman"/>
                <w:color w:val="000000" w:themeColor="text1"/>
                <w:sz w:val="28"/>
                <w:szCs w:val="28"/>
                <w:lang w:val="en-US"/>
              </w:rPr>
              <w:t>II</w:t>
            </w:r>
            <w:r w:rsidR="00D75E49" w:rsidRPr="00C40100">
              <w:rPr>
                <w:rFonts w:ascii="Times New Roman" w:hAnsi="Times New Roman" w:cs="Times New Roman"/>
                <w:color w:val="000000" w:themeColor="text1"/>
                <w:sz w:val="28"/>
                <w:szCs w:val="28"/>
              </w:rPr>
              <w:t xml:space="preserve"> 2026-2030 годы</w:t>
            </w:r>
          </w:p>
        </w:tc>
      </w:tr>
      <w:tr w:rsidR="00F42752" w:rsidRPr="00C40100" w:rsidTr="00F42752">
        <w:trPr>
          <w:trHeight w:val="25"/>
        </w:trPr>
        <w:tc>
          <w:tcPr>
            <w:tcW w:w="2910" w:type="dxa"/>
            <w:shd w:val="clear" w:color="auto" w:fill="auto"/>
          </w:tcPr>
          <w:p w:rsidR="003A6271" w:rsidRPr="00C40100" w:rsidRDefault="003A6271" w:rsidP="003A6271">
            <w:pPr>
              <w:snapToGrid w:val="0"/>
              <w:jc w:val="center"/>
              <w:rPr>
                <w:rFonts w:ascii="Times New Roman" w:hAnsi="Times New Roman" w:cs="Times New Roman"/>
                <w:color w:val="000000" w:themeColor="text1"/>
                <w:sz w:val="28"/>
                <w:szCs w:val="28"/>
              </w:rPr>
            </w:pPr>
            <w:r w:rsidRPr="00C40100">
              <w:rPr>
                <w:rFonts w:ascii="Times New Roman" w:eastAsia="Arial CYR" w:hAnsi="Times New Roman" w:cs="Times New Roman"/>
                <w:color w:val="000000" w:themeColor="text1"/>
                <w:sz w:val="28"/>
                <w:szCs w:val="28"/>
              </w:rPr>
              <w:t>Объемы требуемых капитальных вложений</w:t>
            </w:r>
          </w:p>
          <w:p w:rsidR="00F42752" w:rsidRPr="00C40100" w:rsidRDefault="00F42752" w:rsidP="00A87CDC">
            <w:pPr>
              <w:snapToGrid w:val="0"/>
              <w:jc w:val="center"/>
              <w:rPr>
                <w:rFonts w:ascii="Times New Roman" w:hAnsi="Times New Roman" w:cs="Times New Roman"/>
                <w:sz w:val="28"/>
                <w:szCs w:val="28"/>
              </w:rPr>
            </w:pPr>
          </w:p>
          <w:p w:rsidR="00036DD0" w:rsidRPr="00C40100" w:rsidRDefault="00036DD0" w:rsidP="00A87CDC">
            <w:pPr>
              <w:snapToGrid w:val="0"/>
              <w:jc w:val="center"/>
              <w:rPr>
                <w:rFonts w:ascii="Times New Roman" w:hAnsi="Times New Roman" w:cs="Times New Roman"/>
                <w:sz w:val="28"/>
                <w:szCs w:val="28"/>
              </w:rPr>
            </w:pPr>
          </w:p>
          <w:p w:rsidR="00DF0990" w:rsidRPr="00C40100" w:rsidRDefault="00DF0990" w:rsidP="00A87CDC">
            <w:pPr>
              <w:snapToGrid w:val="0"/>
              <w:jc w:val="center"/>
              <w:rPr>
                <w:rFonts w:ascii="Times New Roman" w:hAnsi="Times New Roman" w:cs="Times New Roman"/>
                <w:sz w:val="28"/>
                <w:szCs w:val="28"/>
              </w:rPr>
            </w:pPr>
          </w:p>
          <w:p w:rsidR="00DF0990" w:rsidRPr="00C40100" w:rsidRDefault="00DF0990" w:rsidP="00A87CDC">
            <w:pPr>
              <w:snapToGrid w:val="0"/>
              <w:jc w:val="center"/>
              <w:rPr>
                <w:rFonts w:ascii="Times New Roman" w:hAnsi="Times New Roman" w:cs="Times New Roman"/>
                <w:sz w:val="28"/>
                <w:szCs w:val="28"/>
              </w:rPr>
            </w:pPr>
          </w:p>
          <w:p w:rsidR="00DF0990" w:rsidRPr="00C40100" w:rsidRDefault="00DF0990" w:rsidP="00A87CDC">
            <w:pPr>
              <w:snapToGrid w:val="0"/>
              <w:jc w:val="center"/>
              <w:rPr>
                <w:rFonts w:ascii="Times New Roman" w:hAnsi="Times New Roman" w:cs="Times New Roman"/>
                <w:sz w:val="28"/>
                <w:szCs w:val="28"/>
              </w:rPr>
            </w:pPr>
          </w:p>
          <w:p w:rsidR="00DF0990" w:rsidRPr="00C40100" w:rsidRDefault="00DF0990" w:rsidP="00A87CDC">
            <w:pPr>
              <w:snapToGrid w:val="0"/>
              <w:jc w:val="center"/>
              <w:rPr>
                <w:rFonts w:ascii="Times New Roman" w:hAnsi="Times New Roman" w:cs="Times New Roman"/>
                <w:sz w:val="28"/>
                <w:szCs w:val="28"/>
              </w:rPr>
            </w:pPr>
          </w:p>
          <w:p w:rsidR="00DF0990" w:rsidRPr="00C40100" w:rsidRDefault="00DF0990" w:rsidP="00A87CDC">
            <w:pPr>
              <w:snapToGrid w:val="0"/>
              <w:jc w:val="center"/>
              <w:rPr>
                <w:rFonts w:ascii="Times New Roman" w:hAnsi="Times New Roman" w:cs="Times New Roman"/>
                <w:sz w:val="28"/>
                <w:szCs w:val="28"/>
              </w:rPr>
            </w:pPr>
          </w:p>
          <w:p w:rsidR="00DF0990" w:rsidRPr="00C40100" w:rsidRDefault="00DF0990" w:rsidP="00A87CDC">
            <w:pPr>
              <w:snapToGrid w:val="0"/>
              <w:jc w:val="center"/>
              <w:rPr>
                <w:rFonts w:ascii="Times New Roman" w:hAnsi="Times New Roman" w:cs="Times New Roman"/>
                <w:sz w:val="28"/>
                <w:szCs w:val="28"/>
              </w:rPr>
            </w:pPr>
          </w:p>
          <w:p w:rsidR="00036DD0" w:rsidRPr="00C40100" w:rsidRDefault="00036DD0" w:rsidP="00A87CDC">
            <w:pPr>
              <w:snapToGrid w:val="0"/>
              <w:jc w:val="center"/>
              <w:rPr>
                <w:rFonts w:ascii="Times New Roman" w:hAnsi="Times New Roman" w:cs="Times New Roman"/>
                <w:sz w:val="28"/>
                <w:szCs w:val="28"/>
              </w:rPr>
            </w:pPr>
            <w:r w:rsidRPr="00C40100">
              <w:rPr>
                <w:rFonts w:ascii="Times New Roman" w:hAnsi="Times New Roman" w:cs="Times New Roman"/>
                <w:sz w:val="28"/>
                <w:szCs w:val="28"/>
              </w:rPr>
              <w:t>Ожидаемые результаты</w:t>
            </w:r>
          </w:p>
          <w:p w:rsidR="00036DD0" w:rsidRPr="00C40100" w:rsidRDefault="00036DD0" w:rsidP="00A87CDC">
            <w:pPr>
              <w:snapToGrid w:val="0"/>
              <w:jc w:val="center"/>
              <w:rPr>
                <w:rFonts w:ascii="Times New Roman" w:hAnsi="Times New Roman" w:cs="Times New Roman"/>
                <w:sz w:val="28"/>
                <w:szCs w:val="28"/>
              </w:rPr>
            </w:pPr>
            <w:r w:rsidRPr="00C40100">
              <w:rPr>
                <w:rFonts w:ascii="Times New Roman" w:hAnsi="Times New Roman" w:cs="Times New Roman"/>
                <w:sz w:val="28"/>
                <w:szCs w:val="28"/>
              </w:rPr>
              <w:t>Реализации</w:t>
            </w:r>
          </w:p>
          <w:p w:rsidR="00036DD0" w:rsidRPr="00C40100" w:rsidRDefault="00036DD0" w:rsidP="00A87CDC">
            <w:pPr>
              <w:snapToGrid w:val="0"/>
              <w:jc w:val="center"/>
              <w:rPr>
                <w:rFonts w:ascii="Times New Roman" w:hAnsi="Times New Roman" w:cs="Times New Roman"/>
                <w:sz w:val="28"/>
                <w:szCs w:val="28"/>
              </w:rPr>
            </w:pPr>
            <w:r w:rsidRPr="00C40100">
              <w:rPr>
                <w:rFonts w:ascii="Times New Roman" w:hAnsi="Times New Roman" w:cs="Times New Roman"/>
                <w:sz w:val="28"/>
                <w:szCs w:val="28"/>
              </w:rPr>
              <w:t>Программы</w:t>
            </w:r>
          </w:p>
        </w:tc>
        <w:tc>
          <w:tcPr>
            <w:tcW w:w="7611" w:type="dxa"/>
            <w:shd w:val="clear" w:color="auto" w:fill="auto"/>
          </w:tcPr>
          <w:p w:rsidR="003A6271" w:rsidRPr="00C40100" w:rsidRDefault="003A6271" w:rsidP="003A6271">
            <w:pPr>
              <w:ind w:firstLine="468"/>
              <w:jc w:val="both"/>
              <w:rPr>
                <w:rFonts w:ascii="Times New Roman" w:hAnsi="Times New Roman" w:cs="Times New Roman"/>
                <w:sz w:val="28"/>
                <w:szCs w:val="28"/>
              </w:rPr>
            </w:pPr>
            <w:r w:rsidRPr="00C40100">
              <w:rPr>
                <w:rFonts w:ascii="Times New Roman" w:eastAsia="Arial CYR" w:hAnsi="Times New Roman" w:cs="Times New Roman"/>
                <w:sz w:val="28"/>
                <w:szCs w:val="28"/>
              </w:rPr>
              <w:t xml:space="preserve">Финансирование Программы осуществляется в соответствии с утвержденными в установленном </w:t>
            </w:r>
            <w:r w:rsidR="00F33BAE" w:rsidRPr="00C40100">
              <w:rPr>
                <w:rFonts w:ascii="Times New Roman" w:eastAsia="Arial CYR" w:hAnsi="Times New Roman" w:cs="Times New Roman"/>
                <w:sz w:val="28"/>
                <w:szCs w:val="28"/>
              </w:rPr>
              <w:t>порядке бюджетными</w:t>
            </w:r>
            <w:r w:rsidRPr="00C40100">
              <w:rPr>
                <w:rFonts w:ascii="Times New Roman" w:eastAsia="Arial CYR" w:hAnsi="Times New Roman" w:cs="Times New Roman"/>
                <w:sz w:val="28"/>
                <w:szCs w:val="28"/>
              </w:rPr>
              <w:t xml:space="preserve"> ассигнованиями на очередной финансовый год и плановый период. Источниками финансирования являются: федеральный, областной, местный бюджет и внебюджетные источники (средства предприятий коммунального комплекса, кредит</w:t>
            </w:r>
            <w:r w:rsidR="00AC3838" w:rsidRPr="00C40100">
              <w:rPr>
                <w:rFonts w:ascii="Times New Roman" w:eastAsia="Arial CYR" w:hAnsi="Times New Roman" w:cs="Times New Roman"/>
                <w:sz w:val="28"/>
                <w:szCs w:val="28"/>
              </w:rPr>
              <w:t>ы</w:t>
            </w:r>
            <w:r w:rsidR="001730B7" w:rsidRPr="00C40100">
              <w:rPr>
                <w:rFonts w:ascii="Times New Roman" w:eastAsia="Arial CYR" w:hAnsi="Times New Roman" w:cs="Times New Roman"/>
                <w:sz w:val="28"/>
                <w:szCs w:val="28"/>
              </w:rPr>
              <w:t>,</w:t>
            </w:r>
            <w:r w:rsidRPr="00C40100">
              <w:rPr>
                <w:rFonts w:ascii="Times New Roman" w:eastAsia="Arial CYR" w:hAnsi="Times New Roman" w:cs="Times New Roman"/>
                <w:sz w:val="28"/>
                <w:szCs w:val="28"/>
              </w:rPr>
              <w:t xml:space="preserve"> средств</w:t>
            </w:r>
            <w:r w:rsidR="001730B7" w:rsidRPr="00C40100">
              <w:rPr>
                <w:rFonts w:ascii="Times New Roman" w:eastAsia="Arial CYR" w:hAnsi="Times New Roman" w:cs="Times New Roman"/>
                <w:sz w:val="28"/>
                <w:szCs w:val="28"/>
              </w:rPr>
              <w:t>а</w:t>
            </w:r>
            <w:r w:rsidRPr="00C40100">
              <w:rPr>
                <w:rFonts w:ascii="Times New Roman" w:eastAsia="Arial CYR" w:hAnsi="Times New Roman" w:cs="Times New Roman"/>
                <w:sz w:val="28"/>
                <w:szCs w:val="28"/>
              </w:rPr>
              <w:t xml:space="preserve"> населения). </w:t>
            </w:r>
            <w:r w:rsidRPr="00C40100">
              <w:rPr>
                <w:rFonts w:ascii="Times New Roman" w:hAnsi="Times New Roman" w:cs="Times New Roman"/>
                <w:sz w:val="28"/>
                <w:szCs w:val="28"/>
              </w:rPr>
              <w:t xml:space="preserve">Объем финансирования Программы из бюджетов различных уровней будет определяться при формировании соответствующего бюджета. </w:t>
            </w:r>
          </w:p>
          <w:p w:rsidR="003A6271" w:rsidRPr="00C40100" w:rsidRDefault="003A6271" w:rsidP="003A6271">
            <w:pPr>
              <w:ind w:firstLine="468"/>
              <w:jc w:val="both"/>
              <w:rPr>
                <w:rFonts w:ascii="Times New Roman" w:hAnsi="Times New Roman" w:cs="Times New Roman"/>
                <w:sz w:val="28"/>
                <w:szCs w:val="28"/>
              </w:rPr>
            </w:pPr>
            <w:r w:rsidRPr="00C40100">
              <w:rPr>
                <w:rFonts w:ascii="Times New Roman" w:hAnsi="Times New Roman" w:cs="Times New Roman"/>
                <w:sz w:val="28"/>
                <w:szCs w:val="28"/>
              </w:rPr>
              <w:t>Общий объем финансирования мероприятий Программы составляет</w:t>
            </w:r>
            <w:r w:rsidR="00D60FEF" w:rsidRPr="00C40100">
              <w:rPr>
                <w:rFonts w:ascii="Times New Roman" w:hAnsi="Times New Roman" w:cs="Times New Roman"/>
                <w:sz w:val="28"/>
                <w:szCs w:val="28"/>
              </w:rPr>
              <w:t xml:space="preserve"> </w:t>
            </w:r>
            <w:r w:rsidRPr="00C40100">
              <w:rPr>
                <w:rFonts w:ascii="Times New Roman" w:hAnsi="Times New Roman" w:cs="Times New Roman"/>
                <w:sz w:val="28"/>
                <w:szCs w:val="28"/>
              </w:rPr>
              <w:t xml:space="preserve"> </w:t>
            </w:r>
            <w:r w:rsidR="00DF6DAC" w:rsidRPr="00C40100">
              <w:rPr>
                <w:rFonts w:ascii="Times New Roman" w:hAnsi="Times New Roman" w:cs="Times New Roman"/>
                <w:bCs/>
                <w:sz w:val="28"/>
                <w:szCs w:val="28"/>
              </w:rPr>
              <w:t>2 969 765,26</w:t>
            </w:r>
            <w:r w:rsidR="00DF0990" w:rsidRPr="00C40100">
              <w:rPr>
                <w:rFonts w:ascii="Times New Roman" w:hAnsi="Times New Roman" w:cs="Times New Roman"/>
                <w:bCs/>
                <w:sz w:val="28"/>
                <w:szCs w:val="28"/>
              </w:rPr>
              <w:t xml:space="preserve"> </w:t>
            </w:r>
            <w:r w:rsidRPr="00C40100">
              <w:rPr>
                <w:rFonts w:ascii="Times New Roman" w:hAnsi="Times New Roman" w:cs="Times New Roman"/>
                <w:sz w:val="28"/>
                <w:szCs w:val="28"/>
              </w:rPr>
              <w:t>тысяч рублей, в том числе:</w:t>
            </w:r>
          </w:p>
          <w:p w:rsidR="003A6271" w:rsidRPr="00C40100" w:rsidRDefault="00DF0990" w:rsidP="00F33BAE">
            <w:pPr>
              <w:spacing w:line="240" w:lineRule="auto"/>
              <w:jc w:val="both"/>
              <w:rPr>
                <w:rFonts w:ascii="Times New Roman" w:hAnsi="Times New Roman" w:cs="Times New Roman"/>
                <w:sz w:val="28"/>
                <w:szCs w:val="28"/>
              </w:rPr>
            </w:pPr>
            <w:r w:rsidRPr="00C40100">
              <w:rPr>
                <w:rFonts w:ascii="Times New Roman" w:eastAsia="Arial CYR" w:hAnsi="Times New Roman" w:cs="Times New Roman"/>
                <w:sz w:val="28"/>
                <w:szCs w:val="28"/>
                <w:lang w:val="en-US"/>
              </w:rPr>
              <w:t>I</w:t>
            </w:r>
            <w:r w:rsidRPr="00C40100">
              <w:rPr>
                <w:rFonts w:ascii="Times New Roman" w:eastAsia="Arial CYR" w:hAnsi="Times New Roman" w:cs="Times New Roman"/>
                <w:sz w:val="28"/>
                <w:szCs w:val="28"/>
              </w:rPr>
              <w:t xml:space="preserve"> этап </w:t>
            </w:r>
            <w:r w:rsidR="003A6271" w:rsidRPr="00C40100">
              <w:rPr>
                <w:rFonts w:ascii="Times New Roman" w:eastAsia="Arial CYR" w:hAnsi="Times New Roman" w:cs="Times New Roman"/>
                <w:sz w:val="28"/>
                <w:szCs w:val="28"/>
              </w:rPr>
              <w:t xml:space="preserve">– </w:t>
            </w:r>
            <w:r w:rsidR="00D60FEF" w:rsidRPr="00C40100">
              <w:rPr>
                <w:rFonts w:ascii="Times New Roman" w:eastAsia="Arial CYR" w:hAnsi="Times New Roman" w:cs="Times New Roman"/>
                <w:bCs/>
                <w:sz w:val="28"/>
                <w:szCs w:val="28"/>
              </w:rPr>
              <w:t>288</w:t>
            </w:r>
            <w:r w:rsidR="00DF6DAC" w:rsidRPr="00C40100">
              <w:rPr>
                <w:rFonts w:ascii="Times New Roman" w:eastAsia="Arial CYR" w:hAnsi="Times New Roman" w:cs="Times New Roman"/>
                <w:bCs/>
                <w:sz w:val="28"/>
                <w:szCs w:val="28"/>
              </w:rPr>
              <w:t xml:space="preserve">8 </w:t>
            </w:r>
            <w:r w:rsidR="00D60FEF" w:rsidRPr="00C40100">
              <w:rPr>
                <w:rFonts w:ascii="Times New Roman" w:eastAsia="Arial CYR" w:hAnsi="Times New Roman" w:cs="Times New Roman"/>
                <w:bCs/>
                <w:sz w:val="28"/>
                <w:szCs w:val="28"/>
              </w:rPr>
              <w:t>377,16</w:t>
            </w:r>
            <w:r w:rsidR="003A6271" w:rsidRPr="00C40100">
              <w:rPr>
                <w:rFonts w:ascii="Times New Roman" w:eastAsia="Arial CYR" w:hAnsi="Times New Roman" w:cs="Times New Roman"/>
                <w:bCs/>
                <w:sz w:val="28"/>
                <w:szCs w:val="28"/>
              </w:rPr>
              <w:t xml:space="preserve"> </w:t>
            </w:r>
            <w:r w:rsidR="00F33BAE" w:rsidRPr="00C40100">
              <w:rPr>
                <w:rFonts w:ascii="Times New Roman" w:eastAsia="Arial CYR" w:hAnsi="Times New Roman" w:cs="Times New Roman"/>
                <w:sz w:val="28"/>
                <w:szCs w:val="28"/>
              </w:rPr>
              <w:t xml:space="preserve">тысяч </w:t>
            </w:r>
            <w:r w:rsidR="003A6271" w:rsidRPr="00C40100">
              <w:rPr>
                <w:rFonts w:ascii="Times New Roman" w:eastAsia="Arial CYR" w:hAnsi="Times New Roman" w:cs="Times New Roman"/>
                <w:sz w:val="28"/>
                <w:szCs w:val="28"/>
              </w:rPr>
              <w:t>рублей;</w:t>
            </w:r>
          </w:p>
          <w:p w:rsidR="003A6271" w:rsidRPr="00C40100" w:rsidRDefault="00DF0990" w:rsidP="00F33BAE">
            <w:pPr>
              <w:spacing w:line="240" w:lineRule="auto"/>
              <w:jc w:val="both"/>
              <w:rPr>
                <w:rFonts w:ascii="Times New Roman" w:hAnsi="Times New Roman" w:cs="Times New Roman"/>
                <w:sz w:val="28"/>
                <w:szCs w:val="28"/>
              </w:rPr>
            </w:pPr>
            <w:r w:rsidRPr="00C40100">
              <w:rPr>
                <w:rFonts w:ascii="Times New Roman" w:hAnsi="Times New Roman" w:cs="Times New Roman"/>
                <w:sz w:val="28"/>
                <w:szCs w:val="28"/>
                <w:lang w:val="en-US"/>
              </w:rPr>
              <w:t>II</w:t>
            </w:r>
            <w:r w:rsidRPr="00C40100">
              <w:rPr>
                <w:rFonts w:ascii="Times New Roman" w:hAnsi="Times New Roman" w:cs="Times New Roman"/>
                <w:sz w:val="28"/>
                <w:szCs w:val="28"/>
              </w:rPr>
              <w:t xml:space="preserve"> этап</w:t>
            </w:r>
            <w:r w:rsidR="003A6271" w:rsidRPr="00C40100">
              <w:rPr>
                <w:rFonts w:ascii="Times New Roman" w:hAnsi="Times New Roman" w:cs="Times New Roman"/>
                <w:sz w:val="28"/>
                <w:szCs w:val="28"/>
              </w:rPr>
              <w:t xml:space="preserve"> – </w:t>
            </w:r>
            <w:r w:rsidR="00D60FEF" w:rsidRPr="00C40100">
              <w:rPr>
                <w:rFonts w:ascii="Times New Roman" w:hAnsi="Times New Roman" w:cs="Times New Roman"/>
                <w:sz w:val="28"/>
                <w:szCs w:val="28"/>
              </w:rPr>
              <w:t>81388,1</w:t>
            </w:r>
            <w:r w:rsidR="003A6271" w:rsidRPr="00C40100">
              <w:rPr>
                <w:rFonts w:ascii="Times New Roman" w:hAnsi="Times New Roman" w:cs="Times New Roman"/>
                <w:sz w:val="28"/>
                <w:szCs w:val="28"/>
              </w:rPr>
              <w:t xml:space="preserve"> тысяч рублей;</w:t>
            </w:r>
          </w:p>
          <w:p w:rsidR="003A6271" w:rsidRPr="00C40100" w:rsidRDefault="003A6271" w:rsidP="003A6271">
            <w:pPr>
              <w:pStyle w:val="Default"/>
              <w:ind w:firstLine="567"/>
              <w:jc w:val="both"/>
              <w:rPr>
                <w:sz w:val="28"/>
                <w:szCs w:val="28"/>
              </w:rPr>
            </w:pPr>
            <w:r w:rsidRPr="00C40100">
              <w:rPr>
                <w:sz w:val="28"/>
                <w:szCs w:val="28"/>
              </w:rPr>
              <w:t>1) обеспечение сбалансированного, перспективного развития систем коммунальной инфраструктуры муниципального образования «Город Донецк» в соответствии с потребностями в строительстве объектов капитального строительства и соответствующей установленным требованиям надежности, энергетической эффективности указанных систем;</w:t>
            </w:r>
          </w:p>
          <w:p w:rsidR="003A6271" w:rsidRPr="00C40100" w:rsidRDefault="003A6271" w:rsidP="003A6271">
            <w:pPr>
              <w:pStyle w:val="Default"/>
              <w:ind w:firstLine="468"/>
              <w:jc w:val="both"/>
              <w:rPr>
                <w:sz w:val="28"/>
                <w:szCs w:val="28"/>
              </w:rPr>
            </w:pPr>
            <w:r w:rsidRPr="00C40100">
              <w:rPr>
                <w:sz w:val="28"/>
                <w:szCs w:val="28"/>
              </w:rPr>
              <w:t xml:space="preserve">2)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w:t>
            </w:r>
            <w:proofErr w:type="spellStart"/>
            <w:r w:rsidRPr="00C40100">
              <w:rPr>
                <w:sz w:val="28"/>
                <w:szCs w:val="28"/>
              </w:rPr>
              <w:t>электр</w:t>
            </w:r>
            <w:proofErr w:type="gramStart"/>
            <w:r w:rsidRPr="00C40100">
              <w:rPr>
                <w:sz w:val="28"/>
                <w:szCs w:val="28"/>
              </w:rPr>
              <w:t>о</w:t>
            </w:r>
            <w:proofErr w:type="spellEnd"/>
            <w:r w:rsidRPr="00C40100">
              <w:rPr>
                <w:sz w:val="28"/>
                <w:szCs w:val="28"/>
              </w:rPr>
              <w:t>-</w:t>
            </w:r>
            <w:proofErr w:type="gramEnd"/>
            <w:r w:rsidRPr="00C40100">
              <w:rPr>
                <w:sz w:val="28"/>
                <w:szCs w:val="28"/>
              </w:rPr>
              <w:t xml:space="preserve">, </w:t>
            </w:r>
            <w:proofErr w:type="spellStart"/>
            <w:r w:rsidRPr="00C40100">
              <w:rPr>
                <w:sz w:val="28"/>
                <w:szCs w:val="28"/>
              </w:rPr>
              <w:t>газо</w:t>
            </w:r>
            <w:proofErr w:type="spellEnd"/>
            <w:r w:rsidRPr="00C40100">
              <w:rPr>
                <w:sz w:val="28"/>
                <w:szCs w:val="28"/>
              </w:rPr>
              <w:t>-, тепло-, водоснабжения и водоотведен</w:t>
            </w:r>
            <w:r w:rsidR="00B1170D" w:rsidRPr="00C40100">
              <w:rPr>
                <w:sz w:val="28"/>
                <w:szCs w:val="28"/>
              </w:rPr>
              <w:t>ия, а также услуг по утилизации</w:t>
            </w:r>
            <w:r w:rsidRPr="00C40100">
              <w:rPr>
                <w:sz w:val="28"/>
                <w:szCs w:val="28"/>
              </w:rPr>
              <w:t xml:space="preserve"> твердых </w:t>
            </w:r>
            <w:r w:rsidRPr="00C40100">
              <w:rPr>
                <w:sz w:val="28"/>
                <w:szCs w:val="28"/>
              </w:rPr>
              <w:lastRenderedPageBreak/>
              <w:t>бытовых отходов  муниципал</w:t>
            </w:r>
            <w:r w:rsidR="00F33BAE" w:rsidRPr="00C40100">
              <w:rPr>
                <w:sz w:val="28"/>
                <w:szCs w:val="28"/>
              </w:rPr>
              <w:t xml:space="preserve">ьного образования </w:t>
            </w:r>
            <w:r w:rsidRPr="00C40100">
              <w:rPr>
                <w:sz w:val="28"/>
                <w:szCs w:val="28"/>
              </w:rPr>
              <w:t>«Город Донецк»на период с 2018 по 20</w:t>
            </w:r>
            <w:r w:rsidR="00B1170D" w:rsidRPr="00C40100">
              <w:rPr>
                <w:sz w:val="28"/>
                <w:szCs w:val="28"/>
              </w:rPr>
              <w:t>30</w:t>
            </w:r>
            <w:r w:rsidRPr="00C40100">
              <w:rPr>
                <w:sz w:val="28"/>
                <w:szCs w:val="28"/>
              </w:rPr>
              <w:t xml:space="preserve"> годы.</w:t>
            </w:r>
          </w:p>
          <w:p w:rsidR="00F42752" w:rsidRPr="00C40100" w:rsidRDefault="00F42752" w:rsidP="00215578">
            <w:pPr>
              <w:pStyle w:val="ac"/>
              <w:snapToGrid w:val="0"/>
              <w:ind w:left="468" w:firstLine="567"/>
              <w:jc w:val="both"/>
              <w:rPr>
                <w:rFonts w:ascii="Times New Roman" w:eastAsia="Arial CYR" w:hAnsi="Times New Roman" w:cs="Times New Roman"/>
                <w:bCs/>
                <w:color w:val="000000" w:themeColor="text1"/>
                <w:sz w:val="28"/>
                <w:szCs w:val="28"/>
              </w:rPr>
            </w:pPr>
          </w:p>
        </w:tc>
      </w:tr>
    </w:tbl>
    <w:p w:rsidR="00A513B0" w:rsidRPr="00C40100" w:rsidRDefault="00036DD0" w:rsidP="00CE0FE4">
      <w:pPr>
        <w:suppressAutoHyphens/>
        <w:jc w:val="center"/>
        <w:outlineLvl w:val="0"/>
        <w:rPr>
          <w:rFonts w:ascii="Times New Roman" w:hAnsi="Times New Roman" w:cs="Times New Roman"/>
          <w:b/>
          <w:color w:val="000000" w:themeColor="text1"/>
          <w:sz w:val="28"/>
          <w:szCs w:val="28"/>
        </w:rPr>
      </w:pPr>
      <w:r w:rsidRPr="00C40100">
        <w:rPr>
          <w:rFonts w:ascii="Times New Roman" w:hAnsi="Times New Roman" w:cs="Times New Roman"/>
          <w:b/>
          <w:color w:val="000000" w:themeColor="text1"/>
          <w:sz w:val="28"/>
          <w:szCs w:val="28"/>
        </w:rPr>
        <w:lastRenderedPageBreak/>
        <w:t>Раздел</w:t>
      </w:r>
      <w:proofErr w:type="gramStart"/>
      <w:r w:rsidR="008C7E4C" w:rsidRPr="00C40100">
        <w:rPr>
          <w:rFonts w:ascii="Times New Roman" w:hAnsi="Times New Roman" w:cs="Times New Roman"/>
          <w:b/>
          <w:color w:val="000000" w:themeColor="text1"/>
          <w:sz w:val="28"/>
          <w:szCs w:val="28"/>
        </w:rPr>
        <w:t>1</w:t>
      </w:r>
      <w:proofErr w:type="gramEnd"/>
      <w:r w:rsidR="008D3674" w:rsidRPr="00C40100">
        <w:rPr>
          <w:rFonts w:ascii="Times New Roman" w:hAnsi="Times New Roman" w:cs="Times New Roman"/>
          <w:b/>
          <w:color w:val="000000" w:themeColor="text1"/>
          <w:sz w:val="28"/>
          <w:szCs w:val="28"/>
        </w:rPr>
        <w:t>.  Характеристика</w:t>
      </w:r>
      <w:r w:rsidR="008C3ED1" w:rsidRPr="00C40100">
        <w:rPr>
          <w:rFonts w:ascii="Times New Roman" w:hAnsi="Times New Roman" w:cs="Times New Roman"/>
          <w:b/>
          <w:color w:val="000000" w:themeColor="text1"/>
          <w:sz w:val="28"/>
          <w:szCs w:val="28"/>
        </w:rPr>
        <w:t xml:space="preserve"> существующего </w:t>
      </w:r>
      <w:r w:rsidR="008D3674" w:rsidRPr="00C40100">
        <w:rPr>
          <w:rFonts w:ascii="Times New Roman" w:hAnsi="Times New Roman" w:cs="Times New Roman"/>
          <w:b/>
          <w:color w:val="000000" w:themeColor="text1"/>
          <w:sz w:val="28"/>
          <w:szCs w:val="28"/>
        </w:rPr>
        <w:t xml:space="preserve">состояния </w:t>
      </w:r>
      <w:r w:rsidR="008C3ED1" w:rsidRPr="00C40100">
        <w:rPr>
          <w:rFonts w:ascii="Times New Roman" w:hAnsi="Times New Roman" w:cs="Times New Roman"/>
          <w:b/>
          <w:color w:val="000000" w:themeColor="text1"/>
          <w:sz w:val="28"/>
          <w:szCs w:val="28"/>
        </w:rPr>
        <w:t>систем</w:t>
      </w:r>
      <w:r w:rsidR="00C45209">
        <w:rPr>
          <w:rFonts w:ascii="Times New Roman" w:hAnsi="Times New Roman" w:cs="Times New Roman"/>
          <w:b/>
          <w:color w:val="000000" w:themeColor="text1"/>
          <w:sz w:val="28"/>
          <w:szCs w:val="28"/>
        </w:rPr>
        <w:t xml:space="preserve"> </w:t>
      </w:r>
      <w:r w:rsidR="008D3674" w:rsidRPr="00C40100">
        <w:rPr>
          <w:rFonts w:ascii="Times New Roman" w:hAnsi="Times New Roman" w:cs="Times New Roman"/>
          <w:b/>
          <w:color w:val="000000" w:themeColor="text1"/>
          <w:sz w:val="28"/>
          <w:szCs w:val="28"/>
        </w:rPr>
        <w:t>коммунальной инфраструктуры</w:t>
      </w:r>
    </w:p>
    <w:p w:rsidR="003857B0" w:rsidRPr="00C40100" w:rsidRDefault="00AC3838" w:rsidP="003C65BB">
      <w:pPr>
        <w:jc w:val="center"/>
        <w:rPr>
          <w:rFonts w:ascii="Times New Roman" w:hAnsi="Times New Roman" w:cs="Times New Roman"/>
          <w:b/>
          <w:color w:val="000000"/>
          <w:sz w:val="28"/>
          <w:szCs w:val="28"/>
        </w:rPr>
      </w:pPr>
      <w:r w:rsidRPr="00C40100">
        <w:rPr>
          <w:rFonts w:ascii="Times New Roman" w:hAnsi="Times New Roman" w:cs="Times New Roman"/>
          <w:b/>
          <w:color w:val="000000"/>
          <w:sz w:val="28"/>
          <w:szCs w:val="28"/>
        </w:rPr>
        <w:t>Глава</w:t>
      </w:r>
      <w:proofErr w:type="gramStart"/>
      <w:r w:rsidR="00036DD0" w:rsidRPr="00C40100">
        <w:rPr>
          <w:rFonts w:ascii="Times New Roman" w:hAnsi="Times New Roman" w:cs="Times New Roman"/>
          <w:b/>
          <w:color w:val="000000"/>
          <w:sz w:val="28"/>
          <w:szCs w:val="28"/>
        </w:rPr>
        <w:t>1</w:t>
      </w:r>
      <w:proofErr w:type="gramEnd"/>
      <w:r w:rsidR="00036DD0" w:rsidRPr="00C40100">
        <w:rPr>
          <w:rFonts w:ascii="Times New Roman" w:hAnsi="Times New Roman" w:cs="Times New Roman"/>
          <w:b/>
          <w:color w:val="000000"/>
          <w:sz w:val="28"/>
          <w:szCs w:val="28"/>
        </w:rPr>
        <w:t>.</w:t>
      </w:r>
      <w:r w:rsidR="003857B0" w:rsidRPr="00C40100">
        <w:rPr>
          <w:rFonts w:ascii="Times New Roman" w:hAnsi="Times New Roman" w:cs="Times New Roman"/>
          <w:b/>
          <w:color w:val="000000"/>
          <w:sz w:val="28"/>
          <w:szCs w:val="28"/>
        </w:rPr>
        <w:t xml:space="preserve"> Система электроснабжени</w:t>
      </w:r>
      <w:r w:rsidR="00531B8B" w:rsidRPr="00C40100">
        <w:rPr>
          <w:rFonts w:ascii="Times New Roman" w:hAnsi="Times New Roman" w:cs="Times New Roman"/>
          <w:b/>
          <w:color w:val="000000"/>
          <w:sz w:val="28"/>
          <w:szCs w:val="28"/>
        </w:rPr>
        <w:t>я</w:t>
      </w:r>
    </w:p>
    <w:p w:rsidR="003857B0" w:rsidRPr="00C40100" w:rsidRDefault="00A66CD7" w:rsidP="00F33BAE">
      <w:pPr>
        <w:spacing w:after="0" w:line="240" w:lineRule="auto"/>
        <w:ind w:firstLine="851"/>
        <w:jc w:val="both"/>
        <w:rPr>
          <w:rFonts w:ascii="Times New Roman" w:hAnsi="Times New Roman" w:cs="Times New Roman"/>
          <w:color w:val="000000"/>
          <w:sz w:val="28"/>
          <w:szCs w:val="28"/>
        </w:rPr>
      </w:pPr>
      <w:r w:rsidRPr="00C40100">
        <w:rPr>
          <w:rStyle w:val="17"/>
          <w:rFonts w:ascii="Times New Roman" w:hAnsi="Times New Roman" w:cs="Times New Roman"/>
          <w:color w:val="000000"/>
          <w:sz w:val="24"/>
          <w:szCs w:val="24"/>
        </w:rPr>
        <w:t xml:space="preserve">1. </w:t>
      </w:r>
      <w:r w:rsidR="003857B0" w:rsidRPr="00C40100">
        <w:rPr>
          <w:rStyle w:val="17"/>
          <w:rFonts w:ascii="Times New Roman" w:hAnsi="Times New Roman" w:cs="Times New Roman"/>
          <w:color w:val="000000"/>
          <w:sz w:val="28"/>
          <w:szCs w:val="28"/>
        </w:rPr>
        <w:t>Объекты электроэнергетики,</w:t>
      </w:r>
      <w:r w:rsidR="004C2A93" w:rsidRPr="00C40100">
        <w:rPr>
          <w:rStyle w:val="17"/>
          <w:rFonts w:ascii="Times New Roman" w:hAnsi="Times New Roman" w:cs="Times New Roman"/>
          <w:color w:val="000000"/>
          <w:sz w:val="28"/>
          <w:szCs w:val="28"/>
        </w:rPr>
        <w:t xml:space="preserve"> расположенные на территории муниципального образования «</w:t>
      </w:r>
      <w:r w:rsidR="00AC3838" w:rsidRPr="00C40100">
        <w:rPr>
          <w:rStyle w:val="17"/>
          <w:rFonts w:ascii="Times New Roman" w:hAnsi="Times New Roman" w:cs="Times New Roman"/>
          <w:color w:val="000000"/>
          <w:sz w:val="28"/>
          <w:szCs w:val="28"/>
        </w:rPr>
        <w:t>Город</w:t>
      </w:r>
      <w:r w:rsidR="00DF0990" w:rsidRPr="00C40100">
        <w:rPr>
          <w:rStyle w:val="17"/>
          <w:rFonts w:ascii="Times New Roman" w:hAnsi="Times New Roman" w:cs="Times New Roman"/>
          <w:color w:val="000000"/>
          <w:sz w:val="28"/>
          <w:szCs w:val="28"/>
        </w:rPr>
        <w:t xml:space="preserve"> </w:t>
      </w:r>
      <w:r w:rsidR="00AC3838" w:rsidRPr="00C40100">
        <w:rPr>
          <w:rStyle w:val="17"/>
          <w:rFonts w:ascii="Times New Roman" w:hAnsi="Times New Roman" w:cs="Times New Roman"/>
          <w:color w:val="000000"/>
          <w:sz w:val="28"/>
          <w:szCs w:val="28"/>
        </w:rPr>
        <w:t>Донецк</w:t>
      </w:r>
      <w:proofErr w:type="gramStart"/>
      <w:r w:rsidR="004C2A93" w:rsidRPr="00C40100">
        <w:rPr>
          <w:rStyle w:val="17"/>
          <w:rFonts w:ascii="Times New Roman" w:hAnsi="Times New Roman" w:cs="Times New Roman"/>
          <w:color w:val="000000"/>
          <w:sz w:val="28"/>
          <w:szCs w:val="28"/>
        </w:rPr>
        <w:t>»</w:t>
      </w:r>
      <w:r w:rsidR="00AC3838" w:rsidRPr="00C40100">
        <w:rPr>
          <w:rFonts w:ascii="Times New Roman" w:hAnsi="Times New Roman" w:cs="Times New Roman"/>
          <w:color w:val="000000"/>
          <w:sz w:val="28"/>
          <w:szCs w:val="28"/>
        </w:rPr>
        <w:t>(</w:t>
      </w:r>
      <w:proofErr w:type="gramEnd"/>
      <w:r w:rsidR="00AC3838" w:rsidRPr="00C40100">
        <w:rPr>
          <w:rFonts w:ascii="Times New Roman" w:hAnsi="Times New Roman" w:cs="Times New Roman"/>
          <w:color w:val="000000"/>
          <w:sz w:val="28"/>
          <w:szCs w:val="28"/>
        </w:rPr>
        <w:t>далее</w:t>
      </w:r>
      <w:r w:rsidR="00FF062C">
        <w:rPr>
          <w:rFonts w:ascii="Times New Roman" w:hAnsi="Times New Roman" w:cs="Times New Roman"/>
          <w:color w:val="000000"/>
          <w:sz w:val="28"/>
          <w:szCs w:val="28"/>
        </w:rPr>
        <w:t xml:space="preserve"> - </w:t>
      </w:r>
      <w:r w:rsidR="00AC3838" w:rsidRPr="00C40100">
        <w:rPr>
          <w:rFonts w:ascii="Times New Roman" w:hAnsi="Times New Roman" w:cs="Times New Roman"/>
          <w:color w:val="000000"/>
          <w:sz w:val="28"/>
          <w:szCs w:val="28"/>
        </w:rPr>
        <w:t>город,</w:t>
      </w:r>
      <w:r w:rsidR="00DF0990" w:rsidRPr="00C40100">
        <w:rPr>
          <w:rFonts w:ascii="Times New Roman" w:hAnsi="Times New Roman" w:cs="Times New Roman"/>
          <w:color w:val="000000"/>
          <w:sz w:val="28"/>
          <w:szCs w:val="28"/>
        </w:rPr>
        <w:t xml:space="preserve"> </w:t>
      </w:r>
      <w:r w:rsidR="000C5494" w:rsidRPr="00C40100">
        <w:rPr>
          <w:rFonts w:ascii="Times New Roman" w:hAnsi="Times New Roman" w:cs="Times New Roman"/>
          <w:color w:val="000000"/>
          <w:sz w:val="28"/>
          <w:szCs w:val="28"/>
        </w:rPr>
        <w:t xml:space="preserve">также - </w:t>
      </w:r>
      <w:r w:rsidR="004C2A93" w:rsidRPr="00C40100">
        <w:rPr>
          <w:rFonts w:ascii="Times New Roman" w:hAnsi="Times New Roman" w:cs="Times New Roman"/>
          <w:color w:val="000000"/>
          <w:sz w:val="28"/>
          <w:szCs w:val="28"/>
        </w:rPr>
        <w:t>город Донецк)</w:t>
      </w:r>
      <w:r w:rsidR="003857B0" w:rsidRPr="00C40100">
        <w:rPr>
          <w:rStyle w:val="17"/>
          <w:rFonts w:ascii="Times New Roman" w:hAnsi="Times New Roman" w:cs="Times New Roman"/>
          <w:color w:val="000000"/>
          <w:sz w:val="28"/>
          <w:szCs w:val="28"/>
        </w:rPr>
        <w:t>, относятся к с</w:t>
      </w:r>
      <w:r w:rsidR="00CE0FE4" w:rsidRPr="00C40100">
        <w:rPr>
          <w:rStyle w:val="17"/>
          <w:rFonts w:ascii="Times New Roman" w:hAnsi="Times New Roman" w:cs="Times New Roman"/>
          <w:color w:val="000000"/>
          <w:sz w:val="28"/>
          <w:szCs w:val="28"/>
        </w:rPr>
        <w:t>ферам ответстве</w:t>
      </w:r>
      <w:r w:rsidR="00AC3838" w:rsidRPr="00C40100">
        <w:rPr>
          <w:rStyle w:val="17"/>
          <w:rFonts w:ascii="Times New Roman" w:hAnsi="Times New Roman" w:cs="Times New Roman"/>
          <w:color w:val="000000"/>
          <w:sz w:val="28"/>
          <w:szCs w:val="28"/>
        </w:rPr>
        <w:t>нности филиалов акционерного общества</w:t>
      </w:r>
      <w:r w:rsidR="00CE0FE4" w:rsidRPr="00C40100">
        <w:rPr>
          <w:rStyle w:val="17"/>
          <w:rFonts w:ascii="Times New Roman" w:hAnsi="Times New Roman" w:cs="Times New Roman"/>
          <w:color w:val="000000"/>
          <w:sz w:val="28"/>
          <w:szCs w:val="28"/>
        </w:rPr>
        <w:t xml:space="preserve"> «</w:t>
      </w:r>
      <w:proofErr w:type="spellStart"/>
      <w:r w:rsidR="00CE0FE4" w:rsidRPr="00C40100">
        <w:rPr>
          <w:rStyle w:val="17"/>
          <w:rFonts w:ascii="Times New Roman" w:hAnsi="Times New Roman" w:cs="Times New Roman"/>
          <w:color w:val="000000"/>
          <w:sz w:val="28"/>
          <w:szCs w:val="28"/>
        </w:rPr>
        <w:t>Донэнерго</w:t>
      </w:r>
      <w:proofErr w:type="spellEnd"/>
      <w:r w:rsidR="00CE0FE4" w:rsidRPr="00C40100">
        <w:rPr>
          <w:rStyle w:val="17"/>
          <w:rFonts w:ascii="Times New Roman" w:hAnsi="Times New Roman" w:cs="Times New Roman"/>
          <w:color w:val="000000"/>
          <w:sz w:val="28"/>
          <w:szCs w:val="28"/>
        </w:rPr>
        <w:t xml:space="preserve">» (далее – АО </w:t>
      </w:r>
      <w:r w:rsidR="00CE0FE4" w:rsidRPr="00C40100">
        <w:rPr>
          <w:rFonts w:ascii="Times New Roman" w:hAnsi="Times New Roman" w:cs="Times New Roman"/>
          <w:color w:val="000000"/>
          <w:sz w:val="28"/>
          <w:szCs w:val="28"/>
        </w:rPr>
        <w:t>«</w:t>
      </w:r>
      <w:proofErr w:type="spellStart"/>
      <w:r w:rsidR="00CE0FE4" w:rsidRPr="00C40100">
        <w:rPr>
          <w:rFonts w:ascii="Times New Roman" w:hAnsi="Times New Roman" w:cs="Times New Roman"/>
          <w:color w:val="000000"/>
          <w:sz w:val="28"/>
          <w:szCs w:val="28"/>
        </w:rPr>
        <w:t>Донэнерго</w:t>
      </w:r>
      <w:proofErr w:type="spellEnd"/>
      <w:r w:rsidR="00CE0FE4" w:rsidRPr="00C40100">
        <w:rPr>
          <w:rFonts w:ascii="Times New Roman" w:hAnsi="Times New Roman" w:cs="Times New Roman"/>
          <w:color w:val="000000"/>
          <w:sz w:val="28"/>
          <w:szCs w:val="28"/>
        </w:rPr>
        <w:t>»)</w:t>
      </w:r>
      <w:r w:rsidR="00C45209">
        <w:rPr>
          <w:rFonts w:ascii="Times New Roman" w:hAnsi="Times New Roman" w:cs="Times New Roman"/>
          <w:color w:val="000000"/>
          <w:sz w:val="28"/>
          <w:szCs w:val="28"/>
        </w:rPr>
        <w:t xml:space="preserve"> </w:t>
      </w:r>
      <w:r w:rsidR="000C5494" w:rsidRPr="00C40100">
        <w:rPr>
          <w:rStyle w:val="17"/>
          <w:rFonts w:ascii="Times New Roman" w:hAnsi="Times New Roman" w:cs="Times New Roman"/>
          <w:color w:val="000000"/>
          <w:sz w:val="28"/>
          <w:szCs w:val="28"/>
        </w:rPr>
        <w:t>и публичного</w:t>
      </w:r>
      <w:r w:rsidR="00AC3838" w:rsidRPr="00C40100">
        <w:rPr>
          <w:rStyle w:val="17"/>
          <w:rFonts w:ascii="Times New Roman" w:hAnsi="Times New Roman" w:cs="Times New Roman"/>
          <w:color w:val="000000"/>
          <w:sz w:val="28"/>
          <w:szCs w:val="28"/>
        </w:rPr>
        <w:t xml:space="preserve"> акционерного общества</w:t>
      </w:r>
      <w:r w:rsidR="00F33BAE" w:rsidRPr="00C40100">
        <w:rPr>
          <w:rStyle w:val="17"/>
          <w:rFonts w:ascii="Times New Roman" w:hAnsi="Times New Roman" w:cs="Times New Roman"/>
          <w:color w:val="000000"/>
          <w:sz w:val="28"/>
          <w:szCs w:val="28"/>
        </w:rPr>
        <w:t xml:space="preserve"> «</w:t>
      </w:r>
      <w:r w:rsidR="00FC24E0" w:rsidRPr="00C40100">
        <w:rPr>
          <w:rStyle w:val="17"/>
          <w:rFonts w:ascii="Times New Roman" w:hAnsi="Times New Roman" w:cs="Times New Roman"/>
          <w:color w:val="000000"/>
          <w:sz w:val="28"/>
          <w:szCs w:val="28"/>
        </w:rPr>
        <w:t xml:space="preserve">ТНС </w:t>
      </w:r>
      <w:proofErr w:type="spellStart"/>
      <w:r w:rsidR="00FC24E0" w:rsidRPr="00C40100">
        <w:rPr>
          <w:rStyle w:val="17"/>
          <w:rFonts w:ascii="Times New Roman" w:hAnsi="Times New Roman" w:cs="Times New Roman"/>
          <w:color w:val="000000"/>
          <w:sz w:val="28"/>
          <w:szCs w:val="28"/>
        </w:rPr>
        <w:t>энерго</w:t>
      </w:r>
      <w:proofErr w:type="spellEnd"/>
      <w:r w:rsidR="00FC24E0" w:rsidRPr="00C40100">
        <w:rPr>
          <w:rStyle w:val="17"/>
          <w:rFonts w:ascii="Times New Roman" w:hAnsi="Times New Roman" w:cs="Times New Roman"/>
          <w:color w:val="000000"/>
          <w:sz w:val="28"/>
          <w:szCs w:val="28"/>
        </w:rPr>
        <w:t xml:space="preserve"> </w:t>
      </w:r>
      <w:proofErr w:type="spellStart"/>
      <w:r w:rsidR="00FC24E0" w:rsidRPr="00C40100">
        <w:rPr>
          <w:rStyle w:val="17"/>
          <w:rFonts w:ascii="Times New Roman" w:hAnsi="Times New Roman" w:cs="Times New Roman"/>
          <w:color w:val="000000"/>
          <w:sz w:val="28"/>
          <w:szCs w:val="28"/>
        </w:rPr>
        <w:t>Ростов-на</w:t>
      </w:r>
      <w:proofErr w:type="spellEnd"/>
      <w:r w:rsidR="00FC24E0" w:rsidRPr="00C40100">
        <w:rPr>
          <w:rStyle w:val="17"/>
          <w:rFonts w:ascii="Times New Roman" w:hAnsi="Times New Roman" w:cs="Times New Roman"/>
          <w:color w:val="000000"/>
          <w:sz w:val="28"/>
          <w:szCs w:val="28"/>
        </w:rPr>
        <w:t xml:space="preserve"> -Дону </w:t>
      </w:r>
      <w:r w:rsidR="00F33BAE" w:rsidRPr="00C40100">
        <w:rPr>
          <w:rStyle w:val="17"/>
          <w:rFonts w:ascii="Times New Roman" w:hAnsi="Times New Roman" w:cs="Times New Roman"/>
          <w:color w:val="000000"/>
          <w:sz w:val="28"/>
          <w:szCs w:val="28"/>
        </w:rPr>
        <w:t>» (далее</w:t>
      </w:r>
      <w:r w:rsidR="00CE0FE4" w:rsidRPr="00C40100">
        <w:rPr>
          <w:rStyle w:val="17"/>
          <w:rFonts w:ascii="Times New Roman" w:hAnsi="Times New Roman" w:cs="Times New Roman"/>
          <w:color w:val="000000"/>
          <w:sz w:val="28"/>
          <w:szCs w:val="28"/>
        </w:rPr>
        <w:t xml:space="preserve">– ПАО </w:t>
      </w:r>
      <w:r w:rsidR="00CE0FE4" w:rsidRPr="00C40100">
        <w:rPr>
          <w:rFonts w:ascii="Times New Roman" w:hAnsi="Times New Roman" w:cs="Times New Roman"/>
          <w:color w:val="000000"/>
          <w:sz w:val="28"/>
          <w:szCs w:val="28"/>
        </w:rPr>
        <w:t>«</w:t>
      </w:r>
      <w:r w:rsidR="00FC24E0" w:rsidRPr="00C40100">
        <w:rPr>
          <w:rFonts w:ascii="Times New Roman" w:hAnsi="Times New Roman" w:cs="Times New Roman"/>
          <w:color w:val="000000"/>
          <w:sz w:val="28"/>
          <w:szCs w:val="28"/>
        </w:rPr>
        <w:t xml:space="preserve">ТНС </w:t>
      </w:r>
      <w:proofErr w:type="spellStart"/>
      <w:r w:rsidR="00FC24E0" w:rsidRPr="00C40100">
        <w:rPr>
          <w:rFonts w:ascii="Times New Roman" w:hAnsi="Times New Roman" w:cs="Times New Roman"/>
          <w:color w:val="000000"/>
          <w:sz w:val="28"/>
          <w:szCs w:val="28"/>
        </w:rPr>
        <w:t>энерго</w:t>
      </w:r>
      <w:proofErr w:type="spellEnd"/>
      <w:r w:rsidR="00FC24E0" w:rsidRPr="00C40100">
        <w:rPr>
          <w:rFonts w:ascii="Times New Roman" w:hAnsi="Times New Roman" w:cs="Times New Roman"/>
          <w:color w:val="000000"/>
          <w:sz w:val="28"/>
          <w:szCs w:val="28"/>
        </w:rPr>
        <w:t xml:space="preserve"> Ростов-на-Дону</w:t>
      </w:r>
      <w:r w:rsidR="00CE0FE4" w:rsidRPr="00C40100">
        <w:rPr>
          <w:rFonts w:ascii="Times New Roman" w:hAnsi="Times New Roman" w:cs="Times New Roman"/>
          <w:color w:val="000000"/>
          <w:sz w:val="28"/>
          <w:szCs w:val="28"/>
        </w:rPr>
        <w:t>»).</w:t>
      </w:r>
    </w:p>
    <w:p w:rsidR="003857B0" w:rsidRPr="00C40100" w:rsidRDefault="00A66CD7" w:rsidP="00F33BAE">
      <w:pPr>
        <w:spacing w:after="0" w:line="240" w:lineRule="auto"/>
        <w:ind w:firstLine="851"/>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 xml:space="preserve">2. </w:t>
      </w:r>
      <w:r w:rsidR="003857B0" w:rsidRPr="00C40100">
        <w:rPr>
          <w:rFonts w:ascii="Times New Roman" w:hAnsi="Times New Roman" w:cs="Times New Roman"/>
          <w:color w:val="000000"/>
          <w:sz w:val="28"/>
          <w:szCs w:val="28"/>
        </w:rPr>
        <w:t>П</w:t>
      </w:r>
      <w:r w:rsidR="00D42DCC" w:rsidRPr="00C40100">
        <w:rPr>
          <w:rFonts w:ascii="Times New Roman" w:hAnsi="Times New Roman" w:cs="Times New Roman"/>
          <w:color w:val="000000"/>
          <w:sz w:val="28"/>
          <w:szCs w:val="28"/>
        </w:rPr>
        <w:t>оставщиком электроэнергии для города</w:t>
      </w:r>
      <w:r w:rsidR="00F33BAE" w:rsidRPr="00C40100">
        <w:rPr>
          <w:rFonts w:ascii="Times New Roman" w:hAnsi="Times New Roman" w:cs="Times New Roman"/>
          <w:color w:val="000000"/>
          <w:sz w:val="28"/>
          <w:szCs w:val="28"/>
        </w:rPr>
        <w:t xml:space="preserve"> Донецка является ПАО «</w:t>
      </w:r>
      <w:r w:rsidR="00FC24E0" w:rsidRPr="00C40100">
        <w:rPr>
          <w:rFonts w:ascii="Times New Roman" w:hAnsi="Times New Roman" w:cs="Times New Roman"/>
          <w:color w:val="000000"/>
          <w:sz w:val="28"/>
          <w:szCs w:val="28"/>
        </w:rPr>
        <w:t xml:space="preserve">ТНС </w:t>
      </w:r>
      <w:proofErr w:type="spellStart"/>
      <w:r w:rsidR="00FC24E0" w:rsidRPr="00C40100">
        <w:rPr>
          <w:rFonts w:ascii="Times New Roman" w:hAnsi="Times New Roman" w:cs="Times New Roman"/>
          <w:color w:val="000000"/>
          <w:sz w:val="28"/>
          <w:szCs w:val="28"/>
        </w:rPr>
        <w:t>энерго</w:t>
      </w:r>
      <w:proofErr w:type="spellEnd"/>
      <w:r w:rsidR="00FC24E0" w:rsidRPr="00C40100">
        <w:rPr>
          <w:rFonts w:ascii="Times New Roman" w:hAnsi="Times New Roman" w:cs="Times New Roman"/>
          <w:color w:val="000000"/>
          <w:sz w:val="28"/>
          <w:szCs w:val="28"/>
        </w:rPr>
        <w:t xml:space="preserve"> Ростов-на-Дону</w:t>
      </w:r>
      <w:r w:rsidR="003857B0" w:rsidRPr="00C40100">
        <w:rPr>
          <w:rFonts w:ascii="Times New Roman" w:hAnsi="Times New Roman" w:cs="Times New Roman"/>
          <w:color w:val="000000"/>
          <w:sz w:val="28"/>
          <w:szCs w:val="28"/>
        </w:rPr>
        <w:t>»</w:t>
      </w:r>
      <w:r w:rsidR="00CE0FE4" w:rsidRPr="00C40100">
        <w:rPr>
          <w:rFonts w:ascii="Times New Roman" w:hAnsi="Times New Roman" w:cs="Times New Roman"/>
          <w:color w:val="000000"/>
          <w:sz w:val="28"/>
          <w:szCs w:val="28"/>
        </w:rPr>
        <w:t xml:space="preserve">.  </w:t>
      </w:r>
      <w:r w:rsidR="00F65063" w:rsidRPr="00C40100">
        <w:rPr>
          <w:rFonts w:ascii="Times New Roman" w:hAnsi="Times New Roman" w:cs="Times New Roman"/>
          <w:color w:val="000000"/>
          <w:sz w:val="28"/>
          <w:szCs w:val="28"/>
        </w:rPr>
        <w:t>Электроснабжение города</w:t>
      </w:r>
      <w:r w:rsidR="003857B0" w:rsidRPr="00C40100">
        <w:rPr>
          <w:rFonts w:ascii="Times New Roman" w:hAnsi="Times New Roman" w:cs="Times New Roman"/>
          <w:color w:val="000000"/>
          <w:sz w:val="28"/>
          <w:szCs w:val="28"/>
        </w:rPr>
        <w:t xml:space="preserve"> осуществляется от подстанции «Донецкая» 220/110/10 кВ, </w:t>
      </w:r>
      <w:r w:rsidR="003857B0" w:rsidRPr="00C40100">
        <w:rPr>
          <w:rFonts w:ascii="Times New Roman" w:hAnsi="Times New Roman" w:cs="Times New Roman"/>
          <w:sz w:val="28"/>
          <w:szCs w:val="28"/>
        </w:rPr>
        <w:t>поср</w:t>
      </w:r>
      <w:r w:rsidR="00960E9D" w:rsidRPr="00C40100">
        <w:rPr>
          <w:rFonts w:ascii="Times New Roman" w:hAnsi="Times New Roman" w:cs="Times New Roman"/>
          <w:sz w:val="28"/>
          <w:szCs w:val="28"/>
        </w:rPr>
        <w:t>едством подстанции «</w:t>
      </w:r>
      <w:proofErr w:type="spellStart"/>
      <w:r w:rsidR="00960E9D" w:rsidRPr="00C40100">
        <w:rPr>
          <w:rFonts w:ascii="Times New Roman" w:hAnsi="Times New Roman" w:cs="Times New Roman"/>
          <w:sz w:val="28"/>
          <w:szCs w:val="28"/>
        </w:rPr>
        <w:t>Гундоровская</w:t>
      </w:r>
      <w:proofErr w:type="spellEnd"/>
      <w:r w:rsidR="003857B0" w:rsidRPr="00C40100">
        <w:rPr>
          <w:rFonts w:ascii="Times New Roman" w:hAnsi="Times New Roman" w:cs="Times New Roman"/>
          <w:sz w:val="28"/>
          <w:szCs w:val="28"/>
        </w:rPr>
        <w:t xml:space="preserve">» 110/35/6кВ и подстанцией </w:t>
      </w:r>
      <w:r w:rsidR="00960E9D" w:rsidRPr="00C40100">
        <w:rPr>
          <w:rFonts w:ascii="Times New Roman" w:hAnsi="Times New Roman" w:cs="Times New Roman"/>
          <w:sz w:val="28"/>
          <w:szCs w:val="28"/>
        </w:rPr>
        <w:t xml:space="preserve">общества с ограниченной ответственностью </w:t>
      </w:r>
      <w:r w:rsidR="003857B0" w:rsidRPr="00C40100">
        <w:rPr>
          <w:rFonts w:ascii="Times New Roman" w:hAnsi="Times New Roman" w:cs="Times New Roman"/>
          <w:sz w:val="28"/>
          <w:szCs w:val="28"/>
        </w:rPr>
        <w:t>«ДОНЭКС</w:t>
      </w:r>
      <w:proofErr w:type="gramStart"/>
      <w:r w:rsidR="003857B0" w:rsidRPr="00C40100">
        <w:rPr>
          <w:rFonts w:ascii="Times New Roman" w:hAnsi="Times New Roman" w:cs="Times New Roman"/>
          <w:sz w:val="28"/>
          <w:szCs w:val="28"/>
        </w:rPr>
        <w:t>»</w:t>
      </w:r>
      <w:r w:rsidR="00960E9D" w:rsidRPr="00C40100">
        <w:rPr>
          <w:rFonts w:ascii="Times New Roman" w:hAnsi="Times New Roman" w:cs="Times New Roman"/>
          <w:sz w:val="28"/>
          <w:szCs w:val="28"/>
        </w:rPr>
        <w:t>(</w:t>
      </w:r>
      <w:proofErr w:type="gramEnd"/>
      <w:r w:rsidR="00960E9D" w:rsidRPr="00C40100">
        <w:rPr>
          <w:rFonts w:ascii="Times New Roman" w:hAnsi="Times New Roman" w:cs="Times New Roman"/>
          <w:sz w:val="28"/>
          <w:szCs w:val="28"/>
        </w:rPr>
        <w:t>далее –ООО «ДОНЭКС»)</w:t>
      </w:r>
      <w:r w:rsidR="003857B0" w:rsidRPr="00C40100">
        <w:rPr>
          <w:rFonts w:ascii="Times New Roman" w:hAnsi="Times New Roman" w:cs="Times New Roman"/>
          <w:sz w:val="28"/>
          <w:szCs w:val="28"/>
        </w:rPr>
        <w:t>110/10/6кВ.</w:t>
      </w:r>
    </w:p>
    <w:p w:rsidR="00CC4C55" w:rsidRPr="00C40100" w:rsidRDefault="00A66CD7" w:rsidP="00F33BAE">
      <w:pPr>
        <w:spacing w:after="0" w:line="240" w:lineRule="auto"/>
        <w:ind w:firstLine="851"/>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 xml:space="preserve">3. </w:t>
      </w:r>
      <w:r w:rsidR="00167FD5" w:rsidRPr="00C40100">
        <w:rPr>
          <w:rFonts w:ascii="Times New Roman" w:hAnsi="Times New Roman" w:cs="Times New Roman"/>
          <w:color w:val="000000"/>
          <w:sz w:val="28"/>
          <w:szCs w:val="28"/>
        </w:rPr>
        <w:t>Правовая основа оп</w:t>
      </w:r>
      <w:r w:rsidR="00B7157E" w:rsidRPr="00C40100">
        <w:rPr>
          <w:rFonts w:ascii="Times New Roman" w:hAnsi="Times New Roman" w:cs="Times New Roman"/>
          <w:color w:val="000000"/>
          <w:sz w:val="28"/>
          <w:szCs w:val="28"/>
        </w:rPr>
        <w:t>тового рынка регламентирована П</w:t>
      </w:r>
      <w:r w:rsidR="00167FD5" w:rsidRPr="00C40100">
        <w:rPr>
          <w:rFonts w:ascii="Times New Roman" w:hAnsi="Times New Roman" w:cs="Times New Roman"/>
          <w:color w:val="000000"/>
          <w:sz w:val="28"/>
          <w:szCs w:val="28"/>
        </w:rPr>
        <w:t>остановлением Правительства Р</w:t>
      </w:r>
      <w:r w:rsidR="00AC3838" w:rsidRPr="00C40100">
        <w:rPr>
          <w:rFonts w:ascii="Times New Roman" w:hAnsi="Times New Roman" w:cs="Times New Roman"/>
          <w:color w:val="000000"/>
          <w:sz w:val="28"/>
          <w:szCs w:val="28"/>
        </w:rPr>
        <w:t xml:space="preserve">оссийской </w:t>
      </w:r>
      <w:r w:rsidR="00167FD5" w:rsidRPr="00C40100">
        <w:rPr>
          <w:rFonts w:ascii="Times New Roman" w:hAnsi="Times New Roman" w:cs="Times New Roman"/>
          <w:color w:val="000000"/>
          <w:sz w:val="28"/>
          <w:szCs w:val="28"/>
        </w:rPr>
        <w:t>Ф</w:t>
      </w:r>
      <w:r w:rsidR="00AC3838" w:rsidRPr="00C40100">
        <w:rPr>
          <w:rFonts w:ascii="Times New Roman" w:hAnsi="Times New Roman" w:cs="Times New Roman"/>
          <w:color w:val="000000"/>
          <w:sz w:val="28"/>
          <w:szCs w:val="28"/>
        </w:rPr>
        <w:t>едерации</w:t>
      </w:r>
      <w:r w:rsidR="00167FD5" w:rsidRPr="00C40100">
        <w:rPr>
          <w:rFonts w:ascii="Times New Roman" w:hAnsi="Times New Roman" w:cs="Times New Roman"/>
          <w:color w:val="000000"/>
          <w:sz w:val="28"/>
          <w:szCs w:val="28"/>
        </w:rPr>
        <w:t xml:space="preserve"> от 27.12.2010 №1172 «Об утверждении Правил оптового рынка электрической энергии и мощности и о внесе</w:t>
      </w:r>
      <w:r w:rsidR="00AC3838" w:rsidRPr="00C40100">
        <w:rPr>
          <w:rFonts w:ascii="Times New Roman" w:hAnsi="Times New Roman" w:cs="Times New Roman"/>
          <w:color w:val="000000"/>
          <w:sz w:val="28"/>
          <w:szCs w:val="28"/>
        </w:rPr>
        <w:t>нии изменений в некоторые акты П</w:t>
      </w:r>
      <w:r w:rsidR="00167FD5" w:rsidRPr="00C40100">
        <w:rPr>
          <w:rFonts w:ascii="Times New Roman" w:hAnsi="Times New Roman" w:cs="Times New Roman"/>
          <w:color w:val="000000"/>
          <w:sz w:val="28"/>
          <w:szCs w:val="28"/>
        </w:rPr>
        <w:t>равительства Российской Федерации по вопросам организации функционирования оптового рынка электрической энергии и мощности»</w:t>
      </w:r>
      <w:r w:rsidR="00AA68F4" w:rsidRPr="00C40100">
        <w:rPr>
          <w:rFonts w:ascii="Times New Roman" w:hAnsi="Times New Roman" w:cs="Times New Roman"/>
          <w:color w:val="000000"/>
          <w:sz w:val="28"/>
          <w:szCs w:val="28"/>
        </w:rPr>
        <w:t>.</w:t>
      </w:r>
    </w:p>
    <w:p w:rsidR="00CC4C55" w:rsidRPr="00C40100" w:rsidRDefault="00A66CD7" w:rsidP="00F33BAE">
      <w:pPr>
        <w:autoSpaceDE w:val="0"/>
        <w:autoSpaceDN w:val="0"/>
        <w:adjustRightInd w:val="0"/>
        <w:spacing w:after="0" w:line="240" w:lineRule="auto"/>
        <w:ind w:firstLine="851"/>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 xml:space="preserve">4. </w:t>
      </w:r>
      <w:r w:rsidR="00CC4C55" w:rsidRPr="00C40100">
        <w:rPr>
          <w:rFonts w:ascii="Times New Roman" w:hAnsi="Times New Roman" w:cs="Times New Roman"/>
          <w:color w:val="000000"/>
          <w:sz w:val="28"/>
          <w:szCs w:val="28"/>
        </w:rPr>
        <w:t>Сис</w:t>
      </w:r>
      <w:r w:rsidR="0028750E" w:rsidRPr="00C40100">
        <w:rPr>
          <w:rFonts w:ascii="Times New Roman" w:hAnsi="Times New Roman" w:cs="Times New Roman"/>
          <w:color w:val="000000"/>
          <w:sz w:val="28"/>
          <w:szCs w:val="28"/>
        </w:rPr>
        <w:t xml:space="preserve">тема электроснабжения города Донецка </w:t>
      </w:r>
      <w:r w:rsidR="00CC4C55" w:rsidRPr="00C40100">
        <w:rPr>
          <w:rFonts w:ascii="Times New Roman" w:hAnsi="Times New Roman" w:cs="Times New Roman"/>
          <w:color w:val="000000"/>
          <w:sz w:val="28"/>
          <w:szCs w:val="28"/>
        </w:rPr>
        <w:t xml:space="preserve">относится к первой ценовой зоне оптового рынка электроэнергии и мощности. </w:t>
      </w:r>
    </w:p>
    <w:p w:rsidR="003C7ACA" w:rsidRPr="00C40100" w:rsidRDefault="00CB14C8" w:rsidP="00F33BAE">
      <w:pPr>
        <w:spacing w:after="0" w:line="240" w:lineRule="auto"/>
        <w:ind w:firstLine="851"/>
        <w:jc w:val="both"/>
        <w:rPr>
          <w:rStyle w:val="17"/>
          <w:rFonts w:ascii="Times New Roman" w:hAnsi="Times New Roman" w:cs="Times New Roman"/>
          <w:color w:val="000000" w:themeColor="text1"/>
          <w:sz w:val="28"/>
          <w:szCs w:val="28"/>
        </w:rPr>
      </w:pPr>
      <w:r w:rsidRPr="00C40100">
        <w:rPr>
          <w:rFonts w:ascii="Times New Roman" w:hAnsi="Times New Roman" w:cs="Times New Roman"/>
          <w:color w:val="000000"/>
          <w:sz w:val="28"/>
          <w:szCs w:val="28"/>
        </w:rPr>
        <w:t xml:space="preserve">5. </w:t>
      </w:r>
      <w:r w:rsidR="00167FD5" w:rsidRPr="00C40100">
        <w:rPr>
          <w:rFonts w:ascii="Times New Roman" w:hAnsi="Times New Roman" w:cs="Times New Roman"/>
          <w:color w:val="000000"/>
          <w:sz w:val="28"/>
          <w:szCs w:val="28"/>
        </w:rPr>
        <w:t>Реализация электроэнергии потребителю производится на розничном рынке электроэнергии. Правила функционирования розничного рынка</w:t>
      </w:r>
      <w:r w:rsidR="00A73348" w:rsidRPr="00C40100">
        <w:rPr>
          <w:rFonts w:ascii="Times New Roman" w:hAnsi="Times New Roman" w:cs="Times New Roman"/>
          <w:color w:val="000000"/>
          <w:sz w:val="28"/>
          <w:szCs w:val="28"/>
        </w:rPr>
        <w:t xml:space="preserve"> электроэнергии утверждены П</w:t>
      </w:r>
      <w:r w:rsidR="004066DC" w:rsidRPr="00C40100">
        <w:rPr>
          <w:rFonts w:ascii="Times New Roman" w:hAnsi="Times New Roman" w:cs="Times New Roman"/>
          <w:color w:val="000000"/>
          <w:sz w:val="28"/>
          <w:szCs w:val="28"/>
        </w:rPr>
        <w:t xml:space="preserve">остановлением Правительства Российской Федерации </w:t>
      </w:r>
      <w:r w:rsidR="0028750E" w:rsidRPr="00C40100">
        <w:rPr>
          <w:rFonts w:ascii="Times New Roman" w:hAnsi="Times New Roman" w:cs="Times New Roman"/>
          <w:color w:val="000000"/>
          <w:sz w:val="28"/>
          <w:szCs w:val="28"/>
        </w:rPr>
        <w:t>от 04.05.2012</w:t>
      </w:r>
      <w:r w:rsidR="00167FD5" w:rsidRPr="00C40100">
        <w:rPr>
          <w:rFonts w:ascii="Times New Roman" w:hAnsi="Times New Roman" w:cs="Times New Roman"/>
          <w:color w:val="000000"/>
          <w:sz w:val="28"/>
          <w:szCs w:val="28"/>
        </w:rPr>
        <w:t>№442 «О функционировании розничных рынков электрической энергии, полном и (или) частичном ограничении режима потреблен</w:t>
      </w:r>
      <w:r w:rsidR="00B7157E" w:rsidRPr="00C40100">
        <w:rPr>
          <w:rFonts w:ascii="Times New Roman" w:hAnsi="Times New Roman" w:cs="Times New Roman"/>
          <w:color w:val="000000"/>
          <w:sz w:val="28"/>
          <w:szCs w:val="28"/>
        </w:rPr>
        <w:t>ия электрической энергии». Структура</w:t>
      </w:r>
      <w:r w:rsidR="00DF0990" w:rsidRPr="00C40100">
        <w:rPr>
          <w:rFonts w:ascii="Times New Roman" w:hAnsi="Times New Roman" w:cs="Times New Roman"/>
          <w:color w:val="000000"/>
          <w:sz w:val="28"/>
          <w:szCs w:val="28"/>
        </w:rPr>
        <w:t xml:space="preserve"> </w:t>
      </w:r>
      <w:r w:rsidR="00167FD5" w:rsidRPr="00C40100">
        <w:rPr>
          <w:rFonts w:ascii="Times New Roman" w:hAnsi="Times New Roman" w:cs="Times New Roman"/>
          <w:color w:val="000000" w:themeColor="text1"/>
          <w:sz w:val="28"/>
          <w:szCs w:val="28"/>
        </w:rPr>
        <w:t>договорных отношений субъектов розничного</w:t>
      </w:r>
      <w:r w:rsidR="0028750E" w:rsidRPr="00C40100">
        <w:rPr>
          <w:rFonts w:ascii="Times New Roman" w:hAnsi="Times New Roman" w:cs="Times New Roman"/>
          <w:color w:val="000000" w:themeColor="text1"/>
          <w:sz w:val="28"/>
          <w:szCs w:val="28"/>
        </w:rPr>
        <w:t xml:space="preserve"> рынка </w:t>
      </w:r>
      <w:r w:rsidR="00555AE2" w:rsidRPr="00C40100">
        <w:rPr>
          <w:rFonts w:ascii="Times New Roman" w:hAnsi="Times New Roman" w:cs="Times New Roman"/>
          <w:color w:val="000000" w:themeColor="text1"/>
          <w:sz w:val="28"/>
          <w:szCs w:val="28"/>
        </w:rPr>
        <w:t>отраже</w:t>
      </w:r>
      <w:r w:rsidR="00F33BAE" w:rsidRPr="00C40100">
        <w:rPr>
          <w:rFonts w:ascii="Times New Roman" w:hAnsi="Times New Roman" w:cs="Times New Roman"/>
          <w:color w:val="000000" w:themeColor="text1"/>
          <w:sz w:val="28"/>
          <w:szCs w:val="28"/>
        </w:rPr>
        <w:t xml:space="preserve">на в приложении </w:t>
      </w:r>
      <w:r w:rsidR="00B7157E" w:rsidRPr="00C40100">
        <w:rPr>
          <w:rFonts w:ascii="Times New Roman" w:hAnsi="Times New Roman" w:cs="Times New Roman"/>
          <w:color w:val="000000" w:themeColor="text1"/>
          <w:sz w:val="28"/>
          <w:szCs w:val="28"/>
        </w:rPr>
        <w:t>1 к настоящей П</w:t>
      </w:r>
      <w:r w:rsidR="00555AE2" w:rsidRPr="00C40100">
        <w:rPr>
          <w:rFonts w:ascii="Times New Roman" w:hAnsi="Times New Roman" w:cs="Times New Roman"/>
          <w:color w:val="000000" w:themeColor="text1"/>
          <w:sz w:val="28"/>
          <w:szCs w:val="28"/>
        </w:rPr>
        <w:t>рограмме.</w:t>
      </w:r>
    </w:p>
    <w:p w:rsidR="00D645E2" w:rsidRPr="00C40100" w:rsidRDefault="00B7049B" w:rsidP="00F33BAE">
      <w:pPr>
        <w:spacing w:after="0" w:line="240" w:lineRule="auto"/>
        <w:ind w:firstLine="851"/>
        <w:jc w:val="both"/>
        <w:rPr>
          <w:rFonts w:ascii="Times New Roman" w:hAnsi="Times New Roman" w:cs="Times New Roman"/>
          <w:color w:val="000000"/>
          <w:sz w:val="28"/>
          <w:szCs w:val="28"/>
        </w:rPr>
      </w:pPr>
      <w:r w:rsidRPr="00C40100">
        <w:rPr>
          <w:rFonts w:ascii="Times New Roman" w:hAnsi="Times New Roman" w:cs="Times New Roman"/>
          <w:sz w:val="28"/>
          <w:szCs w:val="28"/>
        </w:rPr>
        <w:t>6.</w:t>
      </w:r>
      <w:r w:rsidR="003C7ACA" w:rsidRPr="00C40100">
        <w:rPr>
          <w:rFonts w:ascii="Times New Roman" w:hAnsi="Times New Roman" w:cs="Times New Roman"/>
          <w:sz w:val="28"/>
          <w:szCs w:val="28"/>
        </w:rPr>
        <w:t xml:space="preserve">На территории города </w:t>
      </w:r>
      <w:r w:rsidR="001B4DD6" w:rsidRPr="00C40100">
        <w:rPr>
          <w:rFonts w:ascii="Times New Roman" w:hAnsi="Times New Roman" w:cs="Times New Roman"/>
          <w:sz w:val="28"/>
          <w:szCs w:val="28"/>
        </w:rPr>
        <w:t>Донецка расположена</w:t>
      </w:r>
      <w:r w:rsidR="00DF0990" w:rsidRPr="00C40100">
        <w:rPr>
          <w:rFonts w:ascii="Times New Roman" w:hAnsi="Times New Roman" w:cs="Times New Roman"/>
          <w:sz w:val="28"/>
          <w:szCs w:val="28"/>
        </w:rPr>
        <w:t xml:space="preserve"> </w:t>
      </w:r>
      <w:r w:rsidR="00E10BD3" w:rsidRPr="00C40100">
        <w:rPr>
          <w:rFonts w:ascii="Times New Roman" w:hAnsi="Times New Roman" w:cs="Times New Roman"/>
          <w:sz w:val="28"/>
          <w:szCs w:val="28"/>
        </w:rPr>
        <w:t xml:space="preserve">подстанция (далее - </w:t>
      </w:r>
      <w:r w:rsidR="00D645E2" w:rsidRPr="00C40100">
        <w:rPr>
          <w:rFonts w:ascii="Times New Roman" w:hAnsi="Times New Roman" w:cs="Times New Roman"/>
          <w:sz w:val="28"/>
          <w:szCs w:val="28"/>
        </w:rPr>
        <w:t>ПС</w:t>
      </w:r>
      <w:r w:rsidR="00E10BD3" w:rsidRPr="00C40100">
        <w:rPr>
          <w:rFonts w:ascii="Times New Roman" w:hAnsi="Times New Roman" w:cs="Times New Roman"/>
          <w:sz w:val="28"/>
          <w:szCs w:val="28"/>
        </w:rPr>
        <w:t>)</w:t>
      </w:r>
      <w:r w:rsidR="00D645E2" w:rsidRPr="00C40100">
        <w:rPr>
          <w:rFonts w:ascii="Times New Roman" w:hAnsi="Times New Roman" w:cs="Times New Roman"/>
          <w:sz w:val="28"/>
          <w:szCs w:val="28"/>
        </w:rPr>
        <w:t xml:space="preserve"> «Донецкая»</w:t>
      </w:r>
      <w:r w:rsidR="00555AE2" w:rsidRPr="00C40100">
        <w:rPr>
          <w:rFonts w:ascii="Times New Roman" w:hAnsi="Times New Roman" w:cs="Times New Roman"/>
          <w:sz w:val="28"/>
          <w:szCs w:val="28"/>
        </w:rPr>
        <w:t>,</w:t>
      </w:r>
      <w:r w:rsidR="00D645E2" w:rsidRPr="00C40100">
        <w:rPr>
          <w:rFonts w:ascii="Times New Roman" w:hAnsi="Times New Roman" w:cs="Times New Roman"/>
          <w:sz w:val="28"/>
          <w:szCs w:val="28"/>
        </w:rPr>
        <w:t xml:space="preserve"> питание которой осуществляется по двум</w:t>
      </w:r>
      <w:r w:rsidR="00E10BD3" w:rsidRPr="00C40100">
        <w:rPr>
          <w:rFonts w:ascii="Times New Roman" w:hAnsi="Times New Roman" w:cs="Times New Roman"/>
          <w:sz w:val="28"/>
          <w:szCs w:val="28"/>
        </w:rPr>
        <w:t xml:space="preserve"> воздушным линиям (далее - </w:t>
      </w:r>
      <w:proofErr w:type="gramStart"/>
      <w:r w:rsidR="00E10BD3" w:rsidRPr="00C40100">
        <w:rPr>
          <w:rFonts w:ascii="Times New Roman" w:hAnsi="Times New Roman" w:cs="Times New Roman"/>
          <w:sz w:val="28"/>
          <w:szCs w:val="28"/>
        </w:rPr>
        <w:t>ВЛ</w:t>
      </w:r>
      <w:proofErr w:type="gramEnd"/>
      <w:r w:rsidR="00E10BD3" w:rsidRPr="00C40100">
        <w:rPr>
          <w:rFonts w:ascii="Times New Roman" w:hAnsi="Times New Roman" w:cs="Times New Roman"/>
          <w:sz w:val="28"/>
          <w:szCs w:val="28"/>
        </w:rPr>
        <w:t xml:space="preserve">) - </w:t>
      </w:r>
      <w:r w:rsidR="00D645E2" w:rsidRPr="00C40100">
        <w:rPr>
          <w:rFonts w:ascii="Times New Roman" w:hAnsi="Times New Roman" w:cs="Times New Roman"/>
          <w:sz w:val="28"/>
          <w:szCs w:val="28"/>
        </w:rPr>
        <w:t>220кВ.</w:t>
      </w:r>
    </w:p>
    <w:p w:rsidR="00D645E2" w:rsidRPr="00C40100" w:rsidRDefault="00B7049B" w:rsidP="00F33BAE">
      <w:pPr>
        <w:spacing w:after="0" w:line="240" w:lineRule="auto"/>
        <w:ind w:firstLine="851"/>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 xml:space="preserve">7. </w:t>
      </w:r>
      <w:r w:rsidR="00D645E2" w:rsidRPr="00C40100">
        <w:rPr>
          <w:rFonts w:ascii="Times New Roman" w:hAnsi="Times New Roman" w:cs="Times New Roman"/>
          <w:color w:val="000000"/>
          <w:sz w:val="28"/>
          <w:szCs w:val="28"/>
        </w:rPr>
        <w:t>Переда</w:t>
      </w:r>
      <w:r w:rsidR="003C7ACA" w:rsidRPr="00C40100">
        <w:rPr>
          <w:rFonts w:ascii="Times New Roman" w:hAnsi="Times New Roman" w:cs="Times New Roman"/>
          <w:color w:val="000000"/>
          <w:sz w:val="28"/>
          <w:szCs w:val="28"/>
        </w:rPr>
        <w:t xml:space="preserve">ча электроэнергии в пределах города </w:t>
      </w:r>
      <w:r w:rsidR="00D645E2" w:rsidRPr="00C40100">
        <w:rPr>
          <w:rFonts w:ascii="Times New Roman" w:hAnsi="Times New Roman" w:cs="Times New Roman"/>
          <w:color w:val="000000"/>
          <w:sz w:val="28"/>
          <w:szCs w:val="28"/>
        </w:rPr>
        <w:t xml:space="preserve">Донецка от ПС «Донецкая» к ПС </w:t>
      </w:r>
      <w:r w:rsidR="001B4DD6" w:rsidRPr="00C40100">
        <w:rPr>
          <w:rFonts w:ascii="Times New Roman" w:hAnsi="Times New Roman" w:cs="Times New Roman"/>
          <w:color w:val="000000"/>
          <w:sz w:val="28"/>
          <w:szCs w:val="28"/>
        </w:rPr>
        <w:t xml:space="preserve">ООО </w:t>
      </w:r>
      <w:r w:rsidR="00D645E2" w:rsidRPr="00C40100">
        <w:rPr>
          <w:rFonts w:ascii="Times New Roman" w:hAnsi="Times New Roman" w:cs="Times New Roman"/>
          <w:color w:val="000000"/>
          <w:sz w:val="28"/>
          <w:szCs w:val="28"/>
        </w:rPr>
        <w:t>«ДОНЭКС» и ПС «</w:t>
      </w:r>
      <w:proofErr w:type="spellStart"/>
      <w:r w:rsidR="00D645E2" w:rsidRPr="00C40100">
        <w:rPr>
          <w:rFonts w:ascii="Times New Roman" w:hAnsi="Times New Roman" w:cs="Times New Roman"/>
          <w:color w:val="000000"/>
          <w:sz w:val="28"/>
          <w:szCs w:val="28"/>
        </w:rPr>
        <w:t>Г</w:t>
      </w:r>
      <w:r w:rsidR="00255CD4" w:rsidRPr="00C40100">
        <w:rPr>
          <w:rFonts w:ascii="Times New Roman" w:hAnsi="Times New Roman" w:cs="Times New Roman"/>
          <w:color w:val="000000"/>
          <w:sz w:val="28"/>
          <w:szCs w:val="28"/>
        </w:rPr>
        <w:t>ундоровская</w:t>
      </w:r>
      <w:proofErr w:type="spellEnd"/>
      <w:r w:rsidR="00255CD4" w:rsidRPr="00C40100">
        <w:rPr>
          <w:rFonts w:ascii="Times New Roman" w:hAnsi="Times New Roman" w:cs="Times New Roman"/>
          <w:color w:val="000000"/>
          <w:sz w:val="28"/>
          <w:szCs w:val="28"/>
        </w:rPr>
        <w:t xml:space="preserve">» происходит по </w:t>
      </w:r>
      <w:proofErr w:type="gramStart"/>
      <w:r w:rsidR="00F33BAE" w:rsidRPr="00C40100">
        <w:rPr>
          <w:rFonts w:ascii="Times New Roman" w:hAnsi="Times New Roman" w:cs="Times New Roman"/>
          <w:color w:val="000000"/>
          <w:sz w:val="28"/>
          <w:szCs w:val="28"/>
        </w:rPr>
        <w:t>ВЛ</w:t>
      </w:r>
      <w:proofErr w:type="gramEnd"/>
      <w:r w:rsidR="00D645E2" w:rsidRPr="00C40100">
        <w:rPr>
          <w:rFonts w:ascii="Times New Roman" w:hAnsi="Times New Roman" w:cs="Times New Roman"/>
          <w:color w:val="000000"/>
          <w:sz w:val="28"/>
          <w:szCs w:val="28"/>
        </w:rPr>
        <w:t xml:space="preserve"> классом напряжения 110 кВ. От городских ПС распределение электроэнергии между районными трансформаторными подстанциями (</w:t>
      </w:r>
      <w:r w:rsidR="0059795A" w:rsidRPr="00C40100">
        <w:rPr>
          <w:rFonts w:ascii="Times New Roman" w:hAnsi="Times New Roman" w:cs="Times New Roman"/>
          <w:color w:val="000000"/>
          <w:sz w:val="28"/>
          <w:szCs w:val="28"/>
        </w:rPr>
        <w:t xml:space="preserve">далее - </w:t>
      </w:r>
      <w:r w:rsidR="00D645E2" w:rsidRPr="00C40100">
        <w:rPr>
          <w:rFonts w:ascii="Times New Roman" w:hAnsi="Times New Roman" w:cs="Times New Roman"/>
          <w:color w:val="000000"/>
          <w:sz w:val="28"/>
          <w:szCs w:val="28"/>
        </w:rPr>
        <w:t>ТП) происходит по ВЛ и</w:t>
      </w:r>
      <w:r w:rsidR="00D844DF" w:rsidRPr="00C40100">
        <w:rPr>
          <w:rFonts w:ascii="Times New Roman" w:hAnsi="Times New Roman" w:cs="Times New Roman"/>
          <w:color w:val="000000"/>
          <w:sz w:val="28"/>
          <w:szCs w:val="28"/>
        </w:rPr>
        <w:t xml:space="preserve"> (</w:t>
      </w:r>
      <w:r w:rsidR="00D645E2" w:rsidRPr="00C40100">
        <w:rPr>
          <w:rFonts w:ascii="Times New Roman" w:hAnsi="Times New Roman" w:cs="Times New Roman"/>
          <w:color w:val="000000"/>
          <w:sz w:val="28"/>
          <w:szCs w:val="28"/>
        </w:rPr>
        <w:t>или</w:t>
      </w:r>
      <w:r w:rsidR="00D844DF" w:rsidRPr="00C40100">
        <w:rPr>
          <w:rFonts w:ascii="Times New Roman" w:hAnsi="Times New Roman" w:cs="Times New Roman"/>
          <w:color w:val="000000"/>
          <w:sz w:val="28"/>
          <w:szCs w:val="28"/>
        </w:rPr>
        <w:t>)</w:t>
      </w:r>
      <w:r w:rsidR="00D645E2" w:rsidRPr="00C40100">
        <w:rPr>
          <w:rFonts w:ascii="Times New Roman" w:hAnsi="Times New Roman" w:cs="Times New Roman"/>
          <w:color w:val="000000"/>
          <w:sz w:val="28"/>
          <w:szCs w:val="28"/>
        </w:rPr>
        <w:t>кабельным линиям (</w:t>
      </w:r>
      <w:r w:rsidR="00373DE1" w:rsidRPr="00C40100">
        <w:rPr>
          <w:rFonts w:ascii="Times New Roman" w:hAnsi="Times New Roman" w:cs="Times New Roman"/>
          <w:color w:val="000000"/>
          <w:sz w:val="28"/>
          <w:szCs w:val="28"/>
        </w:rPr>
        <w:t xml:space="preserve">далее - </w:t>
      </w:r>
      <w:r w:rsidR="00D645E2" w:rsidRPr="00C40100">
        <w:rPr>
          <w:rFonts w:ascii="Times New Roman" w:hAnsi="Times New Roman" w:cs="Times New Roman"/>
          <w:color w:val="000000"/>
          <w:sz w:val="28"/>
          <w:szCs w:val="28"/>
        </w:rPr>
        <w:t>КЛ) 6 или 10 кВ.</w:t>
      </w:r>
    </w:p>
    <w:p w:rsidR="00D645E2" w:rsidRPr="00C40100" w:rsidRDefault="00B7049B" w:rsidP="00F33BAE">
      <w:pPr>
        <w:spacing w:after="0" w:line="240" w:lineRule="auto"/>
        <w:ind w:firstLine="851"/>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 xml:space="preserve">8. </w:t>
      </w:r>
      <w:r w:rsidR="00D645E2" w:rsidRPr="00C40100">
        <w:rPr>
          <w:rFonts w:ascii="Times New Roman" w:hAnsi="Times New Roman" w:cs="Times New Roman"/>
          <w:color w:val="000000"/>
          <w:sz w:val="28"/>
          <w:szCs w:val="28"/>
        </w:rPr>
        <w:t xml:space="preserve">Таким </w:t>
      </w:r>
      <w:proofErr w:type="gramStart"/>
      <w:r w:rsidR="00D645E2" w:rsidRPr="00C40100">
        <w:rPr>
          <w:rFonts w:ascii="Times New Roman" w:hAnsi="Times New Roman" w:cs="Times New Roman"/>
          <w:color w:val="000000"/>
          <w:sz w:val="28"/>
          <w:szCs w:val="28"/>
        </w:rPr>
        <w:t>образом</w:t>
      </w:r>
      <w:proofErr w:type="gramEnd"/>
      <w:r w:rsidR="00D645E2" w:rsidRPr="00C40100">
        <w:rPr>
          <w:rFonts w:ascii="Times New Roman" w:hAnsi="Times New Roman" w:cs="Times New Roman"/>
          <w:color w:val="000000"/>
          <w:sz w:val="28"/>
          <w:szCs w:val="28"/>
        </w:rPr>
        <w:t xml:space="preserve"> основными источниками питания сети 6-10 кВ являются</w:t>
      </w:r>
      <w:r w:rsidR="001B4DD6" w:rsidRPr="00C40100">
        <w:rPr>
          <w:rFonts w:ascii="Times New Roman" w:hAnsi="Times New Roman" w:cs="Times New Roman"/>
          <w:color w:val="000000"/>
          <w:sz w:val="28"/>
          <w:szCs w:val="28"/>
        </w:rPr>
        <w:t xml:space="preserve"> П</w:t>
      </w:r>
      <w:r w:rsidR="00F33BAE" w:rsidRPr="00C40100">
        <w:rPr>
          <w:rFonts w:ascii="Times New Roman" w:hAnsi="Times New Roman" w:cs="Times New Roman"/>
          <w:color w:val="000000"/>
          <w:sz w:val="28"/>
          <w:szCs w:val="28"/>
        </w:rPr>
        <w:t>С 110/35/6 кВ «</w:t>
      </w:r>
      <w:proofErr w:type="spellStart"/>
      <w:r w:rsidR="00F33BAE" w:rsidRPr="00C40100">
        <w:rPr>
          <w:rFonts w:ascii="Times New Roman" w:hAnsi="Times New Roman" w:cs="Times New Roman"/>
          <w:color w:val="000000"/>
          <w:sz w:val="28"/>
          <w:szCs w:val="28"/>
        </w:rPr>
        <w:t>Гундоровская</w:t>
      </w:r>
      <w:proofErr w:type="spellEnd"/>
      <w:r w:rsidR="00F33BAE" w:rsidRPr="00C40100">
        <w:rPr>
          <w:rFonts w:ascii="Times New Roman" w:hAnsi="Times New Roman" w:cs="Times New Roman"/>
          <w:color w:val="000000"/>
          <w:sz w:val="28"/>
          <w:szCs w:val="28"/>
        </w:rPr>
        <w:t xml:space="preserve">» и </w:t>
      </w:r>
      <w:r w:rsidR="00FF062C">
        <w:rPr>
          <w:rFonts w:ascii="Times New Roman" w:hAnsi="Times New Roman" w:cs="Times New Roman"/>
          <w:color w:val="000000"/>
          <w:sz w:val="28"/>
          <w:szCs w:val="28"/>
        </w:rPr>
        <w:t xml:space="preserve">ПС </w:t>
      </w:r>
      <w:r w:rsidR="00D645E2" w:rsidRPr="00C40100">
        <w:rPr>
          <w:rFonts w:ascii="Times New Roman" w:hAnsi="Times New Roman" w:cs="Times New Roman"/>
          <w:color w:val="000000"/>
          <w:sz w:val="28"/>
          <w:szCs w:val="28"/>
        </w:rPr>
        <w:t>110/10/6 кВ</w:t>
      </w:r>
      <w:r w:rsidR="001B4DD6" w:rsidRPr="00C40100">
        <w:rPr>
          <w:rFonts w:ascii="Times New Roman" w:hAnsi="Times New Roman" w:cs="Times New Roman"/>
          <w:color w:val="000000"/>
          <w:sz w:val="28"/>
          <w:szCs w:val="28"/>
        </w:rPr>
        <w:t xml:space="preserve"> ООО</w:t>
      </w:r>
      <w:r w:rsidR="00D645E2" w:rsidRPr="00C40100">
        <w:rPr>
          <w:rFonts w:ascii="Times New Roman" w:hAnsi="Times New Roman" w:cs="Times New Roman"/>
          <w:color w:val="000000"/>
          <w:sz w:val="28"/>
          <w:szCs w:val="28"/>
        </w:rPr>
        <w:t xml:space="preserve"> «ДОНЭКС»</w:t>
      </w:r>
      <w:r w:rsidR="0075195D" w:rsidRPr="00C40100">
        <w:rPr>
          <w:rFonts w:ascii="Times New Roman" w:hAnsi="Times New Roman" w:cs="Times New Roman"/>
          <w:color w:val="000000"/>
          <w:sz w:val="28"/>
          <w:szCs w:val="28"/>
        </w:rPr>
        <w:t>.</w:t>
      </w:r>
    </w:p>
    <w:p w:rsidR="00555AE2" w:rsidRPr="00C40100" w:rsidRDefault="00B7049B" w:rsidP="00304E1C">
      <w:pPr>
        <w:spacing w:after="0" w:line="240" w:lineRule="auto"/>
        <w:ind w:firstLine="851"/>
        <w:jc w:val="both"/>
        <w:rPr>
          <w:rFonts w:ascii="Times New Roman" w:hAnsi="Times New Roman"/>
          <w:bCs/>
          <w:color w:val="000000"/>
          <w:sz w:val="28"/>
          <w:szCs w:val="28"/>
          <w:shd w:val="clear" w:color="auto" w:fill="FFFFFF"/>
        </w:rPr>
      </w:pPr>
      <w:r w:rsidRPr="00C40100">
        <w:rPr>
          <w:rFonts w:ascii="Times New Roman" w:hAnsi="Times New Roman"/>
          <w:bCs/>
          <w:color w:val="000000"/>
          <w:sz w:val="28"/>
          <w:szCs w:val="28"/>
          <w:shd w:val="clear" w:color="auto" w:fill="FFFFFF"/>
        </w:rPr>
        <w:t xml:space="preserve">9. </w:t>
      </w:r>
      <w:r w:rsidR="001B4DD6" w:rsidRPr="00C40100">
        <w:rPr>
          <w:rFonts w:ascii="Times New Roman" w:hAnsi="Times New Roman"/>
          <w:bCs/>
          <w:color w:val="000000"/>
          <w:sz w:val="28"/>
          <w:szCs w:val="28"/>
          <w:shd w:val="clear" w:color="auto" w:fill="FFFFFF"/>
        </w:rPr>
        <w:t xml:space="preserve">Характеристика ПС </w:t>
      </w:r>
      <w:r w:rsidR="006961A2" w:rsidRPr="00C40100">
        <w:rPr>
          <w:rFonts w:ascii="Times New Roman" w:hAnsi="Times New Roman"/>
          <w:bCs/>
          <w:color w:val="000000"/>
          <w:sz w:val="28"/>
          <w:szCs w:val="28"/>
          <w:shd w:val="clear" w:color="auto" w:fill="FFFFFF"/>
        </w:rPr>
        <w:t xml:space="preserve">являющихся источниками питания для сети 110 кВ в городе Донецке </w:t>
      </w:r>
      <w:r w:rsidR="001B4DD6" w:rsidRPr="00C40100">
        <w:rPr>
          <w:rFonts w:ascii="Times New Roman" w:hAnsi="Times New Roman"/>
          <w:bCs/>
          <w:color w:val="000000"/>
          <w:sz w:val="28"/>
          <w:szCs w:val="28"/>
          <w:shd w:val="clear" w:color="auto" w:fill="FFFFFF"/>
        </w:rPr>
        <w:t>отражена в таблице 1.</w:t>
      </w:r>
    </w:p>
    <w:p w:rsidR="00555AE2" w:rsidRPr="00C40100" w:rsidRDefault="001B4DD6" w:rsidP="00555AE2">
      <w:pPr>
        <w:spacing w:after="0" w:line="240" w:lineRule="auto"/>
        <w:ind w:firstLine="709"/>
        <w:jc w:val="right"/>
        <w:rPr>
          <w:rFonts w:ascii="Times New Roman" w:hAnsi="Times New Roman"/>
          <w:bCs/>
          <w:color w:val="000000"/>
          <w:sz w:val="24"/>
          <w:szCs w:val="24"/>
          <w:shd w:val="clear" w:color="auto" w:fill="FFFFFF"/>
        </w:rPr>
      </w:pPr>
      <w:r w:rsidRPr="00C40100">
        <w:rPr>
          <w:rFonts w:ascii="Times New Roman" w:hAnsi="Times New Roman"/>
          <w:bCs/>
          <w:iCs/>
          <w:color w:val="000000"/>
          <w:sz w:val="24"/>
          <w:szCs w:val="24"/>
          <w:shd w:val="clear" w:color="auto" w:fill="FFFFFF"/>
        </w:rPr>
        <w:t xml:space="preserve">Таблица </w:t>
      </w:r>
      <w:r w:rsidR="002D6E6D" w:rsidRPr="00C40100">
        <w:rPr>
          <w:rFonts w:ascii="Times New Roman" w:hAnsi="Times New Roman"/>
          <w:bCs/>
          <w:iCs/>
          <w:color w:val="000000"/>
          <w:sz w:val="24"/>
          <w:szCs w:val="24"/>
          <w:shd w:val="clear" w:color="auto" w:fill="FFFFFF"/>
        </w:rPr>
        <w:t>1</w:t>
      </w:r>
    </w:p>
    <w:p w:rsidR="00555AE2" w:rsidRPr="00C40100" w:rsidRDefault="00555AE2" w:rsidP="001B4DD6">
      <w:pPr>
        <w:spacing w:after="0" w:line="240" w:lineRule="auto"/>
        <w:ind w:firstLine="709"/>
        <w:jc w:val="center"/>
        <w:rPr>
          <w:rFonts w:ascii="Times New Roman" w:hAnsi="Times New Roman"/>
          <w:bCs/>
          <w:color w:val="000000"/>
          <w:sz w:val="24"/>
          <w:szCs w:val="24"/>
          <w:shd w:val="clear" w:color="auto" w:fill="FFFFFF"/>
        </w:rPr>
      </w:pPr>
    </w:p>
    <w:p w:rsidR="00D645E2" w:rsidRPr="00C40100" w:rsidRDefault="00D645E2" w:rsidP="001B4DD6">
      <w:pPr>
        <w:spacing w:after="0" w:line="240" w:lineRule="auto"/>
        <w:ind w:firstLine="709"/>
        <w:jc w:val="center"/>
        <w:rPr>
          <w:rFonts w:ascii="Times New Roman" w:hAnsi="Times New Roman" w:cs="Times New Roman"/>
          <w:bCs/>
          <w:iCs/>
          <w:color w:val="000000"/>
          <w:sz w:val="28"/>
          <w:szCs w:val="28"/>
        </w:rPr>
      </w:pPr>
      <w:r w:rsidRPr="00C40100">
        <w:rPr>
          <w:rFonts w:ascii="Times New Roman" w:hAnsi="Times New Roman"/>
          <w:bCs/>
          <w:color w:val="000000"/>
          <w:sz w:val="24"/>
          <w:szCs w:val="24"/>
          <w:shd w:val="clear" w:color="auto" w:fill="FFFFFF"/>
        </w:rPr>
        <w:lastRenderedPageBreak/>
        <w:t>Характеристика ПС, являющихся источниками питан</w:t>
      </w:r>
      <w:r w:rsidR="001A7DFD" w:rsidRPr="00C40100">
        <w:rPr>
          <w:rFonts w:ascii="Times New Roman" w:hAnsi="Times New Roman"/>
          <w:bCs/>
          <w:color w:val="000000"/>
          <w:sz w:val="24"/>
          <w:szCs w:val="24"/>
          <w:shd w:val="clear" w:color="auto" w:fill="FFFFFF"/>
        </w:rPr>
        <w:t xml:space="preserve">ия для сети 110 кВ в городе </w:t>
      </w:r>
      <w:r w:rsidR="003C7ACA" w:rsidRPr="00C40100">
        <w:rPr>
          <w:rFonts w:ascii="Times New Roman" w:hAnsi="Times New Roman"/>
          <w:bCs/>
          <w:color w:val="000000"/>
          <w:sz w:val="24"/>
          <w:szCs w:val="24"/>
          <w:shd w:val="clear" w:color="auto" w:fill="FFFFFF"/>
        </w:rPr>
        <w:t>Донецке</w:t>
      </w:r>
    </w:p>
    <w:p w:rsidR="003C7ACA" w:rsidRPr="00C40100" w:rsidRDefault="003C7ACA" w:rsidP="003C7ACA">
      <w:pPr>
        <w:spacing w:after="0"/>
        <w:jc w:val="center"/>
        <w:rPr>
          <w:rFonts w:ascii="Times New Roman" w:hAnsi="Times New Roman"/>
          <w:b/>
          <w:bCs/>
          <w:color w:val="000000"/>
          <w:sz w:val="26"/>
          <w:shd w:val="clear" w:color="auto" w:fill="FFFFFF"/>
        </w:rPr>
      </w:pPr>
    </w:p>
    <w:tbl>
      <w:tblPr>
        <w:tblW w:w="0" w:type="auto"/>
        <w:jc w:val="center"/>
        <w:tblLayout w:type="fixed"/>
        <w:tblCellMar>
          <w:top w:w="55" w:type="dxa"/>
          <w:left w:w="55" w:type="dxa"/>
          <w:bottom w:w="55" w:type="dxa"/>
          <w:right w:w="55" w:type="dxa"/>
        </w:tblCellMar>
        <w:tblLook w:val="0000"/>
      </w:tblPr>
      <w:tblGrid>
        <w:gridCol w:w="1005"/>
        <w:gridCol w:w="2226"/>
        <w:gridCol w:w="1616"/>
        <w:gridCol w:w="1703"/>
        <w:gridCol w:w="1526"/>
        <w:gridCol w:w="1620"/>
      </w:tblGrid>
      <w:tr w:rsidR="00D645E2" w:rsidRPr="00C40100" w:rsidTr="000043F5">
        <w:trPr>
          <w:trHeight w:val="320"/>
          <w:jc w:val="center"/>
        </w:trPr>
        <w:tc>
          <w:tcPr>
            <w:tcW w:w="1005" w:type="dxa"/>
            <w:tcBorders>
              <w:top w:val="single" w:sz="1" w:space="0" w:color="000000"/>
              <w:left w:val="single" w:sz="1" w:space="0" w:color="000000"/>
              <w:bottom w:val="single" w:sz="1" w:space="0" w:color="000000"/>
            </w:tcBorders>
            <w:shd w:val="clear" w:color="auto" w:fill="auto"/>
          </w:tcPr>
          <w:p w:rsidR="00D645E2" w:rsidRPr="00C40100" w:rsidRDefault="00D645E2"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 xml:space="preserve">№ </w:t>
            </w:r>
            <w:proofErr w:type="spellStart"/>
            <w:proofErr w:type="gramStart"/>
            <w:r w:rsidRPr="00C40100">
              <w:rPr>
                <w:rFonts w:ascii="Times New Roman" w:hAnsi="Times New Roman"/>
                <w:bCs/>
                <w:color w:val="000000"/>
                <w:sz w:val="20"/>
                <w:shd w:val="clear" w:color="auto" w:fill="FFFFFF"/>
              </w:rPr>
              <w:t>п</w:t>
            </w:r>
            <w:proofErr w:type="spellEnd"/>
            <w:proofErr w:type="gramEnd"/>
            <w:r w:rsidRPr="00C40100">
              <w:rPr>
                <w:rFonts w:ascii="Times New Roman" w:hAnsi="Times New Roman"/>
                <w:bCs/>
                <w:color w:val="000000"/>
                <w:sz w:val="20"/>
                <w:shd w:val="clear" w:color="auto" w:fill="FFFFFF"/>
              </w:rPr>
              <w:t>/</w:t>
            </w:r>
            <w:proofErr w:type="spellStart"/>
            <w:r w:rsidRPr="00C40100">
              <w:rPr>
                <w:rFonts w:ascii="Times New Roman" w:hAnsi="Times New Roman"/>
                <w:bCs/>
                <w:color w:val="000000"/>
                <w:sz w:val="20"/>
                <w:shd w:val="clear" w:color="auto" w:fill="FFFFFF"/>
              </w:rPr>
              <w:t>п</w:t>
            </w:r>
            <w:proofErr w:type="spellEnd"/>
          </w:p>
        </w:tc>
        <w:tc>
          <w:tcPr>
            <w:tcW w:w="2226" w:type="dxa"/>
            <w:tcBorders>
              <w:top w:val="single" w:sz="1" w:space="0" w:color="000000"/>
              <w:left w:val="single" w:sz="1" w:space="0" w:color="000000"/>
              <w:bottom w:val="single" w:sz="1" w:space="0" w:color="000000"/>
            </w:tcBorders>
            <w:shd w:val="clear" w:color="auto" w:fill="auto"/>
          </w:tcPr>
          <w:p w:rsidR="00D645E2" w:rsidRPr="00C40100" w:rsidRDefault="00D645E2"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Центр питания</w:t>
            </w:r>
          </w:p>
        </w:tc>
        <w:tc>
          <w:tcPr>
            <w:tcW w:w="1616" w:type="dxa"/>
            <w:tcBorders>
              <w:top w:val="single" w:sz="1" w:space="0" w:color="000000"/>
              <w:left w:val="single" w:sz="1" w:space="0" w:color="000000"/>
              <w:bottom w:val="single" w:sz="1" w:space="0" w:color="000000"/>
            </w:tcBorders>
            <w:shd w:val="clear" w:color="auto" w:fill="auto"/>
          </w:tcPr>
          <w:p w:rsidR="00D645E2" w:rsidRPr="00C40100" w:rsidRDefault="00D645E2"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Напряжение, кВ</w:t>
            </w:r>
          </w:p>
        </w:tc>
        <w:tc>
          <w:tcPr>
            <w:tcW w:w="1703" w:type="dxa"/>
            <w:tcBorders>
              <w:top w:val="single" w:sz="1" w:space="0" w:color="000000"/>
              <w:left w:val="single" w:sz="1" w:space="0" w:color="000000"/>
              <w:bottom w:val="single" w:sz="1" w:space="0" w:color="000000"/>
            </w:tcBorders>
            <w:shd w:val="clear" w:color="auto" w:fill="auto"/>
          </w:tcPr>
          <w:p w:rsidR="00D645E2" w:rsidRPr="00C40100" w:rsidRDefault="00D645E2"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Количество и мощность трансформаторов, МВА</w:t>
            </w:r>
          </w:p>
        </w:tc>
        <w:tc>
          <w:tcPr>
            <w:tcW w:w="1526" w:type="dxa"/>
            <w:tcBorders>
              <w:top w:val="single" w:sz="1" w:space="0" w:color="000000"/>
              <w:left w:val="single" w:sz="1" w:space="0" w:color="000000"/>
              <w:bottom w:val="single" w:sz="1" w:space="0" w:color="000000"/>
            </w:tcBorders>
            <w:shd w:val="clear" w:color="auto" w:fill="auto"/>
          </w:tcPr>
          <w:p w:rsidR="00D645E2" w:rsidRPr="00C40100" w:rsidRDefault="00D645E2"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Количество питающих линий, шт.</w:t>
            </w:r>
          </w:p>
        </w:tc>
        <w:tc>
          <w:tcPr>
            <w:tcW w:w="1620" w:type="dxa"/>
            <w:tcBorders>
              <w:top w:val="single" w:sz="1" w:space="0" w:color="000000"/>
              <w:left w:val="single" w:sz="1" w:space="0" w:color="000000"/>
              <w:bottom w:val="single" w:sz="1" w:space="0" w:color="000000"/>
              <w:right w:val="single" w:sz="1" w:space="0" w:color="000000"/>
            </w:tcBorders>
            <w:shd w:val="clear" w:color="auto" w:fill="auto"/>
          </w:tcPr>
          <w:p w:rsidR="00D645E2" w:rsidRPr="00C40100" w:rsidRDefault="00D645E2" w:rsidP="00024385">
            <w:pPr>
              <w:jc w:val="center"/>
            </w:pPr>
            <w:r w:rsidRPr="00C40100">
              <w:rPr>
                <w:rFonts w:ascii="Times New Roman" w:hAnsi="Times New Roman"/>
                <w:bCs/>
                <w:color w:val="000000"/>
                <w:sz w:val="20"/>
                <w:shd w:val="clear" w:color="auto" w:fill="FFFFFF"/>
              </w:rPr>
              <w:t>Год ввода в эксплуатацию</w:t>
            </w:r>
          </w:p>
        </w:tc>
      </w:tr>
      <w:tr w:rsidR="00555AE2" w:rsidRPr="00C40100" w:rsidTr="00F33BAE">
        <w:trPr>
          <w:trHeight w:val="386"/>
          <w:jc w:val="center"/>
        </w:trPr>
        <w:tc>
          <w:tcPr>
            <w:tcW w:w="1005" w:type="dxa"/>
            <w:tcBorders>
              <w:left w:val="single" w:sz="1" w:space="0" w:color="000000"/>
              <w:bottom w:val="single" w:sz="1" w:space="0" w:color="000000"/>
            </w:tcBorders>
            <w:shd w:val="clear" w:color="auto" w:fill="auto"/>
          </w:tcPr>
          <w:p w:rsidR="00555AE2" w:rsidRPr="00C40100" w:rsidRDefault="00555AE2"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1</w:t>
            </w:r>
          </w:p>
        </w:tc>
        <w:tc>
          <w:tcPr>
            <w:tcW w:w="2226" w:type="dxa"/>
            <w:tcBorders>
              <w:left w:val="single" w:sz="1" w:space="0" w:color="000000"/>
              <w:bottom w:val="single" w:sz="1" w:space="0" w:color="000000"/>
            </w:tcBorders>
            <w:shd w:val="clear" w:color="auto" w:fill="auto"/>
          </w:tcPr>
          <w:p w:rsidR="00555AE2" w:rsidRPr="00C40100" w:rsidRDefault="00555AE2"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2</w:t>
            </w:r>
          </w:p>
        </w:tc>
        <w:tc>
          <w:tcPr>
            <w:tcW w:w="1616" w:type="dxa"/>
            <w:tcBorders>
              <w:left w:val="single" w:sz="1" w:space="0" w:color="000000"/>
              <w:bottom w:val="single" w:sz="1" w:space="0" w:color="000000"/>
            </w:tcBorders>
            <w:shd w:val="clear" w:color="auto" w:fill="auto"/>
          </w:tcPr>
          <w:p w:rsidR="00555AE2" w:rsidRPr="00C40100" w:rsidRDefault="00555AE2"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3</w:t>
            </w:r>
          </w:p>
        </w:tc>
        <w:tc>
          <w:tcPr>
            <w:tcW w:w="1703" w:type="dxa"/>
            <w:tcBorders>
              <w:left w:val="single" w:sz="1" w:space="0" w:color="000000"/>
              <w:bottom w:val="single" w:sz="1" w:space="0" w:color="000000"/>
            </w:tcBorders>
            <w:shd w:val="clear" w:color="auto" w:fill="auto"/>
          </w:tcPr>
          <w:p w:rsidR="00555AE2" w:rsidRPr="00C40100" w:rsidRDefault="00555AE2"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4</w:t>
            </w:r>
          </w:p>
        </w:tc>
        <w:tc>
          <w:tcPr>
            <w:tcW w:w="1526" w:type="dxa"/>
            <w:tcBorders>
              <w:left w:val="single" w:sz="1" w:space="0" w:color="000000"/>
              <w:bottom w:val="single" w:sz="1" w:space="0" w:color="000000"/>
            </w:tcBorders>
            <w:shd w:val="clear" w:color="auto" w:fill="auto"/>
          </w:tcPr>
          <w:p w:rsidR="00555AE2" w:rsidRPr="00C40100" w:rsidRDefault="00555AE2"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5</w:t>
            </w:r>
          </w:p>
        </w:tc>
        <w:tc>
          <w:tcPr>
            <w:tcW w:w="1620" w:type="dxa"/>
            <w:tcBorders>
              <w:left w:val="single" w:sz="1" w:space="0" w:color="000000"/>
              <w:bottom w:val="single" w:sz="1" w:space="0" w:color="000000"/>
              <w:right w:val="single" w:sz="1" w:space="0" w:color="000000"/>
            </w:tcBorders>
            <w:shd w:val="clear" w:color="auto" w:fill="auto"/>
          </w:tcPr>
          <w:p w:rsidR="00555AE2" w:rsidRPr="00C40100" w:rsidRDefault="00555AE2"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6</w:t>
            </w:r>
          </w:p>
        </w:tc>
      </w:tr>
      <w:tr w:rsidR="00D645E2" w:rsidRPr="00C40100" w:rsidTr="000043F5">
        <w:trPr>
          <w:trHeight w:val="90"/>
          <w:jc w:val="center"/>
        </w:trPr>
        <w:tc>
          <w:tcPr>
            <w:tcW w:w="1005" w:type="dxa"/>
            <w:tcBorders>
              <w:left w:val="single" w:sz="1" w:space="0" w:color="000000"/>
              <w:bottom w:val="single" w:sz="1" w:space="0" w:color="000000"/>
            </w:tcBorders>
            <w:shd w:val="clear" w:color="auto" w:fill="auto"/>
          </w:tcPr>
          <w:p w:rsidR="00D645E2" w:rsidRPr="00C40100" w:rsidRDefault="00D645E2"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1</w:t>
            </w:r>
          </w:p>
        </w:tc>
        <w:tc>
          <w:tcPr>
            <w:tcW w:w="2226" w:type="dxa"/>
            <w:tcBorders>
              <w:left w:val="single" w:sz="1" w:space="0" w:color="000000"/>
              <w:bottom w:val="single" w:sz="1" w:space="0" w:color="000000"/>
            </w:tcBorders>
            <w:shd w:val="clear" w:color="auto" w:fill="auto"/>
          </w:tcPr>
          <w:p w:rsidR="00D645E2" w:rsidRPr="00C40100" w:rsidRDefault="00D645E2"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ПС «Донецкая»</w:t>
            </w:r>
          </w:p>
        </w:tc>
        <w:tc>
          <w:tcPr>
            <w:tcW w:w="1616" w:type="dxa"/>
            <w:tcBorders>
              <w:left w:val="single" w:sz="1" w:space="0" w:color="000000"/>
              <w:bottom w:val="single" w:sz="1" w:space="0" w:color="000000"/>
            </w:tcBorders>
            <w:shd w:val="clear" w:color="auto" w:fill="auto"/>
          </w:tcPr>
          <w:p w:rsidR="00D645E2" w:rsidRPr="00C40100" w:rsidRDefault="00D645E2"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220/110/10</w:t>
            </w:r>
          </w:p>
        </w:tc>
        <w:tc>
          <w:tcPr>
            <w:tcW w:w="1703" w:type="dxa"/>
            <w:tcBorders>
              <w:left w:val="single" w:sz="1" w:space="0" w:color="000000"/>
              <w:bottom w:val="single" w:sz="1" w:space="0" w:color="000000"/>
            </w:tcBorders>
            <w:shd w:val="clear" w:color="auto" w:fill="auto"/>
          </w:tcPr>
          <w:p w:rsidR="00D645E2" w:rsidRPr="00C40100" w:rsidRDefault="009D1D5F"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1Х125</w:t>
            </w:r>
          </w:p>
        </w:tc>
        <w:tc>
          <w:tcPr>
            <w:tcW w:w="1526" w:type="dxa"/>
            <w:tcBorders>
              <w:left w:val="single" w:sz="1" w:space="0" w:color="000000"/>
              <w:bottom w:val="single" w:sz="1" w:space="0" w:color="000000"/>
            </w:tcBorders>
            <w:shd w:val="clear" w:color="auto" w:fill="auto"/>
          </w:tcPr>
          <w:p w:rsidR="00D645E2" w:rsidRPr="00C40100" w:rsidRDefault="00D645E2"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2</w:t>
            </w:r>
          </w:p>
        </w:tc>
        <w:tc>
          <w:tcPr>
            <w:tcW w:w="1620" w:type="dxa"/>
            <w:tcBorders>
              <w:left w:val="single" w:sz="1" w:space="0" w:color="000000"/>
              <w:bottom w:val="single" w:sz="1" w:space="0" w:color="000000"/>
              <w:right w:val="single" w:sz="1" w:space="0" w:color="000000"/>
            </w:tcBorders>
            <w:shd w:val="clear" w:color="auto" w:fill="auto"/>
          </w:tcPr>
          <w:p w:rsidR="00D645E2" w:rsidRPr="00C40100" w:rsidRDefault="009D1D5F" w:rsidP="00024385">
            <w:pPr>
              <w:jc w:val="center"/>
              <w:rPr>
                <w:rFonts w:ascii="Times New Roman" w:hAnsi="Times New Roman"/>
                <w:bCs/>
                <w:color w:val="000000"/>
                <w:sz w:val="20"/>
                <w:shd w:val="clear" w:color="auto" w:fill="FFFFFF"/>
              </w:rPr>
            </w:pPr>
            <w:r w:rsidRPr="00C40100">
              <w:rPr>
                <w:rFonts w:ascii="Times New Roman" w:hAnsi="Times New Roman"/>
                <w:bCs/>
                <w:color w:val="000000"/>
                <w:sz w:val="20"/>
                <w:shd w:val="clear" w:color="auto" w:fill="FFFFFF"/>
              </w:rPr>
              <w:t>1983</w:t>
            </w:r>
          </w:p>
        </w:tc>
      </w:tr>
    </w:tbl>
    <w:p w:rsidR="00555AE2" w:rsidRPr="00C40100" w:rsidRDefault="00555AE2" w:rsidP="00555AE2">
      <w:pPr>
        <w:spacing w:after="0" w:line="240" w:lineRule="auto"/>
        <w:ind w:firstLine="567"/>
        <w:rPr>
          <w:rFonts w:ascii="Times New Roman" w:hAnsi="Times New Roman"/>
          <w:color w:val="000000"/>
          <w:sz w:val="28"/>
          <w:szCs w:val="28"/>
          <w:shd w:val="clear" w:color="auto" w:fill="FFFFFF"/>
        </w:rPr>
      </w:pPr>
    </w:p>
    <w:p w:rsidR="001A7DFD" w:rsidRPr="00C40100" w:rsidRDefault="00555AE2" w:rsidP="00555AE2">
      <w:pPr>
        <w:spacing w:after="0" w:line="240" w:lineRule="auto"/>
        <w:ind w:firstLine="567"/>
        <w:rPr>
          <w:rFonts w:ascii="Times New Roman" w:hAnsi="Times New Roman"/>
          <w:color w:val="000000"/>
          <w:sz w:val="28"/>
          <w:szCs w:val="28"/>
          <w:shd w:val="clear" w:color="auto" w:fill="FFFFFF"/>
        </w:rPr>
      </w:pPr>
      <w:r w:rsidRPr="00C40100">
        <w:rPr>
          <w:rFonts w:ascii="Times New Roman" w:hAnsi="Times New Roman"/>
          <w:color w:val="000000"/>
          <w:sz w:val="28"/>
          <w:szCs w:val="28"/>
          <w:shd w:val="clear" w:color="auto" w:fill="FFFFFF"/>
        </w:rPr>
        <w:t>10. Структурная схема сетей 110кВ города Донецка отражена в приложении 2 к настоящей Программе.</w:t>
      </w:r>
    </w:p>
    <w:p w:rsidR="00555AE2" w:rsidRPr="00C40100" w:rsidRDefault="00555AE2" w:rsidP="00555AE2">
      <w:pPr>
        <w:spacing w:after="0" w:line="240" w:lineRule="auto"/>
        <w:ind w:firstLine="567"/>
        <w:rPr>
          <w:rFonts w:ascii="Times New Roman" w:hAnsi="Times New Roman"/>
          <w:color w:val="000000"/>
          <w:sz w:val="28"/>
          <w:szCs w:val="28"/>
          <w:shd w:val="clear" w:color="auto" w:fill="FFFFFF"/>
        </w:rPr>
      </w:pPr>
      <w:r w:rsidRPr="00C40100">
        <w:rPr>
          <w:rFonts w:ascii="Times New Roman" w:hAnsi="Times New Roman"/>
          <w:color w:val="000000"/>
          <w:sz w:val="28"/>
          <w:szCs w:val="28"/>
          <w:shd w:val="clear" w:color="auto" w:fill="FFFFFF"/>
        </w:rPr>
        <w:t xml:space="preserve">11. </w:t>
      </w:r>
      <w:r w:rsidRPr="00C40100">
        <w:rPr>
          <w:rStyle w:val="17"/>
          <w:rFonts w:ascii="Times New Roman" w:hAnsi="Times New Roman" w:cs="Times New Roman"/>
          <w:color w:val="000000"/>
          <w:sz w:val="28"/>
          <w:szCs w:val="28"/>
        </w:rPr>
        <w:t>Характеристика ПС, являющихся источниками пит</w:t>
      </w:r>
      <w:r w:rsidR="00F33BAE" w:rsidRPr="00C40100">
        <w:rPr>
          <w:rStyle w:val="17"/>
          <w:rFonts w:ascii="Times New Roman" w:hAnsi="Times New Roman" w:cs="Times New Roman"/>
          <w:color w:val="000000"/>
          <w:sz w:val="28"/>
          <w:szCs w:val="28"/>
        </w:rPr>
        <w:t xml:space="preserve">ания для сети 6/10 кВ в городе </w:t>
      </w:r>
      <w:r w:rsidRPr="00C40100">
        <w:rPr>
          <w:rStyle w:val="17"/>
          <w:rFonts w:ascii="Times New Roman" w:hAnsi="Times New Roman" w:cs="Times New Roman"/>
          <w:color w:val="000000"/>
          <w:sz w:val="28"/>
          <w:szCs w:val="28"/>
        </w:rPr>
        <w:t>Донецке отражена в таблице 2.</w:t>
      </w:r>
    </w:p>
    <w:p w:rsidR="00555AE2" w:rsidRPr="00C40100" w:rsidRDefault="00727AD4" w:rsidP="00555AE2">
      <w:pPr>
        <w:jc w:val="right"/>
        <w:rPr>
          <w:rStyle w:val="17"/>
          <w:rFonts w:ascii="Times New Roman" w:hAnsi="Times New Roman" w:cs="Times New Roman"/>
          <w:iCs/>
          <w:color w:val="000000" w:themeColor="text1"/>
          <w:sz w:val="24"/>
          <w:szCs w:val="24"/>
        </w:rPr>
      </w:pPr>
      <w:r w:rsidRPr="00C40100">
        <w:rPr>
          <w:rStyle w:val="17"/>
          <w:rFonts w:ascii="Times New Roman" w:hAnsi="Times New Roman" w:cs="Times New Roman"/>
          <w:iCs/>
          <w:color w:val="000000" w:themeColor="text1"/>
          <w:sz w:val="24"/>
          <w:szCs w:val="24"/>
        </w:rPr>
        <w:t xml:space="preserve">Таблица </w:t>
      </w:r>
      <w:r w:rsidR="002D6E6D" w:rsidRPr="00C40100">
        <w:rPr>
          <w:rStyle w:val="17"/>
          <w:rFonts w:ascii="Times New Roman" w:hAnsi="Times New Roman" w:cs="Times New Roman"/>
          <w:iCs/>
          <w:color w:val="000000" w:themeColor="text1"/>
          <w:sz w:val="24"/>
          <w:szCs w:val="24"/>
        </w:rPr>
        <w:t>2</w:t>
      </w:r>
    </w:p>
    <w:p w:rsidR="003857B0" w:rsidRPr="00C40100" w:rsidRDefault="003857B0" w:rsidP="00453923">
      <w:pPr>
        <w:jc w:val="center"/>
        <w:rPr>
          <w:rFonts w:ascii="Times New Roman" w:hAnsi="Times New Roman" w:cs="Times New Roman"/>
          <w:color w:val="000000" w:themeColor="text1"/>
          <w:sz w:val="24"/>
          <w:szCs w:val="24"/>
        </w:rPr>
      </w:pPr>
      <w:r w:rsidRPr="00C40100">
        <w:rPr>
          <w:rStyle w:val="17"/>
          <w:rFonts w:ascii="Times New Roman" w:hAnsi="Times New Roman" w:cs="Times New Roman"/>
          <w:color w:val="000000"/>
          <w:sz w:val="24"/>
          <w:szCs w:val="24"/>
        </w:rPr>
        <w:t>Характеристика ПС, являющихся источника</w:t>
      </w:r>
      <w:r w:rsidR="001A7DFD" w:rsidRPr="00C40100">
        <w:rPr>
          <w:rStyle w:val="17"/>
          <w:rFonts w:ascii="Times New Roman" w:hAnsi="Times New Roman" w:cs="Times New Roman"/>
          <w:color w:val="000000"/>
          <w:sz w:val="24"/>
          <w:szCs w:val="24"/>
        </w:rPr>
        <w:t xml:space="preserve">ми питания для сети 6/10 кВ в городе </w:t>
      </w:r>
      <w:r w:rsidRPr="00C40100">
        <w:rPr>
          <w:rStyle w:val="17"/>
          <w:rFonts w:ascii="Times New Roman" w:hAnsi="Times New Roman" w:cs="Times New Roman"/>
          <w:color w:val="000000"/>
          <w:sz w:val="24"/>
          <w:szCs w:val="24"/>
        </w:rPr>
        <w:t>Донецке</w:t>
      </w:r>
    </w:p>
    <w:tbl>
      <w:tblPr>
        <w:tblW w:w="988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005"/>
        <w:gridCol w:w="2226"/>
        <w:gridCol w:w="1616"/>
        <w:gridCol w:w="2916"/>
        <w:gridCol w:w="2126"/>
      </w:tblGrid>
      <w:tr w:rsidR="00727AD4" w:rsidRPr="00C40100" w:rsidTr="00727AD4">
        <w:trPr>
          <w:trHeight w:val="320"/>
        </w:trPr>
        <w:tc>
          <w:tcPr>
            <w:tcW w:w="1005" w:type="dxa"/>
            <w:shd w:val="clear" w:color="auto" w:fill="auto"/>
          </w:tcPr>
          <w:p w:rsidR="00727AD4" w:rsidRPr="00C40100" w:rsidRDefault="00727AD4" w:rsidP="002D6E6D">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 xml:space="preserve">№ </w:t>
            </w:r>
            <w:proofErr w:type="spellStart"/>
            <w:proofErr w:type="gramStart"/>
            <w:r w:rsidRPr="00C40100">
              <w:rPr>
                <w:rFonts w:ascii="Times New Roman" w:hAnsi="Times New Roman" w:cs="Times New Roman"/>
                <w:bCs/>
                <w:color w:val="000000"/>
                <w:sz w:val="24"/>
                <w:szCs w:val="24"/>
              </w:rPr>
              <w:t>п</w:t>
            </w:r>
            <w:proofErr w:type="spellEnd"/>
            <w:proofErr w:type="gramEnd"/>
            <w:r w:rsidRPr="00C40100">
              <w:rPr>
                <w:rFonts w:ascii="Times New Roman" w:hAnsi="Times New Roman" w:cs="Times New Roman"/>
                <w:bCs/>
                <w:color w:val="000000"/>
                <w:sz w:val="24"/>
                <w:szCs w:val="24"/>
              </w:rPr>
              <w:t>/</w:t>
            </w:r>
            <w:proofErr w:type="spellStart"/>
            <w:r w:rsidRPr="00C40100">
              <w:rPr>
                <w:rFonts w:ascii="Times New Roman" w:hAnsi="Times New Roman" w:cs="Times New Roman"/>
                <w:bCs/>
                <w:color w:val="000000"/>
                <w:sz w:val="24"/>
                <w:szCs w:val="24"/>
              </w:rPr>
              <w:t>п</w:t>
            </w:r>
            <w:proofErr w:type="spellEnd"/>
          </w:p>
        </w:tc>
        <w:tc>
          <w:tcPr>
            <w:tcW w:w="2226" w:type="dxa"/>
            <w:shd w:val="clear" w:color="auto" w:fill="auto"/>
          </w:tcPr>
          <w:p w:rsidR="00727AD4" w:rsidRPr="00C40100" w:rsidRDefault="00727AD4" w:rsidP="002D6E6D">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Центр питания</w:t>
            </w:r>
          </w:p>
        </w:tc>
        <w:tc>
          <w:tcPr>
            <w:tcW w:w="1616" w:type="dxa"/>
            <w:shd w:val="clear" w:color="auto" w:fill="auto"/>
          </w:tcPr>
          <w:p w:rsidR="00727AD4" w:rsidRPr="00C40100" w:rsidRDefault="00727AD4" w:rsidP="002D6E6D">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Напряжение, кВ</w:t>
            </w:r>
          </w:p>
        </w:tc>
        <w:tc>
          <w:tcPr>
            <w:tcW w:w="2916" w:type="dxa"/>
            <w:shd w:val="clear" w:color="auto" w:fill="auto"/>
          </w:tcPr>
          <w:p w:rsidR="00727AD4" w:rsidRPr="00C40100" w:rsidRDefault="00727AD4" w:rsidP="002D6E6D">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Количество и мощность трансформаторов, МВА</w:t>
            </w:r>
          </w:p>
        </w:tc>
        <w:tc>
          <w:tcPr>
            <w:tcW w:w="2126" w:type="dxa"/>
            <w:shd w:val="clear" w:color="auto" w:fill="auto"/>
          </w:tcPr>
          <w:p w:rsidR="00727AD4" w:rsidRPr="00C40100" w:rsidRDefault="00727AD4" w:rsidP="002D6E6D">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Количество питающих линий, шт.</w:t>
            </w:r>
          </w:p>
        </w:tc>
      </w:tr>
      <w:tr w:rsidR="00727AD4" w:rsidRPr="00C40100" w:rsidTr="006C6EE2">
        <w:trPr>
          <w:trHeight w:val="268"/>
        </w:trPr>
        <w:tc>
          <w:tcPr>
            <w:tcW w:w="1005" w:type="dxa"/>
            <w:shd w:val="clear" w:color="auto" w:fill="auto"/>
          </w:tcPr>
          <w:p w:rsidR="00727AD4" w:rsidRPr="00C40100" w:rsidRDefault="006C6EE2" w:rsidP="00727AD4">
            <w:pPr>
              <w:jc w:val="center"/>
              <w:rPr>
                <w:rStyle w:val="17"/>
                <w:rFonts w:ascii="Times New Roman" w:hAnsi="Times New Roman" w:cs="Times New Roman"/>
                <w:color w:val="000000"/>
                <w:sz w:val="24"/>
                <w:szCs w:val="24"/>
              </w:rPr>
            </w:pPr>
            <w:r w:rsidRPr="00C40100">
              <w:rPr>
                <w:rStyle w:val="17"/>
                <w:rFonts w:ascii="Times New Roman" w:hAnsi="Times New Roman" w:cs="Times New Roman"/>
                <w:color w:val="000000"/>
                <w:sz w:val="24"/>
                <w:szCs w:val="24"/>
              </w:rPr>
              <w:t>1</w:t>
            </w:r>
          </w:p>
        </w:tc>
        <w:tc>
          <w:tcPr>
            <w:tcW w:w="2226" w:type="dxa"/>
            <w:shd w:val="clear" w:color="auto" w:fill="auto"/>
          </w:tcPr>
          <w:p w:rsidR="00727AD4" w:rsidRPr="00C40100" w:rsidRDefault="006C6EE2" w:rsidP="00727AD4">
            <w:pPr>
              <w:jc w:val="center"/>
              <w:rPr>
                <w:rStyle w:val="17"/>
                <w:rFonts w:ascii="Times New Roman" w:hAnsi="Times New Roman" w:cs="Times New Roman"/>
                <w:color w:val="000000"/>
                <w:sz w:val="24"/>
                <w:szCs w:val="24"/>
              </w:rPr>
            </w:pPr>
            <w:r w:rsidRPr="00C40100">
              <w:rPr>
                <w:rStyle w:val="17"/>
                <w:rFonts w:ascii="Times New Roman" w:hAnsi="Times New Roman" w:cs="Times New Roman"/>
                <w:color w:val="000000"/>
                <w:sz w:val="24"/>
                <w:szCs w:val="24"/>
              </w:rPr>
              <w:t>2</w:t>
            </w:r>
          </w:p>
        </w:tc>
        <w:tc>
          <w:tcPr>
            <w:tcW w:w="1616" w:type="dxa"/>
            <w:shd w:val="clear" w:color="auto" w:fill="auto"/>
          </w:tcPr>
          <w:p w:rsidR="00727AD4" w:rsidRPr="00C40100" w:rsidRDefault="006C6EE2" w:rsidP="00727AD4">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3</w:t>
            </w:r>
          </w:p>
        </w:tc>
        <w:tc>
          <w:tcPr>
            <w:tcW w:w="2916" w:type="dxa"/>
            <w:shd w:val="clear" w:color="auto" w:fill="auto"/>
          </w:tcPr>
          <w:p w:rsidR="00727AD4" w:rsidRPr="00C40100" w:rsidRDefault="006C6EE2" w:rsidP="00727AD4">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4</w:t>
            </w:r>
          </w:p>
        </w:tc>
        <w:tc>
          <w:tcPr>
            <w:tcW w:w="2126" w:type="dxa"/>
            <w:shd w:val="clear" w:color="auto" w:fill="auto"/>
          </w:tcPr>
          <w:p w:rsidR="00727AD4" w:rsidRPr="00C40100" w:rsidRDefault="006C6EE2" w:rsidP="00727AD4">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5</w:t>
            </w:r>
          </w:p>
        </w:tc>
      </w:tr>
      <w:tr w:rsidR="006C6EE2" w:rsidRPr="00C40100" w:rsidTr="00F33BAE">
        <w:trPr>
          <w:trHeight w:val="202"/>
        </w:trPr>
        <w:tc>
          <w:tcPr>
            <w:tcW w:w="1005" w:type="dxa"/>
            <w:shd w:val="clear" w:color="auto" w:fill="auto"/>
          </w:tcPr>
          <w:p w:rsidR="006C6EE2" w:rsidRPr="00C40100" w:rsidRDefault="006C6EE2" w:rsidP="0045786B">
            <w:pPr>
              <w:jc w:val="center"/>
              <w:rPr>
                <w:rStyle w:val="17"/>
                <w:rFonts w:ascii="Times New Roman" w:hAnsi="Times New Roman" w:cs="Times New Roman"/>
                <w:color w:val="000000"/>
                <w:sz w:val="24"/>
                <w:szCs w:val="24"/>
              </w:rPr>
            </w:pPr>
            <w:r w:rsidRPr="00C40100">
              <w:rPr>
                <w:rFonts w:ascii="Times New Roman" w:hAnsi="Times New Roman" w:cs="Times New Roman"/>
                <w:bCs/>
                <w:color w:val="000000"/>
                <w:sz w:val="24"/>
                <w:szCs w:val="24"/>
              </w:rPr>
              <w:t>1</w:t>
            </w:r>
          </w:p>
        </w:tc>
        <w:tc>
          <w:tcPr>
            <w:tcW w:w="2226" w:type="dxa"/>
            <w:shd w:val="clear" w:color="auto" w:fill="auto"/>
          </w:tcPr>
          <w:p w:rsidR="006C6EE2" w:rsidRPr="00C40100" w:rsidRDefault="006C6EE2" w:rsidP="0045786B">
            <w:pPr>
              <w:jc w:val="center"/>
              <w:rPr>
                <w:rStyle w:val="17"/>
                <w:rFonts w:ascii="Times New Roman" w:hAnsi="Times New Roman" w:cs="Times New Roman"/>
                <w:color w:val="000000"/>
                <w:sz w:val="24"/>
                <w:szCs w:val="24"/>
              </w:rPr>
            </w:pPr>
            <w:r w:rsidRPr="00C40100">
              <w:rPr>
                <w:rStyle w:val="17"/>
                <w:rFonts w:ascii="Times New Roman" w:hAnsi="Times New Roman" w:cs="Times New Roman"/>
                <w:color w:val="000000"/>
                <w:sz w:val="24"/>
                <w:szCs w:val="24"/>
              </w:rPr>
              <w:t>ПС «ДОНЭКС»</w:t>
            </w:r>
          </w:p>
        </w:tc>
        <w:tc>
          <w:tcPr>
            <w:tcW w:w="1616" w:type="dxa"/>
            <w:shd w:val="clear" w:color="auto" w:fill="auto"/>
          </w:tcPr>
          <w:p w:rsidR="006C6EE2" w:rsidRPr="00C40100" w:rsidRDefault="006C6EE2" w:rsidP="0045786B">
            <w:pPr>
              <w:jc w:val="center"/>
              <w:rPr>
                <w:rFonts w:ascii="Times New Roman" w:hAnsi="Times New Roman" w:cs="Times New Roman"/>
                <w:bCs/>
                <w:color w:val="000000"/>
                <w:sz w:val="24"/>
                <w:szCs w:val="24"/>
              </w:rPr>
            </w:pPr>
            <w:r w:rsidRPr="00C40100">
              <w:rPr>
                <w:rStyle w:val="17"/>
                <w:rFonts w:ascii="Times New Roman" w:hAnsi="Times New Roman" w:cs="Times New Roman"/>
                <w:color w:val="000000"/>
                <w:sz w:val="24"/>
                <w:szCs w:val="24"/>
              </w:rPr>
              <w:t>110/10/6</w:t>
            </w:r>
          </w:p>
        </w:tc>
        <w:tc>
          <w:tcPr>
            <w:tcW w:w="2916" w:type="dxa"/>
            <w:shd w:val="clear" w:color="auto" w:fill="auto"/>
          </w:tcPr>
          <w:p w:rsidR="006C6EE2" w:rsidRPr="00C40100" w:rsidRDefault="006C6EE2" w:rsidP="0045786B">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2х40,3</w:t>
            </w:r>
          </w:p>
        </w:tc>
        <w:tc>
          <w:tcPr>
            <w:tcW w:w="2126" w:type="dxa"/>
            <w:shd w:val="clear" w:color="auto" w:fill="auto"/>
          </w:tcPr>
          <w:p w:rsidR="006C6EE2" w:rsidRPr="00C40100" w:rsidRDefault="006C6EE2" w:rsidP="0045786B">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2</w:t>
            </w:r>
          </w:p>
        </w:tc>
      </w:tr>
      <w:tr w:rsidR="006C6EE2" w:rsidRPr="00C40100" w:rsidTr="00727AD4">
        <w:trPr>
          <w:trHeight w:val="90"/>
        </w:trPr>
        <w:tc>
          <w:tcPr>
            <w:tcW w:w="1005" w:type="dxa"/>
            <w:shd w:val="clear" w:color="auto" w:fill="auto"/>
          </w:tcPr>
          <w:p w:rsidR="006C6EE2" w:rsidRPr="00C40100" w:rsidRDefault="006C6EE2" w:rsidP="00727AD4">
            <w:pPr>
              <w:jc w:val="center"/>
              <w:rPr>
                <w:rStyle w:val="17"/>
                <w:rFonts w:ascii="Times New Roman" w:hAnsi="Times New Roman" w:cs="Times New Roman"/>
                <w:color w:val="000000"/>
                <w:sz w:val="24"/>
                <w:szCs w:val="24"/>
              </w:rPr>
            </w:pPr>
            <w:r w:rsidRPr="00C40100">
              <w:rPr>
                <w:rFonts w:ascii="Times New Roman" w:hAnsi="Times New Roman" w:cs="Times New Roman"/>
                <w:bCs/>
                <w:color w:val="000000"/>
                <w:sz w:val="24"/>
                <w:szCs w:val="24"/>
              </w:rPr>
              <w:t>2</w:t>
            </w:r>
          </w:p>
        </w:tc>
        <w:tc>
          <w:tcPr>
            <w:tcW w:w="2226" w:type="dxa"/>
            <w:shd w:val="clear" w:color="auto" w:fill="auto"/>
          </w:tcPr>
          <w:p w:rsidR="006C6EE2" w:rsidRPr="00C40100" w:rsidRDefault="006C6EE2" w:rsidP="00727AD4">
            <w:pPr>
              <w:jc w:val="center"/>
              <w:rPr>
                <w:rStyle w:val="17"/>
                <w:rFonts w:ascii="Times New Roman" w:hAnsi="Times New Roman" w:cs="Times New Roman"/>
                <w:color w:val="000000"/>
                <w:sz w:val="24"/>
                <w:szCs w:val="24"/>
              </w:rPr>
            </w:pPr>
            <w:r w:rsidRPr="00C40100">
              <w:rPr>
                <w:rStyle w:val="17"/>
                <w:rFonts w:ascii="Times New Roman" w:hAnsi="Times New Roman" w:cs="Times New Roman"/>
                <w:color w:val="000000"/>
                <w:sz w:val="24"/>
                <w:szCs w:val="24"/>
              </w:rPr>
              <w:t>ПС «</w:t>
            </w:r>
            <w:proofErr w:type="spellStart"/>
            <w:r w:rsidRPr="00C40100">
              <w:rPr>
                <w:rStyle w:val="17"/>
                <w:rFonts w:ascii="Times New Roman" w:hAnsi="Times New Roman" w:cs="Times New Roman"/>
                <w:color w:val="000000"/>
                <w:sz w:val="24"/>
                <w:szCs w:val="24"/>
              </w:rPr>
              <w:t>Гундоровская</w:t>
            </w:r>
            <w:proofErr w:type="spellEnd"/>
            <w:r w:rsidRPr="00C40100">
              <w:rPr>
                <w:rStyle w:val="17"/>
                <w:rFonts w:ascii="Times New Roman" w:hAnsi="Times New Roman" w:cs="Times New Roman"/>
                <w:color w:val="000000"/>
                <w:sz w:val="24"/>
                <w:szCs w:val="24"/>
              </w:rPr>
              <w:t>»</w:t>
            </w:r>
          </w:p>
        </w:tc>
        <w:tc>
          <w:tcPr>
            <w:tcW w:w="1616" w:type="dxa"/>
            <w:shd w:val="clear" w:color="auto" w:fill="auto"/>
          </w:tcPr>
          <w:p w:rsidR="006C6EE2" w:rsidRPr="00C40100" w:rsidRDefault="006C6EE2" w:rsidP="00727AD4">
            <w:pPr>
              <w:jc w:val="center"/>
              <w:rPr>
                <w:rFonts w:ascii="Times New Roman" w:hAnsi="Times New Roman" w:cs="Times New Roman"/>
                <w:bCs/>
                <w:color w:val="000000"/>
                <w:sz w:val="24"/>
                <w:szCs w:val="24"/>
              </w:rPr>
            </w:pPr>
            <w:r w:rsidRPr="00C40100">
              <w:rPr>
                <w:rStyle w:val="17"/>
                <w:rFonts w:ascii="Times New Roman" w:hAnsi="Times New Roman" w:cs="Times New Roman"/>
                <w:color w:val="000000"/>
                <w:sz w:val="24"/>
                <w:szCs w:val="24"/>
              </w:rPr>
              <w:t>110/35/6</w:t>
            </w:r>
          </w:p>
        </w:tc>
        <w:tc>
          <w:tcPr>
            <w:tcW w:w="2916" w:type="dxa"/>
            <w:shd w:val="clear" w:color="auto" w:fill="auto"/>
          </w:tcPr>
          <w:p w:rsidR="006C6EE2" w:rsidRPr="00C40100" w:rsidRDefault="006C6EE2" w:rsidP="00727AD4">
            <w:pPr>
              <w:jc w:val="center"/>
              <w:rPr>
                <w:rStyle w:val="17"/>
                <w:rFonts w:ascii="Times New Roman" w:hAnsi="Times New Roman" w:cs="Times New Roman"/>
                <w:color w:val="000000"/>
                <w:sz w:val="24"/>
                <w:szCs w:val="24"/>
              </w:rPr>
            </w:pPr>
            <w:r w:rsidRPr="00C40100">
              <w:rPr>
                <w:rFonts w:ascii="Times New Roman" w:hAnsi="Times New Roman" w:cs="Times New Roman"/>
                <w:bCs/>
                <w:color w:val="000000"/>
                <w:sz w:val="24"/>
                <w:szCs w:val="24"/>
              </w:rPr>
              <w:t>2х40,3</w:t>
            </w:r>
          </w:p>
        </w:tc>
        <w:tc>
          <w:tcPr>
            <w:tcW w:w="2126" w:type="dxa"/>
            <w:shd w:val="clear" w:color="auto" w:fill="auto"/>
          </w:tcPr>
          <w:p w:rsidR="006C6EE2" w:rsidRPr="00C40100" w:rsidRDefault="006C6EE2" w:rsidP="00727AD4">
            <w:pPr>
              <w:jc w:val="center"/>
              <w:rPr>
                <w:rFonts w:ascii="Times New Roman" w:hAnsi="Times New Roman" w:cs="Times New Roman"/>
                <w:bCs/>
                <w:color w:val="000000"/>
                <w:sz w:val="24"/>
                <w:szCs w:val="24"/>
              </w:rPr>
            </w:pPr>
            <w:r w:rsidRPr="00C40100">
              <w:rPr>
                <w:rStyle w:val="17"/>
                <w:rFonts w:ascii="Times New Roman" w:hAnsi="Times New Roman" w:cs="Times New Roman"/>
                <w:color w:val="000000"/>
                <w:sz w:val="24"/>
                <w:szCs w:val="24"/>
              </w:rPr>
              <w:t>2</w:t>
            </w:r>
          </w:p>
        </w:tc>
      </w:tr>
    </w:tbl>
    <w:p w:rsidR="00555AE2" w:rsidRPr="00C40100" w:rsidRDefault="00555AE2" w:rsidP="00900843">
      <w:pPr>
        <w:spacing w:after="0" w:line="240" w:lineRule="auto"/>
        <w:ind w:firstLine="567"/>
        <w:jc w:val="both"/>
        <w:rPr>
          <w:rFonts w:ascii="Times New Roman" w:hAnsi="Times New Roman" w:cs="Times New Roman"/>
          <w:sz w:val="28"/>
          <w:szCs w:val="28"/>
        </w:rPr>
      </w:pPr>
    </w:p>
    <w:p w:rsidR="002D6E6D" w:rsidRPr="00C40100" w:rsidRDefault="00B7049B" w:rsidP="004874D5">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555AE2" w:rsidRPr="00C40100">
        <w:rPr>
          <w:rFonts w:ascii="Times New Roman" w:hAnsi="Times New Roman" w:cs="Times New Roman"/>
          <w:sz w:val="28"/>
          <w:szCs w:val="28"/>
        </w:rPr>
        <w:t>2</w:t>
      </w:r>
      <w:r w:rsidRPr="00C40100">
        <w:rPr>
          <w:rFonts w:ascii="Times New Roman" w:hAnsi="Times New Roman" w:cs="Times New Roman"/>
          <w:sz w:val="28"/>
          <w:szCs w:val="28"/>
        </w:rPr>
        <w:t xml:space="preserve">. </w:t>
      </w:r>
      <w:r w:rsidR="00727AD4" w:rsidRPr="00C40100">
        <w:rPr>
          <w:rFonts w:ascii="Times New Roman" w:hAnsi="Times New Roman" w:cs="Times New Roman"/>
          <w:sz w:val="28"/>
          <w:szCs w:val="28"/>
        </w:rPr>
        <w:t xml:space="preserve">Донецким районом электрических сетей филиала Каменских </w:t>
      </w:r>
      <w:r w:rsidR="00F33BAE" w:rsidRPr="00C40100">
        <w:rPr>
          <w:rFonts w:ascii="Times New Roman" w:hAnsi="Times New Roman" w:cs="Times New Roman"/>
          <w:sz w:val="28"/>
          <w:szCs w:val="28"/>
        </w:rPr>
        <w:t>межрайонных электрических сетей</w:t>
      </w:r>
      <w:r w:rsidR="00DF0990" w:rsidRPr="00C40100">
        <w:rPr>
          <w:rFonts w:ascii="Times New Roman" w:hAnsi="Times New Roman" w:cs="Times New Roman"/>
          <w:sz w:val="28"/>
          <w:szCs w:val="28"/>
        </w:rPr>
        <w:t xml:space="preserve"> </w:t>
      </w:r>
      <w:r w:rsidR="002D6E6D" w:rsidRPr="00C40100">
        <w:rPr>
          <w:rFonts w:ascii="Times New Roman" w:hAnsi="Times New Roman" w:cs="Times New Roman"/>
          <w:sz w:val="28"/>
          <w:szCs w:val="28"/>
        </w:rPr>
        <w:t>АО «</w:t>
      </w:r>
      <w:proofErr w:type="spellStart"/>
      <w:r w:rsidR="002D6E6D" w:rsidRPr="00C40100">
        <w:rPr>
          <w:rFonts w:ascii="Times New Roman" w:hAnsi="Times New Roman" w:cs="Times New Roman"/>
          <w:sz w:val="28"/>
          <w:szCs w:val="28"/>
        </w:rPr>
        <w:t>Донэнерго</w:t>
      </w:r>
      <w:proofErr w:type="spellEnd"/>
      <w:r w:rsidR="002D6E6D" w:rsidRPr="00C40100">
        <w:rPr>
          <w:rFonts w:ascii="Times New Roman" w:hAnsi="Times New Roman" w:cs="Times New Roman"/>
          <w:sz w:val="28"/>
          <w:szCs w:val="28"/>
        </w:rPr>
        <w:t xml:space="preserve">» </w:t>
      </w:r>
      <w:r w:rsidR="004942E5" w:rsidRPr="00C40100">
        <w:rPr>
          <w:rFonts w:ascii="Times New Roman" w:hAnsi="Times New Roman" w:cs="Times New Roman"/>
          <w:sz w:val="28"/>
          <w:szCs w:val="28"/>
        </w:rPr>
        <w:t>(далее ДРЭС филиала КМЭС АО «</w:t>
      </w:r>
      <w:proofErr w:type="spellStart"/>
      <w:r w:rsidR="004942E5" w:rsidRPr="00C40100">
        <w:rPr>
          <w:rFonts w:ascii="Times New Roman" w:hAnsi="Times New Roman" w:cs="Times New Roman"/>
          <w:sz w:val="28"/>
          <w:szCs w:val="28"/>
        </w:rPr>
        <w:t>Донэнерго</w:t>
      </w:r>
      <w:proofErr w:type="spellEnd"/>
      <w:r w:rsidR="004942E5" w:rsidRPr="00C40100">
        <w:rPr>
          <w:rFonts w:ascii="Times New Roman" w:hAnsi="Times New Roman" w:cs="Times New Roman"/>
          <w:sz w:val="28"/>
          <w:szCs w:val="28"/>
        </w:rPr>
        <w:t xml:space="preserve">») </w:t>
      </w:r>
      <w:r w:rsidR="002D6E6D" w:rsidRPr="00C40100">
        <w:rPr>
          <w:rFonts w:ascii="Times New Roman" w:hAnsi="Times New Roman" w:cs="Times New Roman"/>
          <w:sz w:val="28"/>
          <w:szCs w:val="28"/>
          <w:shd w:val="clear" w:color="auto" w:fill="FFFFFF"/>
        </w:rPr>
        <w:t>проводятся текущие и капитальные ремонты,</w:t>
      </w:r>
      <w:r w:rsidR="002D6E6D" w:rsidRPr="00C40100">
        <w:rPr>
          <w:rFonts w:ascii="Times New Roman" w:hAnsi="Times New Roman" w:cs="Times New Roman"/>
          <w:sz w:val="28"/>
          <w:szCs w:val="28"/>
        </w:rPr>
        <w:t xml:space="preserve"> оборудование подстанций поддерживается в работоспособном состоянии. При приемке оборудования из ремонта устанавливаются оценки качества соответствия требованиям нор</w:t>
      </w:r>
      <w:r w:rsidR="007B5BDC" w:rsidRPr="00C40100">
        <w:rPr>
          <w:rFonts w:ascii="Times New Roman" w:hAnsi="Times New Roman" w:cs="Times New Roman"/>
          <w:sz w:val="28"/>
          <w:szCs w:val="28"/>
        </w:rPr>
        <w:t xml:space="preserve">мативно-технической документации </w:t>
      </w:r>
      <w:r w:rsidR="002D6E6D" w:rsidRPr="00C40100">
        <w:rPr>
          <w:rFonts w:ascii="Times New Roman" w:hAnsi="Times New Roman" w:cs="Times New Roman"/>
          <w:sz w:val="28"/>
          <w:szCs w:val="28"/>
        </w:rPr>
        <w:t>(</w:t>
      </w:r>
      <w:r w:rsidR="00BE46F0" w:rsidRPr="00C40100">
        <w:rPr>
          <w:rFonts w:ascii="Times New Roman" w:hAnsi="Times New Roman" w:cs="Times New Roman"/>
          <w:sz w:val="28"/>
          <w:szCs w:val="28"/>
        </w:rPr>
        <w:t xml:space="preserve">далее - </w:t>
      </w:r>
      <w:r w:rsidR="002D6E6D" w:rsidRPr="00C40100">
        <w:rPr>
          <w:rFonts w:ascii="Times New Roman" w:hAnsi="Times New Roman" w:cs="Times New Roman"/>
          <w:sz w:val="28"/>
          <w:szCs w:val="28"/>
        </w:rPr>
        <w:t xml:space="preserve">НТД). После проведения ремонтов оборудования технико-экономические показатели его работы соответствуют нормативным характеристикам. </w:t>
      </w:r>
    </w:p>
    <w:p w:rsidR="002D6E6D" w:rsidRPr="00C40100" w:rsidRDefault="00B7049B" w:rsidP="004874D5">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555AE2" w:rsidRPr="00C40100">
        <w:rPr>
          <w:rFonts w:ascii="Times New Roman" w:hAnsi="Times New Roman" w:cs="Times New Roman"/>
          <w:sz w:val="28"/>
          <w:szCs w:val="28"/>
        </w:rPr>
        <w:t>3</w:t>
      </w:r>
      <w:r w:rsidRPr="00C40100">
        <w:rPr>
          <w:rFonts w:ascii="Times New Roman" w:hAnsi="Times New Roman" w:cs="Times New Roman"/>
          <w:sz w:val="28"/>
          <w:szCs w:val="28"/>
        </w:rPr>
        <w:t xml:space="preserve">. </w:t>
      </w:r>
      <w:r w:rsidR="002D6E6D" w:rsidRPr="00C40100">
        <w:rPr>
          <w:rFonts w:ascii="Times New Roman" w:hAnsi="Times New Roman" w:cs="Times New Roman"/>
          <w:sz w:val="28"/>
          <w:szCs w:val="28"/>
        </w:rPr>
        <w:t>Учет отпущенной электроэнергии осуществляется посредством приборов учета, установленных на ПС «ДОНЭКС» и ПС «</w:t>
      </w:r>
      <w:proofErr w:type="spellStart"/>
      <w:r w:rsidR="002D6E6D" w:rsidRPr="00C40100">
        <w:rPr>
          <w:rFonts w:ascii="Times New Roman" w:hAnsi="Times New Roman" w:cs="Times New Roman"/>
          <w:sz w:val="28"/>
          <w:szCs w:val="28"/>
        </w:rPr>
        <w:t>Гундоровская</w:t>
      </w:r>
      <w:proofErr w:type="spellEnd"/>
      <w:r w:rsidR="002D6E6D" w:rsidRPr="00C40100">
        <w:rPr>
          <w:rFonts w:ascii="Times New Roman" w:hAnsi="Times New Roman" w:cs="Times New Roman"/>
          <w:sz w:val="28"/>
          <w:szCs w:val="28"/>
        </w:rPr>
        <w:t>».</w:t>
      </w:r>
    </w:p>
    <w:p w:rsidR="002D6E6D" w:rsidRPr="00C40100" w:rsidRDefault="00555AE2" w:rsidP="004874D5">
      <w:pPr>
        <w:widowControl w:val="0"/>
        <w:spacing w:after="0" w:line="240" w:lineRule="auto"/>
        <w:ind w:firstLine="567"/>
        <w:jc w:val="both"/>
        <w:rPr>
          <w:rFonts w:ascii="Times New Roman" w:hAnsi="Times New Roman" w:cs="Times New Roman"/>
          <w:b/>
          <w:i/>
          <w:iCs/>
          <w:sz w:val="28"/>
          <w:szCs w:val="28"/>
        </w:rPr>
      </w:pPr>
      <w:r w:rsidRPr="00C40100">
        <w:rPr>
          <w:rFonts w:ascii="Times New Roman" w:hAnsi="Times New Roman" w:cs="Times New Roman"/>
          <w:iCs/>
          <w:sz w:val="28"/>
          <w:szCs w:val="28"/>
        </w:rPr>
        <w:t>14</w:t>
      </w:r>
      <w:r w:rsidR="00B7049B" w:rsidRPr="00C40100">
        <w:rPr>
          <w:rFonts w:ascii="Times New Roman" w:hAnsi="Times New Roman" w:cs="Times New Roman"/>
          <w:iCs/>
          <w:sz w:val="28"/>
          <w:szCs w:val="28"/>
        </w:rPr>
        <w:t xml:space="preserve">. </w:t>
      </w:r>
      <w:r w:rsidR="00900843" w:rsidRPr="00C40100">
        <w:rPr>
          <w:rFonts w:ascii="Times New Roman" w:hAnsi="Times New Roman" w:cs="Times New Roman"/>
          <w:sz w:val="28"/>
          <w:szCs w:val="28"/>
        </w:rPr>
        <w:t>На</w:t>
      </w:r>
      <w:r w:rsidR="002D6E6D" w:rsidRPr="00C40100">
        <w:rPr>
          <w:rFonts w:ascii="Times New Roman" w:hAnsi="Times New Roman" w:cs="Times New Roman"/>
          <w:sz w:val="28"/>
          <w:szCs w:val="28"/>
        </w:rPr>
        <w:t xml:space="preserve"> объектах передачи электроэнергии техническое состояние оборудования находится в удовлетворительном состоянии. На всех предприятиях </w:t>
      </w:r>
      <w:r w:rsidR="00727AD4" w:rsidRPr="00C40100">
        <w:rPr>
          <w:rFonts w:ascii="Times New Roman" w:hAnsi="Times New Roman" w:cs="Times New Roman"/>
          <w:sz w:val="28"/>
          <w:szCs w:val="28"/>
        </w:rPr>
        <w:t xml:space="preserve">города Донецка </w:t>
      </w:r>
      <w:r w:rsidR="002D6E6D" w:rsidRPr="00C40100">
        <w:rPr>
          <w:rFonts w:ascii="Times New Roman" w:hAnsi="Times New Roman" w:cs="Times New Roman"/>
          <w:sz w:val="28"/>
          <w:szCs w:val="28"/>
        </w:rPr>
        <w:t>составляются и корректируются ежегодные и многолетние графики ремонтов оборудования. Проводятся работы по экспертизе промышленной безопасности, постоянно действующие комиссии с привлечением специализ</w:t>
      </w:r>
      <w:r w:rsidR="00DD1BD0" w:rsidRPr="00C40100">
        <w:rPr>
          <w:rFonts w:ascii="Times New Roman" w:hAnsi="Times New Roman" w:cs="Times New Roman"/>
          <w:sz w:val="28"/>
          <w:szCs w:val="28"/>
        </w:rPr>
        <w:t>ированных организаций проводят</w:t>
      </w:r>
      <w:r w:rsidR="002D6E6D" w:rsidRPr="00C40100">
        <w:rPr>
          <w:rFonts w:ascii="Times New Roman" w:hAnsi="Times New Roman" w:cs="Times New Roman"/>
          <w:sz w:val="28"/>
          <w:szCs w:val="28"/>
        </w:rPr>
        <w:t xml:space="preserve"> техническое освидетельствование технологических схем и оборудования </w:t>
      </w:r>
      <w:r w:rsidR="00DD1BD0" w:rsidRPr="00C40100">
        <w:rPr>
          <w:rFonts w:ascii="Times New Roman" w:hAnsi="Times New Roman" w:cs="Times New Roman"/>
          <w:sz w:val="28"/>
          <w:szCs w:val="28"/>
        </w:rPr>
        <w:t>со</w:t>
      </w:r>
      <w:r w:rsidR="00DF0990" w:rsidRPr="00C40100">
        <w:rPr>
          <w:rFonts w:ascii="Times New Roman" w:hAnsi="Times New Roman" w:cs="Times New Roman"/>
          <w:sz w:val="28"/>
          <w:szCs w:val="28"/>
        </w:rPr>
        <w:t xml:space="preserve"> </w:t>
      </w:r>
      <w:r w:rsidR="002D6E6D" w:rsidRPr="00C40100">
        <w:rPr>
          <w:rFonts w:ascii="Times New Roman" w:hAnsi="Times New Roman" w:cs="Times New Roman"/>
          <w:sz w:val="28"/>
          <w:szCs w:val="28"/>
        </w:rPr>
        <w:t xml:space="preserve">сроком службы </w:t>
      </w:r>
      <w:r w:rsidR="00DD1BD0" w:rsidRPr="00C40100">
        <w:rPr>
          <w:rFonts w:ascii="Times New Roman" w:hAnsi="Times New Roman" w:cs="Times New Roman"/>
          <w:sz w:val="28"/>
          <w:szCs w:val="28"/>
        </w:rPr>
        <w:t xml:space="preserve">в соответствие с НТД, </w:t>
      </w:r>
      <w:r w:rsidR="002D6E6D" w:rsidRPr="00C40100">
        <w:rPr>
          <w:rFonts w:ascii="Times New Roman" w:hAnsi="Times New Roman" w:cs="Times New Roman"/>
          <w:sz w:val="28"/>
          <w:szCs w:val="28"/>
        </w:rPr>
        <w:t xml:space="preserve">на основании заключения </w:t>
      </w:r>
      <w:r w:rsidR="002D6E6D" w:rsidRPr="00C40100">
        <w:rPr>
          <w:rFonts w:ascii="Times New Roman" w:hAnsi="Times New Roman" w:cs="Times New Roman"/>
          <w:sz w:val="28"/>
          <w:szCs w:val="28"/>
        </w:rPr>
        <w:lastRenderedPageBreak/>
        <w:t xml:space="preserve">которой продлевается срок безопасной эксплуатации оборудования. </w:t>
      </w:r>
    </w:p>
    <w:p w:rsidR="00900843" w:rsidRPr="00C40100" w:rsidRDefault="00555AE2" w:rsidP="004874D5">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iCs/>
          <w:sz w:val="28"/>
          <w:szCs w:val="28"/>
        </w:rPr>
        <w:t>15</w:t>
      </w:r>
      <w:r w:rsidR="00C95B85" w:rsidRPr="00C40100">
        <w:rPr>
          <w:rFonts w:ascii="Times New Roman" w:hAnsi="Times New Roman" w:cs="Times New Roman"/>
          <w:iCs/>
          <w:sz w:val="28"/>
          <w:szCs w:val="28"/>
        </w:rPr>
        <w:t>.</w:t>
      </w:r>
      <w:r w:rsidR="002D6E6D" w:rsidRPr="00C40100">
        <w:rPr>
          <w:rFonts w:ascii="Times New Roman" w:hAnsi="Times New Roman" w:cs="Times New Roman"/>
          <w:i/>
          <w:iCs/>
          <w:sz w:val="28"/>
          <w:szCs w:val="28"/>
        </w:rPr>
        <w:tab/>
      </w:r>
      <w:r w:rsidR="002D6E6D" w:rsidRPr="00C40100">
        <w:rPr>
          <w:rFonts w:ascii="Times New Roman" w:hAnsi="Times New Roman" w:cs="Times New Roman"/>
          <w:sz w:val="28"/>
          <w:szCs w:val="28"/>
        </w:rPr>
        <w:t xml:space="preserve">Распределение электроэнергии на напряжении 0,4-10 кВ происходит по КЛ и </w:t>
      </w:r>
      <w:proofErr w:type="gramStart"/>
      <w:r w:rsidR="002D6E6D" w:rsidRPr="00C40100">
        <w:rPr>
          <w:rFonts w:ascii="Times New Roman" w:hAnsi="Times New Roman" w:cs="Times New Roman"/>
          <w:sz w:val="28"/>
          <w:szCs w:val="28"/>
        </w:rPr>
        <w:t>ВЛ</w:t>
      </w:r>
      <w:proofErr w:type="gramEnd"/>
      <w:r w:rsidR="002D6E6D" w:rsidRPr="00C40100">
        <w:rPr>
          <w:rFonts w:ascii="Times New Roman" w:hAnsi="Times New Roman" w:cs="Times New Roman"/>
          <w:sz w:val="28"/>
          <w:szCs w:val="28"/>
        </w:rPr>
        <w:t xml:space="preserve"> по комбинированным петлевым и </w:t>
      </w:r>
      <w:proofErr w:type="spellStart"/>
      <w:r w:rsidR="002D6E6D" w:rsidRPr="00C40100">
        <w:rPr>
          <w:rFonts w:ascii="Times New Roman" w:hAnsi="Times New Roman" w:cs="Times New Roman"/>
          <w:sz w:val="28"/>
          <w:szCs w:val="28"/>
        </w:rPr>
        <w:t>двухлучевым</w:t>
      </w:r>
      <w:proofErr w:type="spellEnd"/>
      <w:r w:rsidR="002D6E6D" w:rsidRPr="00C40100">
        <w:rPr>
          <w:rFonts w:ascii="Times New Roman" w:hAnsi="Times New Roman" w:cs="Times New Roman"/>
          <w:sz w:val="28"/>
          <w:szCs w:val="28"/>
        </w:rPr>
        <w:t xml:space="preserve"> схемам. </w:t>
      </w:r>
    </w:p>
    <w:p w:rsidR="002D6E6D" w:rsidRPr="00C40100" w:rsidRDefault="002D6E6D" w:rsidP="00900843">
      <w:pPr>
        <w:spacing w:after="0" w:line="240" w:lineRule="auto"/>
        <w:ind w:firstLine="567"/>
        <w:rPr>
          <w:rFonts w:ascii="Times New Roman" w:hAnsi="Times New Roman" w:cs="Times New Roman"/>
          <w:b/>
          <w:sz w:val="28"/>
          <w:szCs w:val="28"/>
        </w:rPr>
      </w:pPr>
      <w:r w:rsidRPr="00C40100">
        <w:rPr>
          <w:rFonts w:ascii="Times New Roman" w:hAnsi="Times New Roman" w:cs="Times New Roman"/>
          <w:sz w:val="28"/>
          <w:szCs w:val="28"/>
        </w:rPr>
        <w:t xml:space="preserve">Протяженность и степень износа ЛЭП </w:t>
      </w:r>
      <w:r w:rsidR="00727AD4" w:rsidRPr="00C40100">
        <w:rPr>
          <w:rFonts w:ascii="Times New Roman" w:hAnsi="Times New Roman" w:cs="Times New Roman"/>
          <w:sz w:val="28"/>
          <w:szCs w:val="28"/>
        </w:rPr>
        <w:t>0,4-10 кВ указаны в таблице 3</w:t>
      </w:r>
      <w:r w:rsidRPr="00C40100">
        <w:rPr>
          <w:rFonts w:ascii="Times New Roman" w:hAnsi="Times New Roman" w:cs="Times New Roman"/>
          <w:sz w:val="28"/>
          <w:szCs w:val="28"/>
        </w:rPr>
        <w:t>.</w:t>
      </w:r>
    </w:p>
    <w:p w:rsidR="00900843" w:rsidRPr="00C40100" w:rsidRDefault="00900843" w:rsidP="002D6E6D">
      <w:pPr>
        <w:spacing w:after="0" w:line="240" w:lineRule="auto"/>
        <w:rPr>
          <w:rFonts w:ascii="Times New Roman" w:hAnsi="Times New Roman" w:cs="Times New Roman"/>
          <w:b/>
          <w:sz w:val="28"/>
          <w:szCs w:val="28"/>
        </w:rPr>
      </w:pPr>
    </w:p>
    <w:p w:rsidR="00555AE2" w:rsidRPr="00C40100" w:rsidRDefault="004A6CF6" w:rsidP="00555AE2">
      <w:pPr>
        <w:spacing w:after="0"/>
        <w:jc w:val="right"/>
        <w:rPr>
          <w:rFonts w:ascii="Times New Roman" w:hAnsi="Times New Roman" w:cs="Times New Roman"/>
          <w:bCs/>
          <w:iCs/>
          <w:sz w:val="24"/>
          <w:szCs w:val="24"/>
        </w:rPr>
      </w:pPr>
      <w:r w:rsidRPr="00C40100">
        <w:rPr>
          <w:rFonts w:ascii="Times New Roman" w:hAnsi="Times New Roman" w:cs="Times New Roman"/>
          <w:bCs/>
          <w:iCs/>
          <w:sz w:val="24"/>
          <w:szCs w:val="24"/>
        </w:rPr>
        <w:t>Таблица 3</w:t>
      </w:r>
    </w:p>
    <w:p w:rsidR="002D6E6D" w:rsidRPr="00C40100" w:rsidRDefault="002D6E6D" w:rsidP="00900843">
      <w:pPr>
        <w:spacing w:after="0"/>
        <w:jc w:val="center"/>
        <w:rPr>
          <w:rFonts w:ascii="Times New Roman" w:hAnsi="Times New Roman" w:cs="Times New Roman"/>
          <w:bCs/>
          <w:sz w:val="24"/>
          <w:szCs w:val="24"/>
        </w:rPr>
      </w:pPr>
      <w:r w:rsidRPr="00C40100">
        <w:rPr>
          <w:rFonts w:ascii="Times New Roman" w:hAnsi="Times New Roman" w:cs="Times New Roman"/>
          <w:bCs/>
          <w:sz w:val="24"/>
          <w:szCs w:val="24"/>
        </w:rPr>
        <w:t>Хар</w:t>
      </w:r>
      <w:r w:rsidR="00C84AA4" w:rsidRPr="00C40100">
        <w:rPr>
          <w:rFonts w:ascii="Times New Roman" w:hAnsi="Times New Roman" w:cs="Times New Roman"/>
          <w:bCs/>
          <w:sz w:val="24"/>
          <w:szCs w:val="24"/>
        </w:rPr>
        <w:t xml:space="preserve">актеристики ЛЭП-0,4 — 10кВ в городе </w:t>
      </w:r>
      <w:r w:rsidRPr="00C40100">
        <w:rPr>
          <w:rFonts w:ascii="Times New Roman" w:hAnsi="Times New Roman" w:cs="Times New Roman"/>
          <w:bCs/>
          <w:sz w:val="24"/>
          <w:szCs w:val="24"/>
        </w:rPr>
        <w:t>Донецке</w:t>
      </w:r>
    </w:p>
    <w:p w:rsidR="00900843" w:rsidRPr="00C40100" w:rsidRDefault="00900843" w:rsidP="00900843">
      <w:pPr>
        <w:spacing w:after="0"/>
        <w:jc w:val="center"/>
        <w:rPr>
          <w:rFonts w:ascii="Times New Roman" w:hAnsi="Times New Roman" w:cs="Times New Roman"/>
          <w:b/>
          <w:bCs/>
          <w:color w:val="000000"/>
          <w:sz w:val="20"/>
        </w:rPr>
      </w:pPr>
    </w:p>
    <w:tbl>
      <w:tblPr>
        <w:tblW w:w="0" w:type="auto"/>
        <w:tblInd w:w="-53" w:type="dxa"/>
        <w:tblLayout w:type="fixed"/>
        <w:tblCellMar>
          <w:top w:w="55" w:type="dxa"/>
          <w:left w:w="55" w:type="dxa"/>
          <w:bottom w:w="55" w:type="dxa"/>
          <w:right w:w="55" w:type="dxa"/>
        </w:tblCellMar>
        <w:tblLook w:val="0000"/>
      </w:tblPr>
      <w:tblGrid>
        <w:gridCol w:w="600"/>
        <w:gridCol w:w="1720"/>
        <w:gridCol w:w="1820"/>
        <w:gridCol w:w="1845"/>
        <w:gridCol w:w="2085"/>
        <w:gridCol w:w="1665"/>
      </w:tblGrid>
      <w:tr w:rsidR="002D6E6D" w:rsidRPr="00C40100" w:rsidTr="00CB4B84">
        <w:trPr>
          <w:trHeight w:val="90"/>
        </w:trPr>
        <w:tc>
          <w:tcPr>
            <w:tcW w:w="600" w:type="dxa"/>
            <w:tcBorders>
              <w:top w:val="single" w:sz="1" w:space="0" w:color="000000"/>
              <w:left w:val="single" w:sz="1" w:space="0" w:color="000000"/>
              <w:bottom w:val="single" w:sz="1" w:space="0" w:color="000000"/>
            </w:tcBorders>
            <w:shd w:val="clear" w:color="auto" w:fill="auto"/>
          </w:tcPr>
          <w:p w:rsidR="002D6E6D" w:rsidRPr="00C40100" w:rsidRDefault="002D6E6D" w:rsidP="00C74FE1">
            <w:pPr>
              <w:jc w:val="center"/>
              <w:rPr>
                <w:rFonts w:ascii="Times New Roman" w:hAnsi="Times New Roman"/>
                <w:bCs/>
                <w:color w:val="000000"/>
                <w:sz w:val="20"/>
              </w:rPr>
            </w:pPr>
            <w:r w:rsidRPr="00C40100">
              <w:rPr>
                <w:rFonts w:ascii="Times New Roman" w:hAnsi="Times New Roman"/>
                <w:bCs/>
                <w:color w:val="000000"/>
                <w:sz w:val="20"/>
              </w:rPr>
              <w:t xml:space="preserve">№ </w:t>
            </w:r>
            <w:proofErr w:type="spellStart"/>
            <w:proofErr w:type="gramStart"/>
            <w:r w:rsidRPr="00C40100">
              <w:rPr>
                <w:rFonts w:ascii="Times New Roman" w:hAnsi="Times New Roman"/>
                <w:bCs/>
                <w:color w:val="000000"/>
                <w:sz w:val="20"/>
              </w:rPr>
              <w:t>п</w:t>
            </w:r>
            <w:proofErr w:type="spellEnd"/>
            <w:proofErr w:type="gramEnd"/>
            <w:r w:rsidRPr="00C40100">
              <w:rPr>
                <w:rFonts w:ascii="Times New Roman" w:hAnsi="Times New Roman"/>
                <w:bCs/>
                <w:color w:val="000000"/>
                <w:sz w:val="20"/>
              </w:rPr>
              <w:t>/</w:t>
            </w:r>
            <w:proofErr w:type="spellStart"/>
            <w:r w:rsidRPr="00C40100">
              <w:rPr>
                <w:rFonts w:ascii="Times New Roman" w:hAnsi="Times New Roman"/>
                <w:bCs/>
                <w:color w:val="000000"/>
                <w:sz w:val="20"/>
              </w:rPr>
              <w:t>п</w:t>
            </w:r>
            <w:proofErr w:type="spellEnd"/>
          </w:p>
        </w:tc>
        <w:tc>
          <w:tcPr>
            <w:tcW w:w="1720" w:type="dxa"/>
            <w:tcBorders>
              <w:top w:val="single" w:sz="1" w:space="0" w:color="000000"/>
              <w:left w:val="single" w:sz="1" w:space="0" w:color="000000"/>
              <w:bottom w:val="single" w:sz="1" w:space="0" w:color="000000"/>
            </w:tcBorders>
            <w:shd w:val="clear" w:color="auto" w:fill="auto"/>
          </w:tcPr>
          <w:p w:rsidR="002D6E6D" w:rsidRPr="00C40100" w:rsidRDefault="002D6E6D" w:rsidP="00C74FE1">
            <w:pPr>
              <w:jc w:val="center"/>
              <w:rPr>
                <w:rFonts w:ascii="Times New Roman" w:hAnsi="Times New Roman"/>
                <w:bCs/>
                <w:color w:val="000000"/>
                <w:sz w:val="20"/>
              </w:rPr>
            </w:pPr>
            <w:r w:rsidRPr="00C40100">
              <w:rPr>
                <w:rFonts w:ascii="Times New Roman" w:hAnsi="Times New Roman"/>
                <w:bCs/>
                <w:color w:val="000000"/>
                <w:sz w:val="20"/>
              </w:rPr>
              <w:t>Класс напряжения, кВ</w:t>
            </w:r>
          </w:p>
        </w:tc>
        <w:tc>
          <w:tcPr>
            <w:tcW w:w="1820" w:type="dxa"/>
            <w:tcBorders>
              <w:top w:val="single" w:sz="1" w:space="0" w:color="000000"/>
              <w:left w:val="single" w:sz="1" w:space="0" w:color="000000"/>
              <w:bottom w:val="single" w:sz="1" w:space="0" w:color="000000"/>
            </w:tcBorders>
            <w:shd w:val="clear" w:color="auto" w:fill="auto"/>
          </w:tcPr>
          <w:p w:rsidR="002D6E6D" w:rsidRPr="00C40100" w:rsidRDefault="002D6E6D" w:rsidP="00C74FE1">
            <w:pPr>
              <w:jc w:val="center"/>
              <w:rPr>
                <w:rFonts w:ascii="Times New Roman" w:hAnsi="Times New Roman"/>
                <w:bCs/>
                <w:color w:val="000000"/>
                <w:sz w:val="20"/>
              </w:rPr>
            </w:pPr>
            <w:r w:rsidRPr="00C40100">
              <w:rPr>
                <w:rFonts w:ascii="Times New Roman" w:hAnsi="Times New Roman"/>
                <w:bCs/>
                <w:color w:val="000000"/>
                <w:sz w:val="20"/>
              </w:rPr>
              <w:t>Владелец</w:t>
            </w:r>
          </w:p>
        </w:tc>
        <w:tc>
          <w:tcPr>
            <w:tcW w:w="1845" w:type="dxa"/>
            <w:tcBorders>
              <w:top w:val="single" w:sz="1" w:space="0" w:color="000000"/>
              <w:left w:val="single" w:sz="1" w:space="0" w:color="000000"/>
              <w:bottom w:val="single" w:sz="1" w:space="0" w:color="000000"/>
            </w:tcBorders>
            <w:shd w:val="clear" w:color="auto" w:fill="auto"/>
          </w:tcPr>
          <w:p w:rsidR="002D6E6D" w:rsidRPr="00C40100" w:rsidRDefault="002D6E6D" w:rsidP="00C74FE1">
            <w:pPr>
              <w:jc w:val="center"/>
              <w:rPr>
                <w:rFonts w:ascii="Times New Roman" w:hAnsi="Times New Roman"/>
                <w:bCs/>
                <w:color w:val="000000"/>
                <w:sz w:val="20"/>
              </w:rPr>
            </w:pPr>
            <w:r w:rsidRPr="00C40100">
              <w:rPr>
                <w:rFonts w:ascii="Times New Roman" w:hAnsi="Times New Roman"/>
                <w:bCs/>
                <w:color w:val="000000"/>
                <w:sz w:val="20"/>
              </w:rPr>
              <w:t>Исполнение</w:t>
            </w:r>
          </w:p>
        </w:tc>
        <w:tc>
          <w:tcPr>
            <w:tcW w:w="2085" w:type="dxa"/>
            <w:tcBorders>
              <w:top w:val="single" w:sz="1" w:space="0" w:color="000000"/>
              <w:left w:val="single" w:sz="1" w:space="0" w:color="000000"/>
              <w:bottom w:val="single" w:sz="1" w:space="0" w:color="000000"/>
            </w:tcBorders>
            <w:shd w:val="clear" w:color="auto" w:fill="auto"/>
          </w:tcPr>
          <w:p w:rsidR="002D6E6D" w:rsidRPr="00C40100" w:rsidRDefault="002D6E6D" w:rsidP="00C74FE1">
            <w:pPr>
              <w:jc w:val="center"/>
              <w:rPr>
                <w:rFonts w:ascii="Times New Roman" w:hAnsi="Times New Roman"/>
                <w:bCs/>
                <w:color w:val="000000"/>
                <w:sz w:val="20"/>
              </w:rPr>
            </w:pPr>
            <w:r w:rsidRPr="00C40100">
              <w:rPr>
                <w:rFonts w:ascii="Times New Roman" w:hAnsi="Times New Roman"/>
                <w:bCs/>
                <w:color w:val="000000"/>
                <w:sz w:val="20"/>
              </w:rPr>
              <w:t>Степень износа, %</w:t>
            </w:r>
          </w:p>
        </w:tc>
        <w:tc>
          <w:tcPr>
            <w:tcW w:w="1665" w:type="dxa"/>
            <w:tcBorders>
              <w:top w:val="single" w:sz="1" w:space="0" w:color="000000"/>
              <w:left w:val="single" w:sz="1" w:space="0" w:color="000000"/>
              <w:bottom w:val="single" w:sz="1" w:space="0" w:color="000000"/>
              <w:right w:val="single" w:sz="1" w:space="0" w:color="000000"/>
            </w:tcBorders>
            <w:shd w:val="clear" w:color="auto" w:fill="auto"/>
          </w:tcPr>
          <w:p w:rsidR="002D6E6D" w:rsidRPr="00C40100" w:rsidRDefault="002D6E6D" w:rsidP="00C74FE1">
            <w:pPr>
              <w:jc w:val="center"/>
            </w:pPr>
            <w:r w:rsidRPr="00C40100">
              <w:rPr>
                <w:rFonts w:ascii="Times New Roman" w:hAnsi="Times New Roman"/>
                <w:bCs/>
                <w:color w:val="000000"/>
                <w:sz w:val="20"/>
              </w:rPr>
              <w:t xml:space="preserve">Длина, </w:t>
            </w:r>
            <w:proofErr w:type="gramStart"/>
            <w:r w:rsidRPr="00C40100">
              <w:rPr>
                <w:rFonts w:ascii="Times New Roman" w:hAnsi="Times New Roman"/>
                <w:bCs/>
                <w:color w:val="000000"/>
                <w:sz w:val="20"/>
              </w:rPr>
              <w:t>км</w:t>
            </w:r>
            <w:proofErr w:type="gramEnd"/>
          </w:p>
        </w:tc>
      </w:tr>
      <w:tr w:rsidR="00847976" w:rsidRPr="00C40100" w:rsidTr="00847976">
        <w:trPr>
          <w:trHeight w:val="302"/>
        </w:trPr>
        <w:tc>
          <w:tcPr>
            <w:tcW w:w="600" w:type="dxa"/>
            <w:tcBorders>
              <w:top w:val="single" w:sz="1" w:space="0" w:color="000000"/>
              <w:left w:val="single" w:sz="1" w:space="0" w:color="000000"/>
              <w:bottom w:val="single" w:sz="1" w:space="0" w:color="000000"/>
            </w:tcBorders>
            <w:shd w:val="clear" w:color="auto" w:fill="auto"/>
          </w:tcPr>
          <w:p w:rsidR="00847976" w:rsidRPr="00C40100" w:rsidRDefault="00847976" w:rsidP="00C74FE1">
            <w:pPr>
              <w:jc w:val="center"/>
              <w:rPr>
                <w:rFonts w:ascii="Times New Roman" w:hAnsi="Times New Roman"/>
                <w:bCs/>
                <w:color w:val="000000"/>
                <w:sz w:val="20"/>
              </w:rPr>
            </w:pPr>
            <w:r w:rsidRPr="00C40100">
              <w:rPr>
                <w:rFonts w:ascii="Times New Roman" w:hAnsi="Times New Roman"/>
                <w:bCs/>
                <w:color w:val="000000"/>
                <w:sz w:val="20"/>
              </w:rPr>
              <w:t>1</w:t>
            </w:r>
          </w:p>
        </w:tc>
        <w:tc>
          <w:tcPr>
            <w:tcW w:w="1720" w:type="dxa"/>
            <w:tcBorders>
              <w:top w:val="single" w:sz="1" w:space="0" w:color="000000"/>
              <w:left w:val="single" w:sz="1" w:space="0" w:color="000000"/>
              <w:bottom w:val="single" w:sz="1" w:space="0" w:color="000000"/>
            </w:tcBorders>
            <w:shd w:val="clear" w:color="auto" w:fill="auto"/>
          </w:tcPr>
          <w:p w:rsidR="00847976" w:rsidRPr="00C40100" w:rsidRDefault="00847976" w:rsidP="00C74FE1">
            <w:pPr>
              <w:jc w:val="center"/>
              <w:rPr>
                <w:rFonts w:ascii="Times New Roman" w:hAnsi="Times New Roman"/>
                <w:bCs/>
                <w:color w:val="000000"/>
                <w:sz w:val="20"/>
              </w:rPr>
            </w:pPr>
            <w:r w:rsidRPr="00C40100">
              <w:rPr>
                <w:rFonts w:ascii="Times New Roman" w:hAnsi="Times New Roman"/>
                <w:bCs/>
                <w:color w:val="000000"/>
                <w:sz w:val="20"/>
              </w:rPr>
              <w:t>2</w:t>
            </w:r>
          </w:p>
        </w:tc>
        <w:tc>
          <w:tcPr>
            <w:tcW w:w="1820" w:type="dxa"/>
            <w:tcBorders>
              <w:top w:val="single" w:sz="1" w:space="0" w:color="000000"/>
              <w:left w:val="single" w:sz="1" w:space="0" w:color="000000"/>
              <w:bottom w:val="single" w:sz="1" w:space="0" w:color="000000"/>
            </w:tcBorders>
            <w:shd w:val="clear" w:color="auto" w:fill="auto"/>
          </w:tcPr>
          <w:p w:rsidR="00847976" w:rsidRPr="00C40100" w:rsidRDefault="00847976" w:rsidP="00C74FE1">
            <w:pPr>
              <w:jc w:val="center"/>
              <w:rPr>
                <w:rFonts w:ascii="Times New Roman" w:hAnsi="Times New Roman"/>
                <w:bCs/>
                <w:color w:val="000000"/>
                <w:sz w:val="20"/>
              </w:rPr>
            </w:pPr>
            <w:r w:rsidRPr="00C40100">
              <w:rPr>
                <w:rFonts w:ascii="Times New Roman" w:hAnsi="Times New Roman"/>
                <w:bCs/>
                <w:color w:val="000000"/>
                <w:sz w:val="20"/>
              </w:rPr>
              <w:t>3</w:t>
            </w:r>
          </w:p>
        </w:tc>
        <w:tc>
          <w:tcPr>
            <w:tcW w:w="1845" w:type="dxa"/>
            <w:tcBorders>
              <w:top w:val="single" w:sz="1" w:space="0" w:color="000000"/>
              <w:left w:val="single" w:sz="1" w:space="0" w:color="000000"/>
              <w:bottom w:val="single" w:sz="1" w:space="0" w:color="000000"/>
            </w:tcBorders>
            <w:shd w:val="clear" w:color="auto" w:fill="auto"/>
          </w:tcPr>
          <w:p w:rsidR="00847976" w:rsidRPr="00C40100" w:rsidRDefault="00847976" w:rsidP="00C74FE1">
            <w:pPr>
              <w:jc w:val="center"/>
              <w:rPr>
                <w:rFonts w:ascii="Times New Roman" w:hAnsi="Times New Roman"/>
                <w:bCs/>
                <w:color w:val="000000"/>
                <w:sz w:val="20"/>
              </w:rPr>
            </w:pPr>
            <w:r w:rsidRPr="00C40100">
              <w:rPr>
                <w:rFonts w:ascii="Times New Roman" w:hAnsi="Times New Roman"/>
                <w:bCs/>
                <w:color w:val="000000"/>
                <w:sz w:val="20"/>
              </w:rPr>
              <w:t>4</w:t>
            </w:r>
          </w:p>
        </w:tc>
        <w:tc>
          <w:tcPr>
            <w:tcW w:w="2085" w:type="dxa"/>
            <w:tcBorders>
              <w:top w:val="single" w:sz="1" w:space="0" w:color="000000"/>
              <w:left w:val="single" w:sz="1" w:space="0" w:color="000000"/>
              <w:bottom w:val="single" w:sz="1" w:space="0" w:color="000000"/>
            </w:tcBorders>
            <w:shd w:val="clear" w:color="auto" w:fill="auto"/>
          </w:tcPr>
          <w:p w:rsidR="00847976" w:rsidRPr="00C40100" w:rsidRDefault="00847976" w:rsidP="00C74FE1">
            <w:pPr>
              <w:jc w:val="center"/>
              <w:rPr>
                <w:rFonts w:ascii="Times New Roman" w:hAnsi="Times New Roman"/>
                <w:bCs/>
                <w:color w:val="000000"/>
                <w:sz w:val="20"/>
              </w:rPr>
            </w:pPr>
            <w:r w:rsidRPr="00C40100">
              <w:rPr>
                <w:rFonts w:ascii="Times New Roman" w:hAnsi="Times New Roman"/>
                <w:bCs/>
                <w:color w:val="000000"/>
                <w:sz w:val="20"/>
              </w:rPr>
              <w:t>5</w:t>
            </w:r>
          </w:p>
        </w:tc>
        <w:tc>
          <w:tcPr>
            <w:tcW w:w="1665" w:type="dxa"/>
            <w:tcBorders>
              <w:top w:val="single" w:sz="1" w:space="0" w:color="000000"/>
              <w:left w:val="single" w:sz="1" w:space="0" w:color="000000"/>
              <w:bottom w:val="single" w:sz="1" w:space="0" w:color="000000"/>
              <w:right w:val="single" w:sz="1" w:space="0" w:color="000000"/>
            </w:tcBorders>
            <w:shd w:val="clear" w:color="auto" w:fill="auto"/>
          </w:tcPr>
          <w:p w:rsidR="00847976" w:rsidRPr="00C40100" w:rsidRDefault="00847976" w:rsidP="00C74FE1">
            <w:pPr>
              <w:jc w:val="center"/>
              <w:rPr>
                <w:rFonts w:ascii="Times New Roman" w:hAnsi="Times New Roman"/>
                <w:bCs/>
                <w:color w:val="000000"/>
                <w:sz w:val="20"/>
              </w:rPr>
            </w:pPr>
            <w:r w:rsidRPr="00C40100">
              <w:rPr>
                <w:rFonts w:ascii="Times New Roman" w:hAnsi="Times New Roman"/>
                <w:bCs/>
                <w:color w:val="000000"/>
                <w:sz w:val="20"/>
              </w:rPr>
              <w:t>6</w:t>
            </w:r>
          </w:p>
        </w:tc>
      </w:tr>
      <w:tr w:rsidR="00847976" w:rsidRPr="00C40100" w:rsidTr="00847976">
        <w:trPr>
          <w:trHeight w:val="302"/>
        </w:trPr>
        <w:tc>
          <w:tcPr>
            <w:tcW w:w="600" w:type="dxa"/>
            <w:tcBorders>
              <w:top w:val="single" w:sz="1" w:space="0" w:color="000000"/>
              <w:left w:val="single" w:sz="1" w:space="0" w:color="000000"/>
              <w:bottom w:val="single" w:sz="1" w:space="0" w:color="000000"/>
            </w:tcBorders>
            <w:shd w:val="clear" w:color="auto" w:fill="auto"/>
          </w:tcPr>
          <w:p w:rsidR="00847976" w:rsidRPr="00C40100" w:rsidRDefault="00AF5719" w:rsidP="00847976">
            <w:pPr>
              <w:jc w:val="center"/>
              <w:rPr>
                <w:rFonts w:ascii="Times New Roman" w:hAnsi="Times New Roman"/>
                <w:bCs/>
                <w:color w:val="000000"/>
                <w:sz w:val="20"/>
              </w:rPr>
            </w:pPr>
            <w:r w:rsidRPr="00C40100">
              <w:rPr>
                <w:rFonts w:ascii="Times New Roman" w:hAnsi="Times New Roman"/>
                <w:bCs/>
                <w:color w:val="000000"/>
                <w:sz w:val="20"/>
              </w:rPr>
              <w:t>1.</w:t>
            </w:r>
          </w:p>
        </w:tc>
        <w:tc>
          <w:tcPr>
            <w:tcW w:w="1720" w:type="dxa"/>
            <w:tcBorders>
              <w:top w:val="single" w:sz="1" w:space="0" w:color="000000"/>
              <w:left w:val="single" w:sz="1" w:space="0" w:color="000000"/>
              <w:bottom w:val="single" w:sz="1" w:space="0" w:color="000000"/>
            </w:tcBorders>
            <w:shd w:val="clear" w:color="auto" w:fill="auto"/>
          </w:tcPr>
          <w:p w:rsidR="00847976" w:rsidRPr="00C40100" w:rsidRDefault="00847976" w:rsidP="00847976">
            <w:pPr>
              <w:jc w:val="center"/>
              <w:rPr>
                <w:rFonts w:ascii="Times New Roman" w:hAnsi="Times New Roman"/>
                <w:bCs/>
                <w:color w:val="000000"/>
                <w:sz w:val="20"/>
              </w:rPr>
            </w:pPr>
            <w:r w:rsidRPr="00C40100">
              <w:rPr>
                <w:rFonts w:ascii="Times New Roman" w:hAnsi="Times New Roman"/>
                <w:bCs/>
                <w:color w:val="000000"/>
                <w:sz w:val="20"/>
              </w:rPr>
              <w:t>0,4</w:t>
            </w:r>
          </w:p>
        </w:tc>
        <w:tc>
          <w:tcPr>
            <w:tcW w:w="1820" w:type="dxa"/>
            <w:tcBorders>
              <w:top w:val="single" w:sz="1" w:space="0" w:color="000000"/>
              <w:left w:val="single" w:sz="1" w:space="0" w:color="000000"/>
              <w:bottom w:val="single" w:sz="1" w:space="0" w:color="000000"/>
            </w:tcBorders>
            <w:shd w:val="clear" w:color="auto" w:fill="auto"/>
          </w:tcPr>
          <w:p w:rsidR="00847976" w:rsidRPr="00C40100" w:rsidRDefault="00847976" w:rsidP="00847976">
            <w:pPr>
              <w:jc w:val="center"/>
              <w:rPr>
                <w:rFonts w:ascii="Times New Roman" w:hAnsi="Times New Roman"/>
                <w:bCs/>
                <w:color w:val="000000"/>
                <w:sz w:val="20"/>
              </w:rPr>
            </w:pPr>
            <w:r w:rsidRPr="00C40100">
              <w:rPr>
                <w:rFonts w:ascii="Times New Roman" w:hAnsi="Times New Roman"/>
                <w:bCs/>
                <w:color w:val="000000"/>
                <w:sz w:val="20"/>
              </w:rPr>
              <w:t xml:space="preserve">ДРЭС филиала </w:t>
            </w:r>
          </w:p>
        </w:tc>
        <w:tc>
          <w:tcPr>
            <w:tcW w:w="1845" w:type="dxa"/>
            <w:tcBorders>
              <w:top w:val="single" w:sz="1" w:space="0" w:color="000000"/>
              <w:left w:val="single" w:sz="1" w:space="0" w:color="000000"/>
              <w:bottom w:val="single" w:sz="1" w:space="0" w:color="000000"/>
            </w:tcBorders>
            <w:shd w:val="clear" w:color="auto" w:fill="auto"/>
          </w:tcPr>
          <w:p w:rsidR="00847976" w:rsidRPr="00C40100" w:rsidRDefault="00847976" w:rsidP="00847976">
            <w:pPr>
              <w:jc w:val="center"/>
              <w:rPr>
                <w:rFonts w:ascii="Times New Roman" w:hAnsi="Times New Roman"/>
                <w:bCs/>
                <w:color w:val="000000"/>
                <w:sz w:val="20"/>
              </w:rPr>
            </w:pPr>
            <w:proofErr w:type="gramStart"/>
            <w:r w:rsidRPr="00C40100">
              <w:rPr>
                <w:rFonts w:ascii="Times New Roman" w:hAnsi="Times New Roman"/>
                <w:bCs/>
                <w:color w:val="000000"/>
                <w:sz w:val="20"/>
              </w:rPr>
              <w:t>ВЛ</w:t>
            </w:r>
            <w:proofErr w:type="gramEnd"/>
          </w:p>
        </w:tc>
        <w:tc>
          <w:tcPr>
            <w:tcW w:w="2085" w:type="dxa"/>
            <w:tcBorders>
              <w:top w:val="single" w:sz="1" w:space="0" w:color="000000"/>
              <w:left w:val="single" w:sz="1" w:space="0" w:color="000000"/>
              <w:bottom w:val="single" w:sz="1" w:space="0" w:color="000000"/>
            </w:tcBorders>
            <w:shd w:val="clear" w:color="auto" w:fill="auto"/>
          </w:tcPr>
          <w:p w:rsidR="00847976" w:rsidRPr="00C40100" w:rsidRDefault="00847976" w:rsidP="00847976">
            <w:pPr>
              <w:jc w:val="center"/>
              <w:rPr>
                <w:rFonts w:ascii="Times New Roman" w:hAnsi="Times New Roman"/>
                <w:bCs/>
                <w:color w:val="000000"/>
                <w:sz w:val="20"/>
              </w:rPr>
            </w:pPr>
            <w:r w:rsidRPr="00C40100">
              <w:rPr>
                <w:rFonts w:ascii="Times New Roman" w:hAnsi="Times New Roman"/>
                <w:bCs/>
                <w:color w:val="000000"/>
                <w:sz w:val="20"/>
              </w:rPr>
              <w:t>60,52</w:t>
            </w:r>
          </w:p>
        </w:tc>
        <w:tc>
          <w:tcPr>
            <w:tcW w:w="1665" w:type="dxa"/>
            <w:tcBorders>
              <w:top w:val="single" w:sz="1" w:space="0" w:color="000000"/>
              <w:left w:val="single" w:sz="1" w:space="0" w:color="000000"/>
              <w:bottom w:val="single" w:sz="1" w:space="0" w:color="000000"/>
              <w:right w:val="single" w:sz="1" w:space="0" w:color="000000"/>
            </w:tcBorders>
            <w:shd w:val="clear" w:color="auto" w:fill="auto"/>
          </w:tcPr>
          <w:p w:rsidR="00847976" w:rsidRPr="00C40100" w:rsidRDefault="00847976" w:rsidP="00847976">
            <w:pPr>
              <w:jc w:val="center"/>
            </w:pPr>
            <w:r w:rsidRPr="00C40100">
              <w:rPr>
                <w:rFonts w:ascii="Times New Roman" w:hAnsi="Times New Roman"/>
                <w:bCs/>
                <w:color w:val="000000"/>
                <w:sz w:val="20"/>
              </w:rPr>
              <w:t>371,56</w:t>
            </w:r>
          </w:p>
        </w:tc>
      </w:tr>
      <w:tr w:rsidR="00847976" w:rsidRPr="00C40100" w:rsidTr="00847976">
        <w:trPr>
          <w:trHeight w:val="931"/>
        </w:trPr>
        <w:tc>
          <w:tcPr>
            <w:tcW w:w="600" w:type="dxa"/>
            <w:tcBorders>
              <w:left w:val="single" w:sz="1" w:space="0" w:color="000000"/>
            </w:tcBorders>
            <w:shd w:val="clear" w:color="auto" w:fill="auto"/>
          </w:tcPr>
          <w:p w:rsidR="00847976" w:rsidRPr="00C40100" w:rsidRDefault="00AF5719" w:rsidP="00C74FE1">
            <w:pPr>
              <w:jc w:val="center"/>
              <w:rPr>
                <w:rFonts w:ascii="Times New Roman" w:hAnsi="Times New Roman"/>
                <w:bCs/>
                <w:color w:val="000000"/>
                <w:sz w:val="20"/>
              </w:rPr>
            </w:pPr>
            <w:r w:rsidRPr="00C40100">
              <w:rPr>
                <w:rFonts w:ascii="Times New Roman" w:hAnsi="Times New Roman"/>
                <w:bCs/>
                <w:color w:val="000000"/>
                <w:sz w:val="20"/>
              </w:rPr>
              <w:t>2.</w:t>
            </w:r>
          </w:p>
        </w:tc>
        <w:tc>
          <w:tcPr>
            <w:tcW w:w="1720" w:type="dxa"/>
            <w:tcBorders>
              <w:left w:val="single" w:sz="1" w:space="0" w:color="000000"/>
            </w:tcBorders>
            <w:shd w:val="clear" w:color="auto" w:fill="auto"/>
          </w:tcPr>
          <w:p w:rsidR="00847976" w:rsidRPr="00C40100" w:rsidRDefault="00847976" w:rsidP="00C74FE1">
            <w:pPr>
              <w:jc w:val="center"/>
              <w:rPr>
                <w:rFonts w:ascii="Times New Roman" w:hAnsi="Times New Roman"/>
                <w:bCs/>
                <w:color w:val="000000"/>
                <w:sz w:val="20"/>
              </w:rPr>
            </w:pPr>
            <w:r w:rsidRPr="00C40100">
              <w:rPr>
                <w:rFonts w:ascii="Times New Roman" w:hAnsi="Times New Roman"/>
                <w:bCs/>
                <w:color w:val="000000"/>
                <w:sz w:val="20"/>
              </w:rPr>
              <w:t>0,4</w:t>
            </w:r>
          </w:p>
        </w:tc>
        <w:tc>
          <w:tcPr>
            <w:tcW w:w="1820" w:type="dxa"/>
            <w:vMerge w:val="restart"/>
            <w:tcBorders>
              <w:left w:val="single" w:sz="1" w:space="0" w:color="000000"/>
              <w:bottom w:val="single" w:sz="4" w:space="0" w:color="auto"/>
            </w:tcBorders>
            <w:shd w:val="clear" w:color="auto" w:fill="auto"/>
          </w:tcPr>
          <w:p w:rsidR="00847976" w:rsidRPr="00C40100" w:rsidRDefault="00847976" w:rsidP="00847976">
            <w:pPr>
              <w:jc w:val="center"/>
              <w:rPr>
                <w:rFonts w:ascii="Times New Roman" w:hAnsi="Times New Roman"/>
                <w:bCs/>
                <w:color w:val="000000"/>
                <w:sz w:val="20"/>
              </w:rPr>
            </w:pPr>
            <w:r w:rsidRPr="00C40100">
              <w:rPr>
                <w:rFonts w:ascii="Times New Roman" w:hAnsi="Times New Roman"/>
                <w:bCs/>
                <w:color w:val="000000"/>
                <w:sz w:val="20"/>
              </w:rPr>
              <w:t xml:space="preserve"> КМЭС АО «</w:t>
            </w:r>
            <w:proofErr w:type="spellStart"/>
            <w:r w:rsidRPr="00C40100">
              <w:rPr>
                <w:rFonts w:ascii="Times New Roman" w:hAnsi="Times New Roman"/>
                <w:bCs/>
                <w:color w:val="000000"/>
                <w:sz w:val="20"/>
              </w:rPr>
              <w:t>Донэнерго</w:t>
            </w:r>
            <w:proofErr w:type="spellEnd"/>
          </w:p>
        </w:tc>
        <w:tc>
          <w:tcPr>
            <w:tcW w:w="1845" w:type="dxa"/>
            <w:tcBorders>
              <w:left w:val="single" w:sz="1" w:space="0" w:color="000000"/>
            </w:tcBorders>
            <w:shd w:val="clear" w:color="auto" w:fill="auto"/>
          </w:tcPr>
          <w:p w:rsidR="00847976" w:rsidRPr="00C40100" w:rsidRDefault="00847976" w:rsidP="00C74FE1">
            <w:pPr>
              <w:jc w:val="center"/>
              <w:rPr>
                <w:rFonts w:ascii="Times New Roman" w:hAnsi="Times New Roman"/>
                <w:bCs/>
                <w:color w:val="000000"/>
                <w:sz w:val="20"/>
              </w:rPr>
            </w:pPr>
            <w:r w:rsidRPr="00C40100">
              <w:rPr>
                <w:rFonts w:ascii="Times New Roman" w:hAnsi="Times New Roman"/>
                <w:bCs/>
                <w:color w:val="000000"/>
                <w:sz w:val="20"/>
              </w:rPr>
              <w:t>КЛ</w:t>
            </w:r>
          </w:p>
        </w:tc>
        <w:tc>
          <w:tcPr>
            <w:tcW w:w="2085" w:type="dxa"/>
            <w:tcBorders>
              <w:left w:val="single" w:sz="1" w:space="0" w:color="000000"/>
            </w:tcBorders>
            <w:shd w:val="clear" w:color="auto" w:fill="auto"/>
          </w:tcPr>
          <w:p w:rsidR="00847976" w:rsidRPr="00C40100" w:rsidRDefault="00847976" w:rsidP="00C74FE1">
            <w:pPr>
              <w:jc w:val="center"/>
              <w:rPr>
                <w:rFonts w:ascii="Times New Roman" w:hAnsi="Times New Roman"/>
                <w:bCs/>
                <w:color w:val="000000"/>
                <w:sz w:val="20"/>
              </w:rPr>
            </w:pPr>
            <w:r w:rsidRPr="00C40100">
              <w:rPr>
                <w:rFonts w:ascii="Times New Roman" w:hAnsi="Times New Roman"/>
                <w:bCs/>
                <w:color w:val="000000"/>
                <w:sz w:val="20"/>
              </w:rPr>
              <w:t>59,88</w:t>
            </w:r>
          </w:p>
        </w:tc>
        <w:tc>
          <w:tcPr>
            <w:tcW w:w="1665" w:type="dxa"/>
            <w:tcBorders>
              <w:left w:val="single" w:sz="1" w:space="0" w:color="000000"/>
              <w:right w:val="single" w:sz="1" w:space="0" w:color="000000"/>
            </w:tcBorders>
            <w:shd w:val="clear" w:color="auto" w:fill="auto"/>
          </w:tcPr>
          <w:p w:rsidR="00847976" w:rsidRPr="00C40100" w:rsidRDefault="00847976" w:rsidP="00C74FE1">
            <w:pPr>
              <w:jc w:val="center"/>
            </w:pPr>
            <w:r w:rsidRPr="00C40100">
              <w:rPr>
                <w:rFonts w:ascii="Times New Roman" w:hAnsi="Times New Roman"/>
                <w:bCs/>
                <w:color w:val="000000"/>
                <w:sz w:val="20"/>
              </w:rPr>
              <w:t>31,02</w:t>
            </w:r>
          </w:p>
        </w:tc>
      </w:tr>
      <w:tr w:rsidR="00847976" w:rsidRPr="00C40100" w:rsidTr="00900843">
        <w:trPr>
          <w:trHeight w:val="9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47976" w:rsidRPr="00C40100" w:rsidRDefault="00AF5719" w:rsidP="00C74FE1">
            <w:pPr>
              <w:jc w:val="center"/>
              <w:rPr>
                <w:rFonts w:ascii="Times New Roman" w:hAnsi="Times New Roman"/>
                <w:bCs/>
                <w:color w:val="000000"/>
                <w:sz w:val="20"/>
              </w:rPr>
            </w:pPr>
            <w:r w:rsidRPr="00C40100">
              <w:rPr>
                <w:rFonts w:ascii="Times New Roman" w:hAnsi="Times New Roman"/>
                <w:bCs/>
                <w:color w:val="000000"/>
                <w:sz w:val="20"/>
              </w:rPr>
              <w:t>3.</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847976" w:rsidRPr="00C40100" w:rsidRDefault="00847976" w:rsidP="00C74FE1">
            <w:pPr>
              <w:jc w:val="center"/>
            </w:pPr>
            <w:r w:rsidRPr="00C40100">
              <w:rPr>
                <w:rFonts w:ascii="Times New Roman" w:hAnsi="Times New Roman"/>
                <w:bCs/>
                <w:color w:val="000000"/>
                <w:sz w:val="20"/>
              </w:rPr>
              <w:t>6-10</w:t>
            </w:r>
          </w:p>
        </w:tc>
        <w:tc>
          <w:tcPr>
            <w:tcW w:w="1820" w:type="dxa"/>
            <w:vMerge/>
            <w:tcBorders>
              <w:top w:val="single" w:sz="4" w:space="0" w:color="auto"/>
              <w:left w:val="single" w:sz="4" w:space="0" w:color="auto"/>
              <w:bottom w:val="single" w:sz="4" w:space="0" w:color="auto"/>
              <w:right w:val="single" w:sz="4" w:space="0" w:color="auto"/>
            </w:tcBorders>
            <w:shd w:val="clear" w:color="auto" w:fill="auto"/>
          </w:tcPr>
          <w:p w:rsidR="00847976" w:rsidRPr="00C40100" w:rsidRDefault="00847976" w:rsidP="00C74FE1">
            <w:pPr>
              <w:jc w:val="cente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847976" w:rsidRPr="00C40100" w:rsidRDefault="00847976" w:rsidP="00C74FE1">
            <w:pPr>
              <w:jc w:val="center"/>
              <w:rPr>
                <w:rFonts w:ascii="Times New Roman" w:hAnsi="Times New Roman"/>
                <w:bCs/>
                <w:color w:val="000000"/>
                <w:sz w:val="20"/>
              </w:rPr>
            </w:pPr>
            <w:proofErr w:type="gramStart"/>
            <w:r w:rsidRPr="00C40100">
              <w:rPr>
                <w:rFonts w:ascii="Times New Roman" w:hAnsi="Times New Roman"/>
                <w:bCs/>
                <w:color w:val="000000"/>
                <w:sz w:val="20"/>
              </w:rPr>
              <w:t>ВЛ</w:t>
            </w:r>
            <w:proofErr w:type="gramEnd"/>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847976" w:rsidRPr="00C40100" w:rsidRDefault="00847976" w:rsidP="00C74FE1">
            <w:pPr>
              <w:jc w:val="center"/>
              <w:rPr>
                <w:rFonts w:ascii="Times New Roman" w:hAnsi="Times New Roman"/>
                <w:bCs/>
                <w:color w:val="000000"/>
                <w:sz w:val="20"/>
              </w:rPr>
            </w:pPr>
            <w:r w:rsidRPr="00C40100">
              <w:rPr>
                <w:rFonts w:ascii="Times New Roman" w:hAnsi="Times New Roman"/>
                <w:bCs/>
                <w:color w:val="000000"/>
                <w:sz w:val="20"/>
              </w:rPr>
              <w:t>60,4</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47976" w:rsidRPr="00C40100" w:rsidRDefault="00847976" w:rsidP="00C74FE1">
            <w:pPr>
              <w:jc w:val="center"/>
            </w:pPr>
            <w:r w:rsidRPr="00C40100">
              <w:rPr>
                <w:rFonts w:ascii="Times New Roman" w:hAnsi="Times New Roman"/>
                <w:bCs/>
                <w:color w:val="000000"/>
                <w:sz w:val="20"/>
              </w:rPr>
              <w:t>103,91</w:t>
            </w:r>
          </w:p>
        </w:tc>
      </w:tr>
      <w:tr w:rsidR="00847976" w:rsidRPr="00C40100" w:rsidTr="00900843">
        <w:trPr>
          <w:trHeight w:val="9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47976" w:rsidRPr="00C40100" w:rsidRDefault="00AF5719" w:rsidP="00C74FE1">
            <w:pPr>
              <w:jc w:val="center"/>
              <w:rPr>
                <w:rFonts w:ascii="Times New Roman" w:hAnsi="Times New Roman"/>
                <w:bCs/>
                <w:color w:val="000000"/>
                <w:sz w:val="20"/>
              </w:rPr>
            </w:pPr>
            <w:r w:rsidRPr="00C40100">
              <w:rPr>
                <w:rFonts w:ascii="Times New Roman" w:hAnsi="Times New Roman"/>
                <w:bCs/>
                <w:color w:val="000000"/>
                <w:sz w:val="20"/>
              </w:rPr>
              <w:t>4.</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847976" w:rsidRPr="00C40100" w:rsidRDefault="00847976" w:rsidP="00C74FE1">
            <w:pPr>
              <w:jc w:val="center"/>
            </w:pPr>
            <w:r w:rsidRPr="00C40100">
              <w:rPr>
                <w:rFonts w:ascii="Times New Roman" w:hAnsi="Times New Roman"/>
                <w:bCs/>
                <w:color w:val="000000"/>
                <w:sz w:val="20"/>
              </w:rPr>
              <w:t>6-10</w:t>
            </w:r>
          </w:p>
        </w:tc>
        <w:tc>
          <w:tcPr>
            <w:tcW w:w="1820" w:type="dxa"/>
            <w:vMerge/>
            <w:tcBorders>
              <w:top w:val="single" w:sz="4" w:space="0" w:color="auto"/>
              <w:left w:val="single" w:sz="4" w:space="0" w:color="auto"/>
              <w:bottom w:val="single" w:sz="4" w:space="0" w:color="auto"/>
              <w:right w:val="single" w:sz="4" w:space="0" w:color="auto"/>
            </w:tcBorders>
            <w:shd w:val="clear" w:color="auto" w:fill="auto"/>
          </w:tcPr>
          <w:p w:rsidR="00847976" w:rsidRPr="00C40100" w:rsidRDefault="00847976" w:rsidP="00C74FE1">
            <w:pPr>
              <w:jc w:val="cente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847976" w:rsidRPr="00C40100" w:rsidRDefault="00847976" w:rsidP="00C74FE1">
            <w:pPr>
              <w:jc w:val="center"/>
              <w:rPr>
                <w:rFonts w:ascii="Times New Roman" w:hAnsi="Times New Roman"/>
                <w:bCs/>
                <w:color w:val="000000"/>
                <w:sz w:val="20"/>
              </w:rPr>
            </w:pPr>
            <w:r w:rsidRPr="00C40100">
              <w:rPr>
                <w:rFonts w:ascii="Times New Roman" w:hAnsi="Times New Roman"/>
                <w:bCs/>
                <w:color w:val="000000"/>
                <w:sz w:val="20"/>
              </w:rPr>
              <w:t>КЛ</w:t>
            </w:r>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847976" w:rsidRPr="00C40100" w:rsidRDefault="00847976" w:rsidP="00C74FE1">
            <w:pPr>
              <w:jc w:val="center"/>
              <w:rPr>
                <w:rFonts w:ascii="Times New Roman" w:hAnsi="Times New Roman"/>
                <w:bCs/>
                <w:color w:val="000000"/>
                <w:sz w:val="20"/>
              </w:rPr>
            </w:pPr>
            <w:r w:rsidRPr="00C40100">
              <w:rPr>
                <w:rFonts w:ascii="Times New Roman" w:hAnsi="Times New Roman"/>
                <w:bCs/>
                <w:color w:val="000000"/>
                <w:sz w:val="20"/>
              </w:rPr>
              <w:t>59,65</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847976" w:rsidRPr="00C40100" w:rsidRDefault="00847976" w:rsidP="00C74FE1">
            <w:pPr>
              <w:jc w:val="center"/>
            </w:pPr>
            <w:r w:rsidRPr="00C40100">
              <w:rPr>
                <w:rFonts w:ascii="Times New Roman" w:hAnsi="Times New Roman"/>
                <w:bCs/>
                <w:color w:val="000000"/>
                <w:sz w:val="20"/>
              </w:rPr>
              <w:t>41,66</w:t>
            </w:r>
          </w:p>
        </w:tc>
      </w:tr>
    </w:tbl>
    <w:p w:rsidR="009D1D5F" w:rsidRPr="00C40100" w:rsidRDefault="009D1D5F" w:rsidP="009D69FF">
      <w:pPr>
        <w:spacing w:after="0" w:line="240" w:lineRule="auto"/>
        <w:ind w:firstLine="567"/>
        <w:jc w:val="both"/>
        <w:rPr>
          <w:rFonts w:ascii="Times New Roman" w:hAnsi="Times New Roman"/>
          <w:color w:val="000000"/>
          <w:sz w:val="28"/>
          <w:szCs w:val="28"/>
        </w:rPr>
      </w:pPr>
    </w:p>
    <w:p w:rsidR="00B936C3" w:rsidRPr="00C40100" w:rsidRDefault="00555AE2" w:rsidP="009D69FF">
      <w:pPr>
        <w:spacing w:after="0" w:line="240" w:lineRule="auto"/>
        <w:ind w:firstLine="567"/>
        <w:jc w:val="both"/>
        <w:rPr>
          <w:rFonts w:ascii="Times New Roman" w:hAnsi="Times New Roman"/>
          <w:color w:val="000000"/>
          <w:sz w:val="28"/>
          <w:szCs w:val="28"/>
        </w:rPr>
      </w:pPr>
      <w:r w:rsidRPr="00C40100">
        <w:rPr>
          <w:rFonts w:ascii="Times New Roman" w:hAnsi="Times New Roman"/>
          <w:color w:val="000000"/>
          <w:sz w:val="28"/>
          <w:szCs w:val="28"/>
        </w:rPr>
        <w:t>16</w:t>
      </w:r>
      <w:r w:rsidR="00C95B85" w:rsidRPr="00C40100">
        <w:rPr>
          <w:rFonts w:ascii="Times New Roman" w:hAnsi="Times New Roman"/>
          <w:color w:val="000000"/>
          <w:sz w:val="28"/>
          <w:szCs w:val="28"/>
        </w:rPr>
        <w:t xml:space="preserve">. </w:t>
      </w:r>
      <w:r w:rsidR="00900843" w:rsidRPr="00C40100">
        <w:rPr>
          <w:rFonts w:ascii="Times New Roman" w:hAnsi="Times New Roman"/>
          <w:color w:val="000000"/>
          <w:sz w:val="28"/>
          <w:szCs w:val="28"/>
        </w:rPr>
        <w:t xml:space="preserve">Передача электроэнергии потребителям происходит через распределительные пункты </w:t>
      </w:r>
      <w:r w:rsidR="00727AD4" w:rsidRPr="00C40100">
        <w:rPr>
          <w:rFonts w:ascii="Times New Roman" w:hAnsi="Times New Roman"/>
          <w:color w:val="000000"/>
          <w:sz w:val="28"/>
          <w:szCs w:val="28"/>
        </w:rPr>
        <w:t xml:space="preserve">(далее </w:t>
      </w:r>
      <w:proofErr w:type="gramStart"/>
      <w:r w:rsidR="00727AD4" w:rsidRPr="00C40100">
        <w:rPr>
          <w:rFonts w:ascii="Times New Roman" w:hAnsi="Times New Roman"/>
          <w:color w:val="000000"/>
          <w:sz w:val="28"/>
          <w:szCs w:val="28"/>
        </w:rPr>
        <w:t>-</w:t>
      </w:r>
      <w:r w:rsidR="00900843" w:rsidRPr="00C40100">
        <w:rPr>
          <w:rFonts w:ascii="Times New Roman" w:hAnsi="Times New Roman"/>
          <w:color w:val="000000"/>
          <w:sz w:val="28"/>
          <w:szCs w:val="28"/>
        </w:rPr>
        <w:t>Р</w:t>
      </w:r>
      <w:proofErr w:type="gramEnd"/>
      <w:r w:rsidR="00900843" w:rsidRPr="00C40100">
        <w:rPr>
          <w:rFonts w:ascii="Times New Roman" w:hAnsi="Times New Roman"/>
          <w:color w:val="000000"/>
          <w:sz w:val="28"/>
          <w:szCs w:val="28"/>
        </w:rPr>
        <w:t xml:space="preserve">П) и </w:t>
      </w:r>
      <w:r w:rsidR="00023F24" w:rsidRPr="00C40100">
        <w:rPr>
          <w:rFonts w:ascii="Times New Roman" w:hAnsi="Times New Roman"/>
          <w:color w:val="000000"/>
          <w:sz w:val="28"/>
          <w:szCs w:val="28"/>
        </w:rPr>
        <w:t>трансформаторные подстанции (далее -</w:t>
      </w:r>
      <w:r w:rsidR="00900843" w:rsidRPr="00C40100">
        <w:rPr>
          <w:rFonts w:ascii="Times New Roman" w:hAnsi="Times New Roman"/>
          <w:color w:val="000000"/>
          <w:sz w:val="28"/>
          <w:szCs w:val="28"/>
        </w:rPr>
        <w:t>ТП</w:t>
      </w:r>
      <w:r w:rsidR="00023F24" w:rsidRPr="00C40100">
        <w:rPr>
          <w:rFonts w:ascii="Times New Roman" w:hAnsi="Times New Roman"/>
          <w:color w:val="000000"/>
          <w:sz w:val="28"/>
          <w:szCs w:val="28"/>
        </w:rPr>
        <w:t>)</w:t>
      </w:r>
      <w:r w:rsidR="00727AD4" w:rsidRPr="00C40100">
        <w:rPr>
          <w:rFonts w:ascii="Times New Roman" w:hAnsi="Times New Roman"/>
          <w:color w:val="000000"/>
          <w:sz w:val="28"/>
          <w:szCs w:val="28"/>
        </w:rPr>
        <w:t xml:space="preserve">. </w:t>
      </w:r>
      <w:r w:rsidR="00900843" w:rsidRPr="00C40100">
        <w:rPr>
          <w:rFonts w:ascii="Times New Roman" w:hAnsi="Times New Roman"/>
          <w:color w:val="000000"/>
          <w:sz w:val="28"/>
          <w:szCs w:val="28"/>
        </w:rPr>
        <w:t>Характеристики ТП и</w:t>
      </w:r>
      <w:r w:rsidR="00727AD4" w:rsidRPr="00C40100">
        <w:rPr>
          <w:rFonts w:ascii="Times New Roman" w:hAnsi="Times New Roman"/>
          <w:color w:val="000000"/>
          <w:sz w:val="28"/>
          <w:szCs w:val="28"/>
        </w:rPr>
        <w:t xml:space="preserve"> РП представлены в таблицах </w:t>
      </w:r>
      <w:r w:rsidR="00C95B85" w:rsidRPr="00C40100">
        <w:rPr>
          <w:rFonts w:ascii="Times New Roman" w:hAnsi="Times New Roman"/>
          <w:color w:val="000000"/>
          <w:sz w:val="28"/>
          <w:szCs w:val="28"/>
        </w:rPr>
        <w:t>4,5.</w:t>
      </w:r>
    </w:p>
    <w:p w:rsidR="00555AE2" w:rsidRPr="00C40100" w:rsidRDefault="004A6CF6" w:rsidP="00555AE2">
      <w:pPr>
        <w:jc w:val="right"/>
        <w:rPr>
          <w:rFonts w:ascii="Times New Roman" w:hAnsi="Times New Roman"/>
          <w:bCs/>
          <w:iCs/>
          <w:color w:val="000000"/>
          <w:sz w:val="24"/>
          <w:szCs w:val="24"/>
        </w:rPr>
      </w:pPr>
      <w:r w:rsidRPr="00C40100">
        <w:rPr>
          <w:rFonts w:ascii="Times New Roman" w:hAnsi="Times New Roman"/>
          <w:bCs/>
          <w:iCs/>
          <w:color w:val="000000"/>
          <w:sz w:val="24"/>
          <w:szCs w:val="24"/>
        </w:rPr>
        <w:t>Таблица 4</w:t>
      </w:r>
    </w:p>
    <w:p w:rsidR="00B936C3" w:rsidRPr="00C40100" w:rsidRDefault="00DF71F4" w:rsidP="00B936C3">
      <w:pPr>
        <w:jc w:val="center"/>
        <w:rPr>
          <w:rFonts w:ascii="Times New Roman" w:hAnsi="Times New Roman"/>
          <w:sz w:val="24"/>
          <w:szCs w:val="24"/>
        </w:rPr>
      </w:pPr>
      <w:proofErr w:type="gramStart"/>
      <w:r w:rsidRPr="00C40100">
        <w:rPr>
          <w:rFonts w:ascii="Times New Roman" w:hAnsi="Times New Roman"/>
          <w:bCs/>
          <w:color w:val="000000"/>
          <w:sz w:val="24"/>
          <w:szCs w:val="24"/>
        </w:rPr>
        <w:t>Действующие</w:t>
      </w:r>
      <w:proofErr w:type="gramEnd"/>
      <w:r w:rsidRPr="00C40100">
        <w:rPr>
          <w:rFonts w:ascii="Times New Roman" w:hAnsi="Times New Roman"/>
          <w:bCs/>
          <w:color w:val="000000"/>
          <w:sz w:val="24"/>
          <w:szCs w:val="24"/>
        </w:rPr>
        <w:t xml:space="preserve"> РП в городе </w:t>
      </w:r>
      <w:r w:rsidR="00B936C3" w:rsidRPr="00C40100">
        <w:rPr>
          <w:rFonts w:ascii="Times New Roman" w:hAnsi="Times New Roman"/>
          <w:bCs/>
          <w:color w:val="000000"/>
          <w:sz w:val="24"/>
          <w:szCs w:val="24"/>
        </w:rPr>
        <w:t>Донецке</w:t>
      </w:r>
    </w:p>
    <w:tbl>
      <w:tblPr>
        <w:tblW w:w="0" w:type="auto"/>
        <w:tblInd w:w="55" w:type="dxa"/>
        <w:tblLayout w:type="fixed"/>
        <w:tblCellMar>
          <w:top w:w="55" w:type="dxa"/>
          <w:left w:w="55" w:type="dxa"/>
          <w:bottom w:w="55" w:type="dxa"/>
          <w:right w:w="55" w:type="dxa"/>
        </w:tblCellMar>
        <w:tblLook w:val="0000"/>
      </w:tblPr>
      <w:tblGrid>
        <w:gridCol w:w="758"/>
        <w:gridCol w:w="9448"/>
      </w:tblGrid>
      <w:tr w:rsidR="00B936C3" w:rsidRPr="00C40100" w:rsidTr="004874D5">
        <w:trPr>
          <w:trHeight w:val="550"/>
        </w:trPr>
        <w:tc>
          <w:tcPr>
            <w:tcW w:w="758" w:type="dxa"/>
            <w:tcBorders>
              <w:top w:val="single" w:sz="1" w:space="0" w:color="000000"/>
              <w:left w:val="single" w:sz="1" w:space="0" w:color="000000"/>
              <w:bottom w:val="single" w:sz="1" w:space="0" w:color="000000"/>
            </w:tcBorders>
            <w:shd w:val="clear" w:color="auto" w:fill="auto"/>
          </w:tcPr>
          <w:p w:rsidR="00B936C3" w:rsidRPr="00C40100" w:rsidRDefault="00B936C3" w:rsidP="00B936C3">
            <w:pPr>
              <w:pStyle w:val="aff6"/>
              <w:jc w:val="center"/>
              <w:rPr>
                <w:rFonts w:ascii="Times New Roman" w:hAnsi="Times New Roman"/>
                <w:sz w:val="24"/>
                <w:szCs w:val="24"/>
              </w:rPr>
            </w:pPr>
            <w:r w:rsidRPr="00C40100">
              <w:rPr>
                <w:rFonts w:ascii="Times New Roman" w:hAnsi="Times New Roman"/>
                <w:sz w:val="24"/>
                <w:szCs w:val="24"/>
              </w:rPr>
              <w:t>№</w:t>
            </w:r>
          </w:p>
          <w:p w:rsidR="00B936C3" w:rsidRPr="00C40100" w:rsidRDefault="00B936C3" w:rsidP="00B936C3">
            <w:pPr>
              <w:pStyle w:val="aff6"/>
              <w:jc w:val="center"/>
              <w:rPr>
                <w:rFonts w:ascii="Times New Roman" w:hAnsi="Times New Roman"/>
                <w:sz w:val="24"/>
                <w:szCs w:val="24"/>
              </w:rPr>
            </w:pPr>
            <w:proofErr w:type="spellStart"/>
            <w:proofErr w:type="gramStart"/>
            <w:r w:rsidRPr="00C40100">
              <w:rPr>
                <w:rFonts w:ascii="Times New Roman" w:hAnsi="Times New Roman"/>
                <w:sz w:val="24"/>
                <w:szCs w:val="24"/>
              </w:rPr>
              <w:t>п</w:t>
            </w:r>
            <w:proofErr w:type="spellEnd"/>
            <w:proofErr w:type="gramEnd"/>
            <w:r w:rsidRPr="00C40100">
              <w:rPr>
                <w:rFonts w:ascii="Times New Roman" w:hAnsi="Times New Roman"/>
                <w:sz w:val="24"/>
                <w:szCs w:val="24"/>
              </w:rPr>
              <w:t>/</w:t>
            </w:r>
            <w:proofErr w:type="spellStart"/>
            <w:r w:rsidRPr="00C40100">
              <w:rPr>
                <w:rFonts w:ascii="Times New Roman" w:hAnsi="Times New Roman"/>
                <w:sz w:val="24"/>
                <w:szCs w:val="24"/>
              </w:rPr>
              <w:t>п</w:t>
            </w:r>
            <w:proofErr w:type="spellEnd"/>
          </w:p>
        </w:tc>
        <w:tc>
          <w:tcPr>
            <w:tcW w:w="9448" w:type="dxa"/>
            <w:tcBorders>
              <w:top w:val="single" w:sz="1" w:space="0" w:color="000000"/>
              <w:left w:val="single" w:sz="1" w:space="0" w:color="000000"/>
              <w:bottom w:val="single" w:sz="1" w:space="0" w:color="000000"/>
              <w:right w:val="single" w:sz="1" w:space="0" w:color="000000"/>
            </w:tcBorders>
            <w:shd w:val="clear" w:color="auto" w:fill="auto"/>
          </w:tcPr>
          <w:p w:rsidR="00B936C3" w:rsidRPr="00C40100" w:rsidRDefault="00B936C3" w:rsidP="00CB4B84">
            <w:pPr>
              <w:pStyle w:val="aff6"/>
              <w:jc w:val="center"/>
            </w:pPr>
            <w:r w:rsidRPr="00C40100">
              <w:rPr>
                <w:rFonts w:ascii="Times New Roman" w:hAnsi="Times New Roman"/>
                <w:sz w:val="24"/>
                <w:szCs w:val="24"/>
              </w:rPr>
              <w:t>Наименование</w:t>
            </w:r>
          </w:p>
        </w:tc>
      </w:tr>
      <w:tr w:rsidR="00555AE2" w:rsidRPr="00C40100" w:rsidTr="004874D5">
        <w:tc>
          <w:tcPr>
            <w:tcW w:w="758" w:type="dxa"/>
            <w:tcBorders>
              <w:left w:val="single" w:sz="1" w:space="0" w:color="000000"/>
              <w:bottom w:val="single" w:sz="1" w:space="0" w:color="000000"/>
            </w:tcBorders>
            <w:shd w:val="clear" w:color="auto" w:fill="auto"/>
          </w:tcPr>
          <w:p w:rsidR="00555AE2" w:rsidRPr="00C40100" w:rsidRDefault="00555AE2" w:rsidP="00CB4B84">
            <w:pPr>
              <w:pStyle w:val="aff6"/>
              <w:jc w:val="center"/>
              <w:rPr>
                <w:rFonts w:ascii="Times New Roman" w:hAnsi="Times New Roman"/>
                <w:sz w:val="24"/>
                <w:szCs w:val="24"/>
              </w:rPr>
            </w:pPr>
            <w:r w:rsidRPr="00C40100">
              <w:rPr>
                <w:rFonts w:ascii="Times New Roman" w:hAnsi="Times New Roman"/>
                <w:sz w:val="24"/>
                <w:szCs w:val="24"/>
              </w:rPr>
              <w:t>1</w:t>
            </w:r>
          </w:p>
        </w:tc>
        <w:tc>
          <w:tcPr>
            <w:tcW w:w="9448" w:type="dxa"/>
            <w:tcBorders>
              <w:left w:val="single" w:sz="1" w:space="0" w:color="000000"/>
              <w:bottom w:val="single" w:sz="1" w:space="0" w:color="000000"/>
              <w:right w:val="single" w:sz="1" w:space="0" w:color="000000"/>
            </w:tcBorders>
            <w:shd w:val="clear" w:color="auto" w:fill="auto"/>
          </w:tcPr>
          <w:p w:rsidR="00555AE2" w:rsidRPr="00C40100" w:rsidRDefault="00555AE2" w:rsidP="00CB4B84">
            <w:pPr>
              <w:pStyle w:val="aff6"/>
              <w:jc w:val="center"/>
              <w:rPr>
                <w:rFonts w:ascii="Times New Roman" w:hAnsi="Times New Roman"/>
                <w:sz w:val="24"/>
                <w:szCs w:val="24"/>
              </w:rPr>
            </w:pPr>
            <w:r w:rsidRPr="00C40100">
              <w:rPr>
                <w:rFonts w:ascii="Times New Roman" w:hAnsi="Times New Roman"/>
                <w:sz w:val="24"/>
                <w:szCs w:val="24"/>
              </w:rPr>
              <w:t>2</w:t>
            </w:r>
          </w:p>
        </w:tc>
      </w:tr>
      <w:tr w:rsidR="00B936C3" w:rsidRPr="00C40100" w:rsidTr="004874D5">
        <w:tc>
          <w:tcPr>
            <w:tcW w:w="758" w:type="dxa"/>
            <w:tcBorders>
              <w:left w:val="single" w:sz="1" w:space="0" w:color="000000"/>
              <w:bottom w:val="single" w:sz="1" w:space="0" w:color="000000"/>
            </w:tcBorders>
            <w:shd w:val="clear" w:color="auto" w:fill="auto"/>
          </w:tcPr>
          <w:p w:rsidR="00B936C3" w:rsidRPr="00C40100" w:rsidRDefault="00B936C3" w:rsidP="00CB4B84">
            <w:pPr>
              <w:pStyle w:val="aff6"/>
              <w:jc w:val="center"/>
              <w:rPr>
                <w:rFonts w:ascii="Times New Roman" w:hAnsi="Times New Roman"/>
                <w:sz w:val="24"/>
                <w:szCs w:val="24"/>
              </w:rPr>
            </w:pPr>
            <w:r w:rsidRPr="00C40100">
              <w:rPr>
                <w:rFonts w:ascii="Times New Roman" w:hAnsi="Times New Roman"/>
                <w:sz w:val="24"/>
                <w:szCs w:val="24"/>
              </w:rPr>
              <w:t>1</w:t>
            </w:r>
            <w:r w:rsidR="00BC772F" w:rsidRPr="00C40100">
              <w:rPr>
                <w:rFonts w:ascii="Times New Roman" w:hAnsi="Times New Roman"/>
                <w:sz w:val="24"/>
                <w:szCs w:val="24"/>
              </w:rPr>
              <w:t>.</w:t>
            </w:r>
          </w:p>
        </w:tc>
        <w:tc>
          <w:tcPr>
            <w:tcW w:w="9448" w:type="dxa"/>
            <w:tcBorders>
              <w:left w:val="single" w:sz="1" w:space="0" w:color="000000"/>
              <w:bottom w:val="single" w:sz="1" w:space="0" w:color="000000"/>
              <w:right w:val="single" w:sz="1" w:space="0" w:color="000000"/>
            </w:tcBorders>
            <w:shd w:val="clear" w:color="auto" w:fill="auto"/>
          </w:tcPr>
          <w:p w:rsidR="00B936C3" w:rsidRPr="00C40100" w:rsidRDefault="00B936C3" w:rsidP="00CB4B84">
            <w:pPr>
              <w:pStyle w:val="aff6"/>
              <w:jc w:val="center"/>
            </w:pPr>
            <w:r w:rsidRPr="00C40100">
              <w:rPr>
                <w:rFonts w:ascii="Times New Roman" w:hAnsi="Times New Roman"/>
                <w:sz w:val="24"/>
                <w:szCs w:val="24"/>
              </w:rPr>
              <w:t>РП-1</w:t>
            </w:r>
          </w:p>
        </w:tc>
      </w:tr>
      <w:tr w:rsidR="00B936C3" w:rsidRPr="00C40100" w:rsidTr="004874D5">
        <w:tc>
          <w:tcPr>
            <w:tcW w:w="758" w:type="dxa"/>
            <w:tcBorders>
              <w:left w:val="single" w:sz="1" w:space="0" w:color="000000"/>
              <w:bottom w:val="single" w:sz="4" w:space="0" w:color="auto"/>
            </w:tcBorders>
            <w:shd w:val="clear" w:color="auto" w:fill="auto"/>
          </w:tcPr>
          <w:p w:rsidR="00B936C3" w:rsidRPr="00C40100" w:rsidRDefault="00B936C3" w:rsidP="00CB4B84">
            <w:pPr>
              <w:pStyle w:val="aff6"/>
              <w:jc w:val="center"/>
              <w:rPr>
                <w:rFonts w:ascii="Times New Roman" w:hAnsi="Times New Roman"/>
                <w:sz w:val="24"/>
                <w:szCs w:val="24"/>
              </w:rPr>
            </w:pPr>
            <w:r w:rsidRPr="00C40100">
              <w:rPr>
                <w:rFonts w:ascii="Times New Roman" w:hAnsi="Times New Roman"/>
                <w:sz w:val="24"/>
                <w:szCs w:val="24"/>
              </w:rPr>
              <w:t>2</w:t>
            </w:r>
            <w:r w:rsidR="00BC772F" w:rsidRPr="00C40100">
              <w:rPr>
                <w:rFonts w:ascii="Times New Roman" w:hAnsi="Times New Roman"/>
                <w:sz w:val="24"/>
                <w:szCs w:val="24"/>
              </w:rPr>
              <w:t>.</w:t>
            </w:r>
          </w:p>
        </w:tc>
        <w:tc>
          <w:tcPr>
            <w:tcW w:w="9448" w:type="dxa"/>
            <w:tcBorders>
              <w:left w:val="single" w:sz="1" w:space="0" w:color="000000"/>
              <w:bottom w:val="single" w:sz="4" w:space="0" w:color="auto"/>
              <w:right w:val="single" w:sz="1" w:space="0" w:color="000000"/>
            </w:tcBorders>
            <w:shd w:val="clear" w:color="auto" w:fill="auto"/>
          </w:tcPr>
          <w:p w:rsidR="00B936C3" w:rsidRPr="00C40100" w:rsidRDefault="00B936C3" w:rsidP="00CB4B84">
            <w:pPr>
              <w:pStyle w:val="aff6"/>
              <w:jc w:val="center"/>
            </w:pPr>
            <w:r w:rsidRPr="00C40100">
              <w:rPr>
                <w:rFonts w:ascii="Times New Roman" w:hAnsi="Times New Roman"/>
                <w:sz w:val="24"/>
                <w:szCs w:val="24"/>
              </w:rPr>
              <w:t>РП-2</w:t>
            </w:r>
          </w:p>
        </w:tc>
      </w:tr>
      <w:tr w:rsidR="004A6CF6" w:rsidRPr="00C40100" w:rsidTr="004874D5">
        <w:tc>
          <w:tcPr>
            <w:tcW w:w="758" w:type="dxa"/>
            <w:tcBorders>
              <w:left w:val="single" w:sz="1" w:space="0" w:color="000000"/>
              <w:bottom w:val="single" w:sz="4" w:space="0" w:color="auto"/>
            </w:tcBorders>
            <w:shd w:val="clear" w:color="auto" w:fill="auto"/>
          </w:tcPr>
          <w:p w:rsidR="004A6CF6" w:rsidRPr="00C40100" w:rsidRDefault="004A6CF6" w:rsidP="0045786B">
            <w:pPr>
              <w:pStyle w:val="aff6"/>
              <w:jc w:val="center"/>
              <w:rPr>
                <w:rFonts w:ascii="Times New Roman" w:hAnsi="Times New Roman"/>
                <w:sz w:val="24"/>
                <w:szCs w:val="24"/>
              </w:rPr>
            </w:pPr>
            <w:r w:rsidRPr="00C40100">
              <w:rPr>
                <w:rFonts w:ascii="Times New Roman" w:hAnsi="Times New Roman"/>
                <w:sz w:val="24"/>
                <w:szCs w:val="24"/>
              </w:rPr>
              <w:t>3</w:t>
            </w:r>
            <w:r w:rsidR="00BC772F" w:rsidRPr="00C40100">
              <w:rPr>
                <w:rFonts w:ascii="Times New Roman" w:hAnsi="Times New Roman"/>
                <w:sz w:val="24"/>
                <w:szCs w:val="24"/>
              </w:rPr>
              <w:t>.</w:t>
            </w:r>
          </w:p>
        </w:tc>
        <w:tc>
          <w:tcPr>
            <w:tcW w:w="9448" w:type="dxa"/>
            <w:tcBorders>
              <w:left w:val="single" w:sz="1" w:space="0" w:color="000000"/>
              <w:bottom w:val="single" w:sz="4" w:space="0" w:color="auto"/>
              <w:right w:val="single" w:sz="1" w:space="0" w:color="000000"/>
            </w:tcBorders>
            <w:shd w:val="clear" w:color="auto" w:fill="auto"/>
          </w:tcPr>
          <w:p w:rsidR="004A6CF6" w:rsidRPr="00C40100" w:rsidRDefault="004A6CF6" w:rsidP="0045786B">
            <w:pPr>
              <w:pStyle w:val="aff6"/>
              <w:jc w:val="center"/>
            </w:pPr>
            <w:r w:rsidRPr="00C40100">
              <w:rPr>
                <w:rFonts w:ascii="Times New Roman" w:hAnsi="Times New Roman"/>
                <w:sz w:val="24"/>
                <w:szCs w:val="24"/>
              </w:rPr>
              <w:t>РП-3</w:t>
            </w:r>
          </w:p>
        </w:tc>
      </w:tr>
      <w:tr w:rsidR="00B936C3" w:rsidRPr="00C40100" w:rsidTr="004874D5">
        <w:tc>
          <w:tcPr>
            <w:tcW w:w="758" w:type="dxa"/>
            <w:tcBorders>
              <w:top w:val="single" w:sz="4" w:space="0" w:color="auto"/>
              <w:left w:val="single" w:sz="4" w:space="0" w:color="auto"/>
              <w:bottom w:val="single" w:sz="4" w:space="0" w:color="auto"/>
              <w:right w:val="single" w:sz="4" w:space="0" w:color="auto"/>
            </w:tcBorders>
            <w:shd w:val="clear" w:color="auto" w:fill="auto"/>
          </w:tcPr>
          <w:p w:rsidR="00B936C3" w:rsidRPr="00C40100" w:rsidRDefault="00BC772F" w:rsidP="00CB4B84">
            <w:pPr>
              <w:pStyle w:val="aff6"/>
              <w:jc w:val="center"/>
              <w:rPr>
                <w:rFonts w:ascii="Times New Roman" w:hAnsi="Times New Roman"/>
                <w:sz w:val="24"/>
                <w:szCs w:val="24"/>
              </w:rPr>
            </w:pPr>
            <w:r w:rsidRPr="00C40100">
              <w:rPr>
                <w:rFonts w:ascii="Times New Roman" w:hAnsi="Times New Roman"/>
                <w:sz w:val="24"/>
                <w:szCs w:val="24"/>
              </w:rPr>
              <w:t>4.</w:t>
            </w:r>
          </w:p>
        </w:tc>
        <w:tc>
          <w:tcPr>
            <w:tcW w:w="9448" w:type="dxa"/>
            <w:tcBorders>
              <w:top w:val="single" w:sz="4" w:space="0" w:color="auto"/>
              <w:left w:val="single" w:sz="4" w:space="0" w:color="auto"/>
              <w:bottom w:val="single" w:sz="4" w:space="0" w:color="auto"/>
              <w:right w:val="single" w:sz="4" w:space="0" w:color="auto"/>
            </w:tcBorders>
            <w:shd w:val="clear" w:color="auto" w:fill="auto"/>
          </w:tcPr>
          <w:p w:rsidR="00B936C3" w:rsidRPr="00C40100" w:rsidRDefault="00B936C3" w:rsidP="00CB4B84">
            <w:pPr>
              <w:pStyle w:val="aff6"/>
              <w:jc w:val="center"/>
            </w:pPr>
            <w:r w:rsidRPr="00C40100">
              <w:rPr>
                <w:rFonts w:ascii="Times New Roman" w:hAnsi="Times New Roman"/>
                <w:sz w:val="24"/>
                <w:szCs w:val="24"/>
              </w:rPr>
              <w:t>РП-4</w:t>
            </w:r>
          </w:p>
        </w:tc>
      </w:tr>
      <w:tr w:rsidR="00B936C3" w:rsidRPr="00C40100" w:rsidTr="004874D5">
        <w:tc>
          <w:tcPr>
            <w:tcW w:w="758" w:type="dxa"/>
            <w:tcBorders>
              <w:top w:val="single" w:sz="4" w:space="0" w:color="auto"/>
              <w:left w:val="single" w:sz="1" w:space="0" w:color="000000"/>
              <w:bottom w:val="single" w:sz="1" w:space="0" w:color="000000"/>
            </w:tcBorders>
            <w:shd w:val="clear" w:color="auto" w:fill="auto"/>
          </w:tcPr>
          <w:p w:rsidR="00B936C3" w:rsidRPr="00C40100" w:rsidRDefault="00BC772F" w:rsidP="00CB4B84">
            <w:pPr>
              <w:pStyle w:val="aff6"/>
              <w:jc w:val="center"/>
              <w:rPr>
                <w:rFonts w:ascii="Times New Roman" w:hAnsi="Times New Roman"/>
                <w:sz w:val="24"/>
                <w:szCs w:val="24"/>
              </w:rPr>
            </w:pPr>
            <w:r w:rsidRPr="00C40100">
              <w:rPr>
                <w:rFonts w:ascii="Times New Roman" w:hAnsi="Times New Roman"/>
                <w:sz w:val="24"/>
                <w:szCs w:val="24"/>
              </w:rPr>
              <w:t>5.</w:t>
            </w:r>
          </w:p>
        </w:tc>
        <w:tc>
          <w:tcPr>
            <w:tcW w:w="9448" w:type="dxa"/>
            <w:tcBorders>
              <w:top w:val="single" w:sz="4" w:space="0" w:color="auto"/>
              <w:left w:val="single" w:sz="1" w:space="0" w:color="000000"/>
              <w:bottom w:val="single" w:sz="1" w:space="0" w:color="000000"/>
              <w:right w:val="single" w:sz="1" w:space="0" w:color="000000"/>
            </w:tcBorders>
            <w:shd w:val="clear" w:color="auto" w:fill="auto"/>
          </w:tcPr>
          <w:p w:rsidR="00B936C3" w:rsidRPr="00C40100" w:rsidRDefault="00B936C3" w:rsidP="00CB4B84">
            <w:pPr>
              <w:pStyle w:val="aff6"/>
              <w:jc w:val="center"/>
            </w:pPr>
            <w:r w:rsidRPr="00C40100">
              <w:rPr>
                <w:rFonts w:ascii="Times New Roman" w:hAnsi="Times New Roman"/>
                <w:sz w:val="24"/>
                <w:szCs w:val="24"/>
              </w:rPr>
              <w:t>РП-5</w:t>
            </w:r>
          </w:p>
        </w:tc>
      </w:tr>
      <w:tr w:rsidR="00B936C3" w:rsidRPr="00C40100" w:rsidTr="004874D5">
        <w:tc>
          <w:tcPr>
            <w:tcW w:w="758" w:type="dxa"/>
            <w:tcBorders>
              <w:left w:val="single" w:sz="1" w:space="0" w:color="000000"/>
              <w:bottom w:val="single" w:sz="1" w:space="0" w:color="000000"/>
            </w:tcBorders>
            <w:shd w:val="clear" w:color="auto" w:fill="auto"/>
          </w:tcPr>
          <w:p w:rsidR="00B936C3" w:rsidRPr="00C40100" w:rsidRDefault="00BC772F" w:rsidP="00CB4B84">
            <w:pPr>
              <w:pStyle w:val="aff6"/>
              <w:jc w:val="center"/>
              <w:rPr>
                <w:rFonts w:ascii="Times New Roman" w:hAnsi="Times New Roman"/>
                <w:sz w:val="24"/>
                <w:szCs w:val="24"/>
              </w:rPr>
            </w:pPr>
            <w:r w:rsidRPr="00C40100">
              <w:rPr>
                <w:rFonts w:ascii="Times New Roman" w:hAnsi="Times New Roman"/>
                <w:sz w:val="24"/>
                <w:szCs w:val="24"/>
              </w:rPr>
              <w:t>6.</w:t>
            </w:r>
          </w:p>
        </w:tc>
        <w:tc>
          <w:tcPr>
            <w:tcW w:w="9448" w:type="dxa"/>
            <w:tcBorders>
              <w:left w:val="single" w:sz="1" w:space="0" w:color="000000"/>
              <w:bottom w:val="single" w:sz="1" w:space="0" w:color="000000"/>
              <w:right w:val="single" w:sz="1" w:space="0" w:color="000000"/>
            </w:tcBorders>
            <w:shd w:val="clear" w:color="auto" w:fill="auto"/>
          </w:tcPr>
          <w:p w:rsidR="00B936C3" w:rsidRPr="00C40100" w:rsidRDefault="00B936C3" w:rsidP="00CB4B84">
            <w:pPr>
              <w:pStyle w:val="aff6"/>
              <w:jc w:val="center"/>
            </w:pPr>
            <w:r w:rsidRPr="00C40100">
              <w:rPr>
                <w:rFonts w:ascii="Times New Roman" w:hAnsi="Times New Roman"/>
                <w:sz w:val="24"/>
                <w:szCs w:val="24"/>
              </w:rPr>
              <w:t>РП-6</w:t>
            </w:r>
          </w:p>
        </w:tc>
      </w:tr>
      <w:tr w:rsidR="00B936C3" w:rsidRPr="00C40100" w:rsidTr="004874D5">
        <w:tc>
          <w:tcPr>
            <w:tcW w:w="758" w:type="dxa"/>
            <w:tcBorders>
              <w:left w:val="single" w:sz="1" w:space="0" w:color="000000"/>
              <w:bottom w:val="single" w:sz="1" w:space="0" w:color="000000"/>
            </w:tcBorders>
            <w:shd w:val="clear" w:color="auto" w:fill="auto"/>
          </w:tcPr>
          <w:p w:rsidR="00B936C3" w:rsidRPr="00C40100" w:rsidRDefault="00BC772F" w:rsidP="00CB4B84">
            <w:pPr>
              <w:pStyle w:val="aff6"/>
              <w:jc w:val="center"/>
              <w:rPr>
                <w:rFonts w:ascii="Times New Roman" w:hAnsi="Times New Roman"/>
                <w:sz w:val="24"/>
                <w:szCs w:val="24"/>
              </w:rPr>
            </w:pPr>
            <w:r w:rsidRPr="00C40100">
              <w:rPr>
                <w:rFonts w:ascii="Times New Roman" w:hAnsi="Times New Roman"/>
                <w:sz w:val="24"/>
                <w:szCs w:val="24"/>
              </w:rPr>
              <w:lastRenderedPageBreak/>
              <w:t>7.</w:t>
            </w:r>
          </w:p>
        </w:tc>
        <w:tc>
          <w:tcPr>
            <w:tcW w:w="9448" w:type="dxa"/>
            <w:tcBorders>
              <w:left w:val="single" w:sz="1" w:space="0" w:color="000000"/>
              <w:bottom w:val="single" w:sz="1" w:space="0" w:color="000000"/>
              <w:right w:val="single" w:sz="1" w:space="0" w:color="000000"/>
            </w:tcBorders>
            <w:shd w:val="clear" w:color="auto" w:fill="auto"/>
          </w:tcPr>
          <w:p w:rsidR="00B936C3" w:rsidRPr="00C40100" w:rsidRDefault="00B936C3" w:rsidP="00CB4B84">
            <w:pPr>
              <w:pStyle w:val="aff6"/>
              <w:jc w:val="center"/>
            </w:pPr>
            <w:r w:rsidRPr="00C40100">
              <w:rPr>
                <w:rFonts w:ascii="Times New Roman" w:hAnsi="Times New Roman"/>
                <w:sz w:val="24"/>
                <w:szCs w:val="24"/>
              </w:rPr>
              <w:t>РП-7</w:t>
            </w:r>
          </w:p>
        </w:tc>
      </w:tr>
      <w:tr w:rsidR="00B936C3" w:rsidRPr="00C40100" w:rsidTr="004874D5">
        <w:tc>
          <w:tcPr>
            <w:tcW w:w="758" w:type="dxa"/>
            <w:tcBorders>
              <w:left w:val="single" w:sz="1" w:space="0" w:color="000000"/>
              <w:bottom w:val="single" w:sz="1" w:space="0" w:color="000000"/>
            </w:tcBorders>
            <w:shd w:val="clear" w:color="auto" w:fill="auto"/>
          </w:tcPr>
          <w:p w:rsidR="00B936C3" w:rsidRPr="00C40100" w:rsidRDefault="00BC772F" w:rsidP="00CB4B84">
            <w:pPr>
              <w:pStyle w:val="aff6"/>
              <w:jc w:val="center"/>
              <w:rPr>
                <w:rFonts w:ascii="Times New Roman" w:hAnsi="Times New Roman"/>
                <w:sz w:val="24"/>
                <w:szCs w:val="24"/>
              </w:rPr>
            </w:pPr>
            <w:r w:rsidRPr="00C40100">
              <w:rPr>
                <w:rFonts w:ascii="Times New Roman" w:hAnsi="Times New Roman"/>
                <w:sz w:val="24"/>
                <w:szCs w:val="24"/>
              </w:rPr>
              <w:t>8.</w:t>
            </w:r>
          </w:p>
        </w:tc>
        <w:tc>
          <w:tcPr>
            <w:tcW w:w="9448" w:type="dxa"/>
            <w:tcBorders>
              <w:left w:val="single" w:sz="1" w:space="0" w:color="000000"/>
              <w:bottom w:val="single" w:sz="1" w:space="0" w:color="000000"/>
              <w:right w:val="single" w:sz="1" w:space="0" w:color="000000"/>
            </w:tcBorders>
            <w:shd w:val="clear" w:color="auto" w:fill="auto"/>
          </w:tcPr>
          <w:p w:rsidR="00B936C3" w:rsidRPr="00C40100" w:rsidRDefault="00B936C3" w:rsidP="00CB4B84">
            <w:pPr>
              <w:pStyle w:val="aff6"/>
              <w:jc w:val="center"/>
            </w:pPr>
            <w:r w:rsidRPr="00C40100">
              <w:rPr>
                <w:rFonts w:ascii="Times New Roman" w:hAnsi="Times New Roman"/>
                <w:sz w:val="24"/>
                <w:szCs w:val="24"/>
              </w:rPr>
              <w:t>РП-8</w:t>
            </w:r>
          </w:p>
        </w:tc>
      </w:tr>
      <w:tr w:rsidR="00B936C3" w:rsidRPr="00C40100" w:rsidTr="004874D5">
        <w:tc>
          <w:tcPr>
            <w:tcW w:w="758" w:type="dxa"/>
            <w:tcBorders>
              <w:left w:val="single" w:sz="1" w:space="0" w:color="000000"/>
              <w:bottom w:val="single" w:sz="1" w:space="0" w:color="000000"/>
            </w:tcBorders>
            <w:shd w:val="clear" w:color="auto" w:fill="auto"/>
          </w:tcPr>
          <w:p w:rsidR="00B936C3" w:rsidRPr="00C40100" w:rsidRDefault="00BC772F" w:rsidP="00CB4B84">
            <w:pPr>
              <w:pStyle w:val="aff6"/>
              <w:jc w:val="center"/>
              <w:rPr>
                <w:rFonts w:ascii="Times New Roman" w:hAnsi="Times New Roman"/>
                <w:sz w:val="24"/>
                <w:szCs w:val="24"/>
              </w:rPr>
            </w:pPr>
            <w:r w:rsidRPr="00C40100">
              <w:rPr>
                <w:rFonts w:ascii="Times New Roman" w:hAnsi="Times New Roman"/>
                <w:sz w:val="24"/>
                <w:szCs w:val="24"/>
              </w:rPr>
              <w:t>9.</w:t>
            </w:r>
          </w:p>
        </w:tc>
        <w:tc>
          <w:tcPr>
            <w:tcW w:w="9448" w:type="dxa"/>
            <w:tcBorders>
              <w:left w:val="single" w:sz="1" w:space="0" w:color="000000"/>
              <w:bottom w:val="single" w:sz="1" w:space="0" w:color="000000"/>
              <w:right w:val="single" w:sz="1" w:space="0" w:color="000000"/>
            </w:tcBorders>
            <w:shd w:val="clear" w:color="auto" w:fill="auto"/>
          </w:tcPr>
          <w:p w:rsidR="00B936C3" w:rsidRPr="00C40100" w:rsidRDefault="00B936C3" w:rsidP="00CB4B84">
            <w:pPr>
              <w:pStyle w:val="aff6"/>
              <w:jc w:val="center"/>
            </w:pPr>
            <w:r w:rsidRPr="00C40100">
              <w:rPr>
                <w:rFonts w:ascii="Times New Roman" w:hAnsi="Times New Roman"/>
                <w:sz w:val="24"/>
                <w:szCs w:val="24"/>
              </w:rPr>
              <w:t>РП-9</w:t>
            </w:r>
          </w:p>
        </w:tc>
      </w:tr>
      <w:tr w:rsidR="00B936C3" w:rsidRPr="00C40100" w:rsidTr="004874D5">
        <w:tc>
          <w:tcPr>
            <w:tcW w:w="758" w:type="dxa"/>
            <w:tcBorders>
              <w:left w:val="single" w:sz="1" w:space="0" w:color="000000"/>
              <w:bottom w:val="single" w:sz="1" w:space="0" w:color="000000"/>
            </w:tcBorders>
            <w:shd w:val="clear" w:color="auto" w:fill="auto"/>
          </w:tcPr>
          <w:p w:rsidR="00B936C3" w:rsidRPr="00C40100" w:rsidRDefault="00B936C3" w:rsidP="00CB4B84">
            <w:pPr>
              <w:pStyle w:val="aff6"/>
              <w:jc w:val="center"/>
              <w:rPr>
                <w:rFonts w:ascii="Times New Roman" w:hAnsi="Times New Roman"/>
                <w:sz w:val="24"/>
                <w:szCs w:val="24"/>
              </w:rPr>
            </w:pPr>
            <w:r w:rsidRPr="00C40100">
              <w:rPr>
                <w:rFonts w:ascii="Times New Roman" w:hAnsi="Times New Roman"/>
                <w:sz w:val="24"/>
                <w:szCs w:val="24"/>
              </w:rPr>
              <w:t>1</w:t>
            </w:r>
            <w:r w:rsidR="00BC772F" w:rsidRPr="00C40100">
              <w:rPr>
                <w:rFonts w:ascii="Times New Roman" w:hAnsi="Times New Roman"/>
                <w:sz w:val="24"/>
                <w:szCs w:val="24"/>
              </w:rPr>
              <w:t>0.</w:t>
            </w:r>
          </w:p>
        </w:tc>
        <w:tc>
          <w:tcPr>
            <w:tcW w:w="9448" w:type="dxa"/>
            <w:tcBorders>
              <w:left w:val="single" w:sz="1" w:space="0" w:color="000000"/>
              <w:bottom w:val="single" w:sz="1" w:space="0" w:color="000000"/>
              <w:right w:val="single" w:sz="1" w:space="0" w:color="000000"/>
            </w:tcBorders>
            <w:shd w:val="clear" w:color="auto" w:fill="auto"/>
          </w:tcPr>
          <w:p w:rsidR="00B936C3" w:rsidRPr="00C40100" w:rsidRDefault="00B936C3" w:rsidP="00CB4B84">
            <w:pPr>
              <w:pStyle w:val="aff6"/>
              <w:jc w:val="center"/>
            </w:pPr>
            <w:r w:rsidRPr="00C40100">
              <w:rPr>
                <w:rFonts w:ascii="Times New Roman" w:hAnsi="Times New Roman"/>
                <w:sz w:val="24"/>
                <w:szCs w:val="24"/>
              </w:rPr>
              <w:t>РП-10</w:t>
            </w:r>
          </w:p>
        </w:tc>
      </w:tr>
      <w:tr w:rsidR="00B936C3" w:rsidRPr="00C40100" w:rsidTr="004874D5">
        <w:tc>
          <w:tcPr>
            <w:tcW w:w="758" w:type="dxa"/>
            <w:tcBorders>
              <w:left w:val="single" w:sz="1" w:space="0" w:color="000000"/>
              <w:bottom w:val="single" w:sz="1" w:space="0" w:color="000000"/>
            </w:tcBorders>
            <w:shd w:val="clear" w:color="auto" w:fill="auto"/>
          </w:tcPr>
          <w:p w:rsidR="00B936C3" w:rsidRPr="00C40100" w:rsidRDefault="00B936C3" w:rsidP="00CB4B84">
            <w:pPr>
              <w:pStyle w:val="aff6"/>
              <w:jc w:val="center"/>
              <w:rPr>
                <w:rFonts w:ascii="Times New Roman" w:hAnsi="Times New Roman"/>
                <w:sz w:val="24"/>
                <w:szCs w:val="24"/>
              </w:rPr>
            </w:pPr>
            <w:r w:rsidRPr="00C40100">
              <w:rPr>
                <w:rFonts w:ascii="Times New Roman" w:hAnsi="Times New Roman"/>
                <w:sz w:val="24"/>
                <w:szCs w:val="24"/>
              </w:rPr>
              <w:t>1</w:t>
            </w:r>
            <w:r w:rsidR="00BC772F" w:rsidRPr="00C40100">
              <w:rPr>
                <w:rFonts w:ascii="Times New Roman" w:hAnsi="Times New Roman"/>
                <w:sz w:val="24"/>
                <w:szCs w:val="24"/>
              </w:rPr>
              <w:t>1.</w:t>
            </w:r>
          </w:p>
        </w:tc>
        <w:tc>
          <w:tcPr>
            <w:tcW w:w="9448" w:type="dxa"/>
            <w:tcBorders>
              <w:left w:val="single" w:sz="1" w:space="0" w:color="000000"/>
              <w:bottom w:val="single" w:sz="1" w:space="0" w:color="000000"/>
              <w:right w:val="single" w:sz="1" w:space="0" w:color="000000"/>
            </w:tcBorders>
            <w:shd w:val="clear" w:color="auto" w:fill="auto"/>
          </w:tcPr>
          <w:p w:rsidR="00B936C3" w:rsidRPr="00C40100" w:rsidRDefault="00B936C3" w:rsidP="00CB4B84">
            <w:pPr>
              <w:pStyle w:val="aff6"/>
              <w:jc w:val="center"/>
            </w:pPr>
            <w:r w:rsidRPr="00C40100">
              <w:rPr>
                <w:rFonts w:ascii="Times New Roman" w:hAnsi="Times New Roman"/>
                <w:sz w:val="24"/>
                <w:szCs w:val="24"/>
              </w:rPr>
              <w:t>РП-11</w:t>
            </w:r>
          </w:p>
        </w:tc>
      </w:tr>
    </w:tbl>
    <w:p w:rsidR="00555AE2" w:rsidRPr="00C40100" w:rsidRDefault="00555AE2" w:rsidP="00555AE2">
      <w:pPr>
        <w:spacing w:after="0"/>
        <w:jc w:val="right"/>
        <w:rPr>
          <w:rFonts w:ascii="Times New Roman" w:hAnsi="Times New Roman"/>
          <w:bCs/>
          <w:iCs/>
          <w:color w:val="000000"/>
          <w:sz w:val="24"/>
          <w:szCs w:val="24"/>
        </w:rPr>
      </w:pPr>
    </w:p>
    <w:p w:rsidR="00555AE2" w:rsidRPr="00C40100" w:rsidRDefault="004A6CF6" w:rsidP="00555AE2">
      <w:pPr>
        <w:spacing w:after="0"/>
        <w:jc w:val="right"/>
        <w:rPr>
          <w:rFonts w:ascii="Times New Roman" w:hAnsi="Times New Roman"/>
          <w:bCs/>
          <w:iCs/>
          <w:color w:val="000000"/>
          <w:sz w:val="24"/>
          <w:szCs w:val="24"/>
        </w:rPr>
      </w:pPr>
      <w:r w:rsidRPr="00C40100">
        <w:rPr>
          <w:rFonts w:ascii="Times New Roman" w:hAnsi="Times New Roman"/>
          <w:bCs/>
          <w:iCs/>
          <w:color w:val="000000"/>
          <w:sz w:val="24"/>
          <w:szCs w:val="24"/>
        </w:rPr>
        <w:t>Таблица 5</w:t>
      </w:r>
    </w:p>
    <w:p w:rsidR="00555AE2" w:rsidRPr="00C40100" w:rsidRDefault="00555AE2" w:rsidP="00555AE2">
      <w:pPr>
        <w:spacing w:after="0"/>
        <w:jc w:val="center"/>
        <w:rPr>
          <w:rFonts w:ascii="Times New Roman" w:hAnsi="Times New Roman"/>
          <w:bCs/>
          <w:color w:val="000000"/>
          <w:sz w:val="24"/>
          <w:szCs w:val="24"/>
        </w:rPr>
      </w:pPr>
      <w:proofErr w:type="gramStart"/>
      <w:r w:rsidRPr="00C40100">
        <w:rPr>
          <w:rFonts w:ascii="Times New Roman" w:hAnsi="Times New Roman"/>
          <w:bCs/>
          <w:color w:val="000000"/>
          <w:sz w:val="24"/>
          <w:szCs w:val="24"/>
        </w:rPr>
        <w:t>Действующие</w:t>
      </w:r>
      <w:proofErr w:type="gramEnd"/>
      <w:r w:rsidRPr="00C40100">
        <w:rPr>
          <w:rFonts w:ascii="Times New Roman" w:hAnsi="Times New Roman"/>
          <w:bCs/>
          <w:color w:val="000000"/>
          <w:sz w:val="24"/>
          <w:szCs w:val="24"/>
        </w:rPr>
        <w:t xml:space="preserve"> ТП-РП в городе Донецке</w:t>
      </w:r>
    </w:p>
    <w:p w:rsidR="00555AE2" w:rsidRPr="00C40100" w:rsidRDefault="00555AE2" w:rsidP="00555AE2">
      <w:pPr>
        <w:spacing w:after="0"/>
        <w:jc w:val="center"/>
        <w:rPr>
          <w:sz w:val="24"/>
          <w:szCs w:val="24"/>
        </w:rPr>
      </w:pPr>
    </w:p>
    <w:tbl>
      <w:tblPr>
        <w:tblpPr w:leftFromText="180" w:rightFromText="180" w:vertAnchor="text" w:tblpX="-87" w:tblpY="41"/>
        <w:tblW w:w="10065" w:type="dxa"/>
        <w:tblLayout w:type="fixed"/>
        <w:tblCellMar>
          <w:top w:w="55" w:type="dxa"/>
          <w:left w:w="55" w:type="dxa"/>
          <w:bottom w:w="55" w:type="dxa"/>
          <w:right w:w="55" w:type="dxa"/>
        </w:tblCellMar>
        <w:tblLook w:val="0000"/>
      </w:tblPr>
      <w:tblGrid>
        <w:gridCol w:w="796"/>
        <w:gridCol w:w="1788"/>
        <w:gridCol w:w="12"/>
        <w:gridCol w:w="3271"/>
        <w:gridCol w:w="4198"/>
      </w:tblGrid>
      <w:tr w:rsidR="00555AE2" w:rsidRPr="00C40100" w:rsidTr="00555AE2">
        <w:trPr>
          <w:trHeight w:val="436"/>
          <w:tblHeader/>
        </w:trPr>
        <w:tc>
          <w:tcPr>
            <w:tcW w:w="796" w:type="dxa"/>
            <w:tcBorders>
              <w:top w:val="single" w:sz="1" w:space="0" w:color="000000"/>
              <w:left w:val="single" w:sz="1" w:space="0" w:color="000000"/>
              <w:bottom w:val="single" w:sz="4" w:space="0" w:color="auto"/>
            </w:tcBorders>
            <w:shd w:val="clear" w:color="auto" w:fill="auto"/>
            <w:vAlign w:val="center"/>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p w:rsidR="00555AE2" w:rsidRPr="00C40100" w:rsidRDefault="00555AE2" w:rsidP="00555AE2">
            <w:pPr>
              <w:spacing w:after="0" w:line="240" w:lineRule="auto"/>
              <w:jc w:val="center"/>
              <w:rPr>
                <w:rFonts w:ascii="Times New Roman" w:eastAsia="Times New Roman" w:hAnsi="Times New Roman" w:cs="Times New Roman"/>
                <w:sz w:val="24"/>
                <w:szCs w:val="24"/>
              </w:rPr>
            </w:pPr>
            <w:proofErr w:type="spellStart"/>
            <w:proofErr w:type="gramStart"/>
            <w:r w:rsidRPr="00C40100">
              <w:rPr>
                <w:rFonts w:ascii="Times New Roman" w:eastAsia="Times New Roman" w:hAnsi="Times New Roman" w:cs="Times New Roman"/>
                <w:sz w:val="24"/>
                <w:szCs w:val="24"/>
              </w:rPr>
              <w:t>п</w:t>
            </w:r>
            <w:proofErr w:type="spellEnd"/>
            <w:proofErr w:type="gramEnd"/>
            <w:r w:rsidRPr="00C40100">
              <w:rPr>
                <w:rFonts w:ascii="Times New Roman" w:eastAsia="Times New Roman" w:hAnsi="Times New Roman" w:cs="Times New Roman"/>
                <w:sz w:val="24"/>
                <w:szCs w:val="24"/>
              </w:rPr>
              <w:t>/</w:t>
            </w:r>
            <w:proofErr w:type="spellStart"/>
            <w:r w:rsidRPr="00C40100">
              <w:rPr>
                <w:rFonts w:ascii="Times New Roman" w:eastAsia="Times New Roman" w:hAnsi="Times New Roman" w:cs="Times New Roman"/>
                <w:sz w:val="24"/>
                <w:szCs w:val="24"/>
              </w:rPr>
              <w:t>п</w:t>
            </w:r>
            <w:proofErr w:type="spellEnd"/>
          </w:p>
        </w:tc>
        <w:tc>
          <w:tcPr>
            <w:tcW w:w="1800" w:type="dxa"/>
            <w:gridSpan w:val="2"/>
            <w:tcBorders>
              <w:top w:val="single" w:sz="1" w:space="0" w:color="000000"/>
              <w:left w:val="single" w:sz="1" w:space="0" w:color="000000"/>
              <w:bottom w:val="single" w:sz="4" w:space="0" w:color="auto"/>
            </w:tcBorders>
            <w:shd w:val="clear" w:color="auto" w:fill="auto"/>
            <w:vAlign w:val="center"/>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Наименование</w:t>
            </w:r>
          </w:p>
        </w:tc>
        <w:tc>
          <w:tcPr>
            <w:tcW w:w="3271" w:type="dxa"/>
            <w:tcBorders>
              <w:top w:val="single" w:sz="1" w:space="0" w:color="000000"/>
              <w:left w:val="single" w:sz="1" w:space="0" w:color="000000"/>
              <w:bottom w:val="single" w:sz="4" w:space="0" w:color="auto"/>
            </w:tcBorders>
            <w:shd w:val="clear" w:color="auto" w:fill="auto"/>
            <w:vAlign w:val="center"/>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Количество и мощность трансформаторов, </w:t>
            </w:r>
            <w:proofErr w:type="spellStart"/>
            <w:r w:rsidRPr="00C40100">
              <w:rPr>
                <w:rFonts w:ascii="Times New Roman" w:eastAsia="Times New Roman" w:hAnsi="Times New Roman" w:cs="Times New Roman"/>
                <w:sz w:val="24"/>
                <w:szCs w:val="24"/>
              </w:rPr>
              <w:t>кВА</w:t>
            </w:r>
            <w:proofErr w:type="spellEnd"/>
          </w:p>
        </w:tc>
        <w:tc>
          <w:tcPr>
            <w:tcW w:w="4198" w:type="dxa"/>
            <w:tcBorders>
              <w:top w:val="single" w:sz="1" w:space="0" w:color="000000"/>
              <w:left w:val="single" w:sz="1" w:space="0" w:color="000000"/>
              <w:bottom w:val="single" w:sz="4" w:space="0" w:color="auto"/>
              <w:right w:val="single" w:sz="1" w:space="0" w:color="000000"/>
            </w:tcBorders>
            <w:shd w:val="clear" w:color="auto" w:fill="auto"/>
            <w:vAlign w:val="center"/>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Максимальная нагрузка на шинах, МВА</w:t>
            </w:r>
          </w:p>
        </w:tc>
      </w:tr>
      <w:tr w:rsidR="00555AE2" w:rsidRPr="00C40100" w:rsidTr="00555AE2">
        <w:trPr>
          <w:trHeight w:val="436"/>
          <w:tblHeader/>
        </w:trPr>
        <w:tc>
          <w:tcPr>
            <w:tcW w:w="796" w:type="dxa"/>
            <w:tcBorders>
              <w:top w:val="single" w:sz="1" w:space="0" w:color="000000"/>
              <w:left w:val="single" w:sz="1" w:space="0" w:color="000000"/>
              <w:bottom w:val="single" w:sz="4" w:space="0" w:color="auto"/>
            </w:tcBorders>
            <w:shd w:val="clear" w:color="auto" w:fill="auto"/>
            <w:vAlign w:val="center"/>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1800" w:type="dxa"/>
            <w:gridSpan w:val="2"/>
            <w:tcBorders>
              <w:top w:val="single" w:sz="1" w:space="0" w:color="000000"/>
              <w:left w:val="single" w:sz="1" w:space="0" w:color="000000"/>
              <w:bottom w:val="single" w:sz="4" w:space="0" w:color="auto"/>
            </w:tcBorders>
            <w:shd w:val="clear" w:color="auto" w:fill="auto"/>
            <w:vAlign w:val="center"/>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3271" w:type="dxa"/>
            <w:tcBorders>
              <w:top w:val="single" w:sz="1" w:space="0" w:color="000000"/>
              <w:left w:val="single" w:sz="1" w:space="0" w:color="000000"/>
              <w:bottom w:val="single" w:sz="4" w:space="0" w:color="auto"/>
            </w:tcBorders>
            <w:shd w:val="clear" w:color="auto" w:fill="auto"/>
            <w:vAlign w:val="center"/>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4198" w:type="dxa"/>
            <w:tcBorders>
              <w:top w:val="single" w:sz="1" w:space="0" w:color="000000"/>
              <w:left w:val="single" w:sz="1" w:space="0" w:color="000000"/>
              <w:bottom w:val="single" w:sz="4" w:space="0" w:color="auto"/>
              <w:right w:val="single" w:sz="1" w:space="0" w:color="000000"/>
            </w:tcBorders>
            <w:shd w:val="clear" w:color="auto" w:fill="auto"/>
            <w:vAlign w:val="center"/>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r>
      <w:tr w:rsidR="00555AE2" w:rsidRPr="00C40100" w:rsidTr="00555AE2">
        <w:trPr>
          <w:trHeight w:val="363"/>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РП-1</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0,220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РП-2</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0,371</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РП-3</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0,100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РП-4</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2х630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0,360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РП-5</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1х630+1х250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0,220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РП-6</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0,040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РП-7</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2х630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0,250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РП-8</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0,250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РП-9</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0,010</w:t>
            </w:r>
          </w:p>
        </w:tc>
      </w:tr>
      <w:tr w:rsidR="00555AE2" w:rsidRPr="00C40100" w:rsidTr="00555AE2">
        <w:trPr>
          <w:trHeight w:val="321"/>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РП-10</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2х1600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РП-11</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0,190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146E12" w:rsidRPr="00C40100" w:rsidRDefault="00555AE2" w:rsidP="00F33BAE">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ТП-1001</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0,100</w:t>
            </w:r>
          </w:p>
        </w:tc>
      </w:tr>
      <w:tr w:rsidR="004A6CF6" w:rsidRPr="00C40100" w:rsidTr="0045786B">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4A6CF6" w:rsidRPr="00C40100" w:rsidRDefault="004A6CF6" w:rsidP="004A6CF6">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4A6CF6" w:rsidRPr="00C40100" w:rsidRDefault="004A6CF6" w:rsidP="004A6CF6">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ТП-1002</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4A6CF6" w:rsidRPr="00C40100" w:rsidRDefault="004A6CF6" w:rsidP="004A6CF6">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2х630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4A6CF6" w:rsidRPr="00C40100" w:rsidRDefault="004A6CF6" w:rsidP="004A6CF6">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0,180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ТП-1003</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0,210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ТП-1004</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16</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ТП-1005</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1х400+1х630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0,310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17</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ТП-1006</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0,100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18</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ТП-1007</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19</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ТП-1008</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0,170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ТП-1009</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0,200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21</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ТП-1010</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0,090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22</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ТП-1011</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1х180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0,090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23</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ТП-1012</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0,130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24</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ТП-1013</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0,210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25</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ТП-1014</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0,200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ТП-1015</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1х180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0,040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27</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ТП-1016</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0,030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ТП-1017</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29</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ТП-1018</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0,140</w:t>
            </w:r>
          </w:p>
        </w:tc>
      </w:tr>
      <w:tr w:rsidR="00555AE2" w:rsidRPr="00C40100" w:rsidTr="00555AE2">
        <w:trPr>
          <w:trHeight w:val="368"/>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30</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F33BAE">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ТП-1019</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1х320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ТП-1020</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0,050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32</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ТП-1022</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0,090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33</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ТП-1023</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0,170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34</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ТП-1024</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0,100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35</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ТП-1025</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1х630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0,063</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36</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ТП-1026</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2х630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0,180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37</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ТП-1027</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0,030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38</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ТП-1028</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39</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ТП-1029</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2х630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40</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ТП-1031</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0,180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41</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ТП-1033</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42</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ТП-1040</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0,240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43</w:t>
            </w:r>
            <w:r w:rsidR="00146E12" w:rsidRPr="00C40100">
              <w:rPr>
                <w:rFonts w:ascii="Times New Roman" w:eastAsia="Times New Roman" w:hAnsi="Times New Roman" w:cs="Times New Roman"/>
                <w:sz w:val="24"/>
                <w:szCs w:val="24"/>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ТП-1041</w:t>
            </w:r>
          </w:p>
        </w:tc>
        <w:tc>
          <w:tcPr>
            <w:tcW w:w="3271"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0,190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hAnsi="Times New Roman" w:cs="Times New Roman"/>
                <w:sz w:val="24"/>
                <w:szCs w:val="24"/>
              </w:rPr>
              <w:t>44</w:t>
            </w:r>
            <w:r w:rsidR="00146E12" w:rsidRPr="00C40100">
              <w:rPr>
                <w:rFonts w:ascii="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ТП-1045</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2х630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0,080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45</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ТП-1048</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2х630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0,530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46</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ТП-1054</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47</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ТП-1060</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0,050</w:t>
            </w:r>
          </w:p>
        </w:tc>
      </w:tr>
      <w:tr w:rsidR="00065014" w:rsidRPr="00C40100" w:rsidTr="0045786B">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48</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ТП-1070</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0,070</w:t>
            </w:r>
          </w:p>
        </w:tc>
      </w:tr>
      <w:tr w:rsidR="00065014" w:rsidRPr="00C40100" w:rsidTr="0045786B">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49</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ТП-1071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1х250+1х180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50</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ТП-1072</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0,130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51</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ТП-1073</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0,080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52</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ТП-1074</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53</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ТП-1075</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54</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ТП-1079</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0,050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55</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ТП-1090</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56</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ТП-1100</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1х320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0,090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57</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ТП-1101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0,040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58</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ТП-1102</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59</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ТП-1104</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0,140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60</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ТП-1106</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0,080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61</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ТП-1107</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0,090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62</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ТП-1109</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1х180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63</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ТП-1110</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64</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ТП-1111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0,080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65</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ТП-1112</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66</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ТП-1113</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0,150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67</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ТП-1114</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1х180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0,100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68</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ТП-1115</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0,080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69</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ТП-1116</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70</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ТП-1117</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0,030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71</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ТП-1198</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0,050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72</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ТП-1199</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73</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ТП-1221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0,100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74</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ТП-1331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0,170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75</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ТП-1332</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0,210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76</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ТП-1333</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0,280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77</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ТП-1334</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0,100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78</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ТП-1335</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79</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ТП-1336</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0,080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80</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ТП-1337</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0,080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81</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ТП-1338</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82</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ТП-1339</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0,110</w:t>
            </w:r>
          </w:p>
        </w:tc>
      </w:tr>
      <w:tr w:rsidR="00065014" w:rsidRPr="00C40100" w:rsidTr="0045786B">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83</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ТП-1340</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2х630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0,480</w:t>
            </w:r>
          </w:p>
        </w:tc>
      </w:tr>
      <w:tr w:rsidR="00065014" w:rsidRPr="00C40100" w:rsidTr="0045786B">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84</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ТП-1441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065014" w:rsidRPr="00C40100" w:rsidRDefault="00065014" w:rsidP="0006501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0,050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85</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ТП-1442</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86</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ТП-1443</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87</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ТП-1444</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0,080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88</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ТП-1445</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1х180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89</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ТП-1446</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0,090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90</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ТП-1447</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0,100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91</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ТП-1449</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0,020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92</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ТП-1450</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93</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ТП-1451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94</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ТП-1452</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95</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ТП-1453</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0,140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96</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ТП-1549</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1х63</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0,040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97</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ТП-1555</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0,020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98</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ТП-1556</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99</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ТП-1557</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100</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ТП-1558</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101</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ТП-1559</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0,190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102</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ТП-1560</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103</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ТП-1561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0,050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104</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ТП-1661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0,050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105</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ТП-1664</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106</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ТП-1665</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0,150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107</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ТП-1667</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0,040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108</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ТП-1668</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109</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ТП-1669</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0,030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110</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ТП-1670</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0,050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111</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ТП-1671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112</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ТП-1751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1х63</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0,030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113</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ТП-1774</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114</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ТП-1775</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0,150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115</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ТП-1776</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116</w:t>
            </w:r>
            <w:r w:rsidR="00146E12"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ТП-1777</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0,100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117</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ТП-1778</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1х63</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0,010</w:t>
            </w:r>
          </w:p>
        </w:tc>
      </w:tr>
      <w:tr w:rsidR="006E3564" w:rsidRPr="00C40100" w:rsidTr="0045786B">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6E3564" w:rsidRPr="00C40100" w:rsidRDefault="006E3564" w:rsidP="006E356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118</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6E3564" w:rsidRPr="00C40100" w:rsidRDefault="006E3564" w:rsidP="006E356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ТП-1780</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6E3564" w:rsidRPr="00C40100" w:rsidRDefault="006E3564" w:rsidP="006E356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6E3564" w:rsidRPr="00C40100" w:rsidRDefault="006E3564" w:rsidP="006E356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0,090</w:t>
            </w:r>
          </w:p>
        </w:tc>
      </w:tr>
      <w:tr w:rsidR="006E3564" w:rsidRPr="00C40100" w:rsidTr="0045786B">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6E3564" w:rsidRPr="00C40100" w:rsidRDefault="006E3564" w:rsidP="006E356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119</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6E3564" w:rsidRPr="00C40100" w:rsidRDefault="006E3564" w:rsidP="006E356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ТП-1781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6E3564" w:rsidRPr="00C40100" w:rsidRDefault="006E3564" w:rsidP="006E356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6E3564" w:rsidRPr="00C40100" w:rsidRDefault="006E3564" w:rsidP="006E356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0,050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120</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ТП-1782</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0,030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121</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ТП-1783</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0,040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122</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ТП-1784</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0,020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123</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ТП-1882</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124</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ТП-1884</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0,200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125</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ТП-1885</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0,130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126</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ТП-1886</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0,130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127</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ТП-1887</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128</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ТП-1901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129</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ТП-1902</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130</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ТП-1903</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131</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ТП-1907</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132</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ТП-1921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1х63</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0,030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133</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ТП-1991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0,100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134</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ТП-1992</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135</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ТП-1993</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0,130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136</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ТП-1994</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0,130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137</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ТП-1995</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1х160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0,060</w:t>
            </w:r>
          </w:p>
        </w:tc>
      </w:tr>
      <w:tr w:rsidR="00555AE2" w:rsidRPr="00C40100" w:rsidTr="00555AE2">
        <w:trPr>
          <w:tblHeader/>
        </w:trPr>
        <w:tc>
          <w:tcPr>
            <w:tcW w:w="796"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138</w:t>
            </w:r>
            <w:r w:rsidR="00096285" w:rsidRPr="00C40100">
              <w:rPr>
                <w:rFonts w:ascii="Times New Roman" w:eastAsia="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ТП-1996</w:t>
            </w: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1х400+1х250</w:t>
            </w:r>
          </w:p>
        </w:tc>
        <w:tc>
          <w:tcPr>
            <w:tcW w:w="4198" w:type="dxa"/>
            <w:tcBorders>
              <w:top w:val="single" w:sz="4" w:space="0" w:color="auto"/>
              <w:left w:val="single" w:sz="4" w:space="0" w:color="auto"/>
              <w:bottom w:val="single" w:sz="4" w:space="0" w:color="auto"/>
              <w:right w:val="single" w:sz="4" w:space="0" w:color="auto"/>
            </w:tcBorders>
            <w:shd w:val="clear" w:color="auto" w:fill="auto"/>
          </w:tcPr>
          <w:p w:rsidR="00555AE2" w:rsidRPr="00C40100" w:rsidRDefault="00555AE2" w:rsidP="00555AE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0,270</w:t>
            </w:r>
          </w:p>
        </w:tc>
      </w:tr>
    </w:tbl>
    <w:p w:rsidR="00F61099" w:rsidRPr="00C40100" w:rsidRDefault="00F61099" w:rsidP="00254D74">
      <w:pPr>
        <w:spacing w:after="0" w:line="240" w:lineRule="auto"/>
        <w:ind w:firstLine="567"/>
        <w:jc w:val="both"/>
        <w:rPr>
          <w:rFonts w:ascii="Times New Roman" w:hAnsi="Times New Roman"/>
          <w:color w:val="000000"/>
          <w:sz w:val="28"/>
          <w:szCs w:val="28"/>
        </w:rPr>
      </w:pPr>
    </w:p>
    <w:p w:rsidR="00254D74" w:rsidRPr="00C40100" w:rsidRDefault="00F61099" w:rsidP="00254D74">
      <w:pPr>
        <w:spacing w:after="0" w:line="240" w:lineRule="auto"/>
        <w:ind w:firstLine="567"/>
        <w:jc w:val="both"/>
        <w:rPr>
          <w:rFonts w:ascii="Times New Roman" w:hAnsi="Times New Roman"/>
          <w:color w:val="000000"/>
          <w:sz w:val="28"/>
          <w:szCs w:val="28"/>
        </w:rPr>
      </w:pPr>
      <w:r w:rsidRPr="00C40100">
        <w:rPr>
          <w:rFonts w:ascii="Times New Roman" w:hAnsi="Times New Roman"/>
          <w:color w:val="000000"/>
          <w:sz w:val="28"/>
          <w:szCs w:val="28"/>
        </w:rPr>
        <w:t>17</w:t>
      </w:r>
      <w:r w:rsidR="00254D74" w:rsidRPr="00C40100">
        <w:rPr>
          <w:rFonts w:ascii="Times New Roman" w:hAnsi="Times New Roman"/>
          <w:color w:val="000000"/>
          <w:sz w:val="28"/>
          <w:szCs w:val="28"/>
        </w:rPr>
        <w:t xml:space="preserve">. Среди потребителей электроэнергии в городе Донецке присутствуют такие, для которых перерыв в электроснабжении возможен только на время переключения на резервный источник питания при выходе из строя основного. </w:t>
      </w:r>
    </w:p>
    <w:p w:rsidR="00254D74" w:rsidRPr="00C40100" w:rsidRDefault="00254D74" w:rsidP="00254D74">
      <w:pPr>
        <w:spacing w:after="0" w:line="240" w:lineRule="auto"/>
        <w:ind w:firstLine="567"/>
        <w:jc w:val="both"/>
        <w:rPr>
          <w:rFonts w:ascii="Times New Roman" w:hAnsi="Times New Roman"/>
          <w:color w:val="000000"/>
          <w:sz w:val="28"/>
          <w:szCs w:val="28"/>
        </w:rPr>
      </w:pPr>
      <w:r w:rsidRPr="00C40100">
        <w:rPr>
          <w:rFonts w:ascii="Times New Roman" w:hAnsi="Times New Roman"/>
          <w:color w:val="000000"/>
          <w:sz w:val="28"/>
          <w:szCs w:val="28"/>
        </w:rPr>
        <w:t>1</w:t>
      </w:r>
      <w:r w:rsidR="00F61099" w:rsidRPr="00C40100">
        <w:rPr>
          <w:rFonts w:ascii="Times New Roman" w:hAnsi="Times New Roman"/>
          <w:color w:val="000000"/>
          <w:sz w:val="28"/>
          <w:szCs w:val="28"/>
        </w:rPr>
        <w:t>8</w:t>
      </w:r>
      <w:r w:rsidRPr="00C40100">
        <w:rPr>
          <w:rFonts w:ascii="Times New Roman" w:hAnsi="Times New Roman"/>
          <w:color w:val="000000"/>
          <w:sz w:val="28"/>
          <w:szCs w:val="28"/>
        </w:rPr>
        <w:t xml:space="preserve">. Для обеспечения необходимой категории надежности электроснабжения в распределительных сетях 0,4-10 кВ применяется резервирование. </w:t>
      </w:r>
    </w:p>
    <w:p w:rsidR="00254D74" w:rsidRPr="00C40100" w:rsidRDefault="00254D74" w:rsidP="00254D74">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olor w:val="000000"/>
          <w:sz w:val="28"/>
          <w:szCs w:val="28"/>
        </w:rPr>
        <w:t>1</w:t>
      </w:r>
      <w:r w:rsidR="00F61099" w:rsidRPr="00C40100">
        <w:rPr>
          <w:rFonts w:ascii="Times New Roman" w:hAnsi="Times New Roman"/>
          <w:color w:val="000000"/>
          <w:sz w:val="28"/>
          <w:szCs w:val="28"/>
        </w:rPr>
        <w:t>9</w:t>
      </w:r>
      <w:r w:rsidRPr="00C40100">
        <w:rPr>
          <w:rFonts w:ascii="Times New Roman" w:hAnsi="Times New Roman"/>
          <w:color w:val="000000"/>
          <w:sz w:val="28"/>
          <w:szCs w:val="28"/>
        </w:rPr>
        <w:t>.В соответствии с данными о пропускной способности центров питания филиала АО «</w:t>
      </w:r>
      <w:proofErr w:type="spellStart"/>
      <w:r w:rsidRPr="00C40100">
        <w:rPr>
          <w:rFonts w:ascii="Times New Roman" w:hAnsi="Times New Roman"/>
          <w:color w:val="000000"/>
          <w:sz w:val="28"/>
          <w:szCs w:val="28"/>
        </w:rPr>
        <w:t>Донэнерго</w:t>
      </w:r>
      <w:proofErr w:type="spellEnd"/>
      <w:r w:rsidRPr="00C40100">
        <w:rPr>
          <w:rFonts w:ascii="Times New Roman" w:hAnsi="Times New Roman"/>
          <w:color w:val="000000"/>
          <w:sz w:val="28"/>
          <w:szCs w:val="28"/>
        </w:rPr>
        <w:t>» по итогам зимнего замера максимума 20</w:t>
      </w:r>
      <w:r w:rsidR="00D84641">
        <w:rPr>
          <w:rFonts w:ascii="Times New Roman" w:hAnsi="Times New Roman"/>
          <w:color w:val="000000"/>
          <w:sz w:val="28"/>
          <w:szCs w:val="28"/>
        </w:rPr>
        <w:t>24</w:t>
      </w:r>
      <w:r w:rsidRPr="00C40100">
        <w:rPr>
          <w:rFonts w:ascii="Times New Roman" w:hAnsi="Times New Roman"/>
          <w:color w:val="000000"/>
          <w:sz w:val="28"/>
          <w:szCs w:val="28"/>
        </w:rPr>
        <w:t xml:space="preserve"> года на шинах 6-10 кВ подстанций максимальная нагрузка меньше номинальной мощности установленных трансформаторов, что показано в таблице 6.</w:t>
      </w:r>
    </w:p>
    <w:p w:rsidR="00254D74" w:rsidRPr="00C40100" w:rsidRDefault="00254D74" w:rsidP="00F33BAE">
      <w:pPr>
        <w:rPr>
          <w:rStyle w:val="17"/>
          <w:rFonts w:ascii="Times New Roman" w:hAnsi="Times New Roman" w:cs="Times New Roman"/>
          <w:iCs/>
          <w:color w:val="000000"/>
          <w:sz w:val="24"/>
          <w:szCs w:val="24"/>
        </w:rPr>
      </w:pPr>
    </w:p>
    <w:p w:rsidR="00254D74" w:rsidRPr="00C40100" w:rsidRDefault="00063816" w:rsidP="00254D74">
      <w:pPr>
        <w:jc w:val="right"/>
        <w:rPr>
          <w:rStyle w:val="17"/>
          <w:rFonts w:ascii="Times New Roman" w:hAnsi="Times New Roman" w:cs="Times New Roman"/>
          <w:iCs/>
          <w:color w:val="000000"/>
          <w:sz w:val="24"/>
          <w:szCs w:val="24"/>
        </w:rPr>
      </w:pPr>
      <w:r w:rsidRPr="00C40100">
        <w:rPr>
          <w:rStyle w:val="17"/>
          <w:rFonts w:ascii="Times New Roman" w:hAnsi="Times New Roman" w:cs="Times New Roman"/>
          <w:iCs/>
          <w:color w:val="000000"/>
          <w:sz w:val="24"/>
          <w:szCs w:val="24"/>
        </w:rPr>
        <w:t>Таблица 6</w:t>
      </w:r>
    </w:p>
    <w:p w:rsidR="00254D74" w:rsidRPr="00C40100" w:rsidRDefault="00254D74" w:rsidP="00254D74">
      <w:pPr>
        <w:spacing w:after="0" w:line="240" w:lineRule="auto"/>
        <w:jc w:val="center"/>
        <w:rPr>
          <w:rStyle w:val="17"/>
          <w:rFonts w:ascii="Times New Roman" w:hAnsi="Times New Roman" w:cs="Times New Roman"/>
          <w:color w:val="000000"/>
          <w:sz w:val="24"/>
          <w:szCs w:val="24"/>
        </w:rPr>
      </w:pPr>
      <w:r w:rsidRPr="00C40100">
        <w:rPr>
          <w:rStyle w:val="17"/>
          <w:rFonts w:ascii="Times New Roman" w:hAnsi="Times New Roman" w:cs="Times New Roman"/>
          <w:color w:val="000000"/>
          <w:sz w:val="24"/>
          <w:szCs w:val="24"/>
        </w:rPr>
        <w:t>Максимальная нагрузка на шинах 6-10 кВ питающих ПС 110 кВ по итогам зимнего замера максимума нагрузки в филиале АО «</w:t>
      </w:r>
      <w:proofErr w:type="spellStart"/>
      <w:r w:rsidRPr="00C40100">
        <w:rPr>
          <w:rStyle w:val="17"/>
          <w:rFonts w:ascii="Times New Roman" w:hAnsi="Times New Roman" w:cs="Times New Roman"/>
          <w:color w:val="000000"/>
          <w:sz w:val="24"/>
          <w:szCs w:val="24"/>
        </w:rPr>
        <w:t>Донэнерго</w:t>
      </w:r>
      <w:proofErr w:type="spellEnd"/>
      <w:r w:rsidRPr="00C40100">
        <w:rPr>
          <w:rStyle w:val="17"/>
          <w:rFonts w:ascii="Times New Roman" w:hAnsi="Times New Roman" w:cs="Times New Roman"/>
          <w:color w:val="000000"/>
          <w:sz w:val="24"/>
          <w:szCs w:val="24"/>
        </w:rPr>
        <w:t>» в городе Донецке</w:t>
      </w:r>
    </w:p>
    <w:p w:rsidR="00254D74" w:rsidRPr="00C40100" w:rsidRDefault="00254D74" w:rsidP="00254D74">
      <w:pPr>
        <w:spacing w:after="0" w:line="240" w:lineRule="auto"/>
        <w:jc w:val="center"/>
        <w:rPr>
          <w:rFonts w:ascii="Times New Roman" w:hAnsi="Times New Roman" w:cs="Times New Roman"/>
          <w:color w:val="000000"/>
          <w:sz w:val="24"/>
          <w:szCs w:val="24"/>
        </w:rPr>
      </w:pPr>
    </w:p>
    <w:tbl>
      <w:tblPr>
        <w:tblW w:w="10526" w:type="dxa"/>
        <w:tblInd w:w="-53" w:type="dxa"/>
        <w:tblLayout w:type="fixed"/>
        <w:tblCellMar>
          <w:top w:w="55" w:type="dxa"/>
          <w:left w:w="55" w:type="dxa"/>
          <w:bottom w:w="55" w:type="dxa"/>
          <w:right w:w="55" w:type="dxa"/>
        </w:tblCellMar>
        <w:tblLook w:val="0000"/>
      </w:tblPr>
      <w:tblGrid>
        <w:gridCol w:w="1725"/>
        <w:gridCol w:w="1891"/>
        <w:gridCol w:w="2446"/>
        <w:gridCol w:w="2621"/>
        <w:gridCol w:w="1843"/>
      </w:tblGrid>
      <w:tr w:rsidR="00254D74" w:rsidRPr="00C40100" w:rsidTr="00380ADB">
        <w:trPr>
          <w:trHeight w:val="319"/>
        </w:trPr>
        <w:tc>
          <w:tcPr>
            <w:tcW w:w="1725" w:type="dxa"/>
            <w:tcBorders>
              <w:top w:val="single" w:sz="1" w:space="0" w:color="000000"/>
              <w:left w:val="single" w:sz="1" w:space="0" w:color="000000"/>
              <w:bottom w:val="single" w:sz="4" w:space="0" w:color="auto"/>
            </w:tcBorders>
            <w:shd w:val="clear" w:color="auto" w:fill="auto"/>
          </w:tcPr>
          <w:p w:rsidR="00254D74" w:rsidRPr="00C40100" w:rsidRDefault="00254D74" w:rsidP="00380ADB">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 xml:space="preserve">№ </w:t>
            </w:r>
            <w:proofErr w:type="spellStart"/>
            <w:proofErr w:type="gramStart"/>
            <w:r w:rsidRPr="00C40100">
              <w:rPr>
                <w:rFonts w:ascii="Times New Roman" w:hAnsi="Times New Roman" w:cs="Times New Roman"/>
                <w:bCs/>
                <w:color w:val="000000"/>
                <w:sz w:val="24"/>
                <w:szCs w:val="24"/>
              </w:rPr>
              <w:t>п</w:t>
            </w:r>
            <w:proofErr w:type="spellEnd"/>
            <w:proofErr w:type="gramEnd"/>
            <w:r w:rsidRPr="00C40100">
              <w:rPr>
                <w:rFonts w:ascii="Times New Roman" w:hAnsi="Times New Roman" w:cs="Times New Roman"/>
                <w:bCs/>
                <w:color w:val="000000"/>
                <w:sz w:val="24"/>
                <w:szCs w:val="24"/>
              </w:rPr>
              <w:t>/</w:t>
            </w:r>
            <w:proofErr w:type="spellStart"/>
            <w:r w:rsidRPr="00C40100">
              <w:rPr>
                <w:rFonts w:ascii="Times New Roman" w:hAnsi="Times New Roman" w:cs="Times New Roman"/>
                <w:bCs/>
                <w:color w:val="000000"/>
                <w:sz w:val="24"/>
                <w:szCs w:val="24"/>
              </w:rPr>
              <w:t>п</w:t>
            </w:r>
            <w:proofErr w:type="spellEnd"/>
          </w:p>
        </w:tc>
        <w:tc>
          <w:tcPr>
            <w:tcW w:w="1891" w:type="dxa"/>
            <w:tcBorders>
              <w:top w:val="single" w:sz="1" w:space="0" w:color="000000"/>
              <w:left w:val="single" w:sz="1" w:space="0" w:color="000000"/>
              <w:bottom w:val="single" w:sz="4" w:space="0" w:color="auto"/>
            </w:tcBorders>
            <w:shd w:val="clear" w:color="auto" w:fill="auto"/>
          </w:tcPr>
          <w:p w:rsidR="00254D74" w:rsidRPr="00C40100" w:rsidRDefault="00254D74" w:rsidP="00380ADB">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Питающий центр</w:t>
            </w:r>
          </w:p>
        </w:tc>
        <w:tc>
          <w:tcPr>
            <w:tcW w:w="2446" w:type="dxa"/>
            <w:tcBorders>
              <w:top w:val="single" w:sz="1" w:space="0" w:color="000000"/>
              <w:left w:val="single" w:sz="1" w:space="0" w:color="000000"/>
              <w:bottom w:val="single" w:sz="4" w:space="0" w:color="auto"/>
            </w:tcBorders>
            <w:shd w:val="clear" w:color="auto" w:fill="auto"/>
          </w:tcPr>
          <w:p w:rsidR="00254D74" w:rsidRPr="00C40100" w:rsidRDefault="00254D74" w:rsidP="00380ADB">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Количество и мощность трансформаторов, МВА</w:t>
            </w:r>
          </w:p>
        </w:tc>
        <w:tc>
          <w:tcPr>
            <w:tcW w:w="2621" w:type="dxa"/>
            <w:tcBorders>
              <w:top w:val="single" w:sz="1" w:space="0" w:color="000000"/>
              <w:left w:val="single" w:sz="1" w:space="0" w:color="000000"/>
              <w:bottom w:val="single" w:sz="4" w:space="0" w:color="auto"/>
            </w:tcBorders>
            <w:shd w:val="clear" w:color="auto" w:fill="auto"/>
          </w:tcPr>
          <w:p w:rsidR="00254D74" w:rsidRPr="00C40100" w:rsidRDefault="00254D74" w:rsidP="00380ADB">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Максимальная нагрузка на шинах 6-10 кВ, МВА</w:t>
            </w:r>
          </w:p>
        </w:tc>
        <w:tc>
          <w:tcPr>
            <w:tcW w:w="1843" w:type="dxa"/>
            <w:tcBorders>
              <w:top w:val="single" w:sz="1" w:space="0" w:color="000000"/>
              <w:left w:val="single" w:sz="1" w:space="0" w:color="000000"/>
              <w:bottom w:val="single" w:sz="4" w:space="0" w:color="auto"/>
              <w:right w:val="single" w:sz="1" w:space="0" w:color="000000"/>
            </w:tcBorders>
            <w:shd w:val="clear" w:color="auto" w:fill="auto"/>
          </w:tcPr>
          <w:p w:rsidR="00254D74" w:rsidRPr="00C40100" w:rsidRDefault="00254D74" w:rsidP="00380ADB">
            <w:pPr>
              <w:jc w:val="center"/>
              <w:rPr>
                <w:rFonts w:ascii="Times New Roman" w:hAnsi="Times New Roman" w:cs="Times New Roman"/>
                <w:sz w:val="24"/>
                <w:szCs w:val="24"/>
              </w:rPr>
            </w:pPr>
            <w:r w:rsidRPr="00C40100">
              <w:rPr>
                <w:rFonts w:ascii="Times New Roman" w:hAnsi="Times New Roman" w:cs="Times New Roman"/>
                <w:bCs/>
                <w:color w:val="000000"/>
                <w:sz w:val="24"/>
                <w:szCs w:val="24"/>
              </w:rPr>
              <w:t>Резерв мощности, МВА</w:t>
            </w:r>
          </w:p>
        </w:tc>
      </w:tr>
      <w:tr w:rsidR="00254D74" w:rsidRPr="00C40100" w:rsidTr="00380ADB">
        <w:trPr>
          <w:trHeight w:val="319"/>
        </w:trPr>
        <w:tc>
          <w:tcPr>
            <w:tcW w:w="1725" w:type="dxa"/>
            <w:tcBorders>
              <w:top w:val="single" w:sz="1" w:space="0" w:color="000000"/>
              <w:left w:val="single" w:sz="1" w:space="0" w:color="000000"/>
              <w:bottom w:val="single" w:sz="4" w:space="0" w:color="auto"/>
            </w:tcBorders>
            <w:shd w:val="clear" w:color="auto" w:fill="auto"/>
          </w:tcPr>
          <w:p w:rsidR="00254D74" w:rsidRPr="00C40100" w:rsidRDefault="00254D74" w:rsidP="00380ADB">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1</w:t>
            </w:r>
          </w:p>
        </w:tc>
        <w:tc>
          <w:tcPr>
            <w:tcW w:w="1891" w:type="dxa"/>
            <w:tcBorders>
              <w:top w:val="single" w:sz="1" w:space="0" w:color="000000"/>
              <w:left w:val="single" w:sz="1" w:space="0" w:color="000000"/>
              <w:bottom w:val="single" w:sz="4" w:space="0" w:color="auto"/>
            </w:tcBorders>
            <w:shd w:val="clear" w:color="auto" w:fill="auto"/>
          </w:tcPr>
          <w:p w:rsidR="00254D74" w:rsidRPr="00C40100" w:rsidRDefault="00254D74" w:rsidP="00380ADB">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2</w:t>
            </w:r>
          </w:p>
        </w:tc>
        <w:tc>
          <w:tcPr>
            <w:tcW w:w="2446" w:type="dxa"/>
            <w:tcBorders>
              <w:top w:val="single" w:sz="1" w:space="0" w:color="000000"/>
              <w:left w:val="single" w:sz="1" w:space="0" w:color="000000"/>
              <w:bottom w:val="single" w:sz="4" w:space="0" w:color="auto"/>
            </w:tcBorders>
            <w:shd w:val="clear" w:color="auto" w:fill="auto"/>
          </w:tcPr>
          <w:p w:rsidR="00254D74" w:rsidRPr="00C40100" w:rsidRDefault="00254D74" w:rsidP="00380ADB">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3</w:t>
            </w:r>
          </w:p>
        </w:tc>
        <w:tc>
          <w:tcPr>
            <w:tcW w:w="2621" w:type="dxa"/>
            <w:tcBorders>
              <w:top w:val="single" w:sz="1" w:space="0" w:color="000000"/>
              <w:left w:val="single" w:sz="1" w:space="0" w:color="000000"/>
              <w:bottom w:val="single" w:sz="4" w:space="0" w:color="auto"/>
            </w:tcBorders>
            <w:shd w:val="clear" w:color="auto" w:fill="auto"/>
          </w:tcPr>
          <w:p w:rsidR="00254D74" w:rsidRPr="00C40100" w:rsidRDefault="00254D74" w:rsidP="00380ADB">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4</w:t>
            </w:r>
          </w:p>
        </w:tc>
        <w:tc>
          <w:tcPr>
            <w:tcW w:w="1843" w:type="dxa"/>
            <w:tcBorders>
              <w:top w:val="single" w:sz="1" w:space="0" w:color="000000"/>
              <w:left w:val="single" w:sz="1" w:space="0" w:color="000000"/>
              <w:bottom w:val="single" w:sz="4" w:space="0" w:color="auto"/>
              <w:right w:val="single" w:sz="1" w:space="0" w:color="000000"/>
            </w:tcBorders>
            <w:shd w:val="clear" w:color="auto" w:fill="auto"/>
          </w:tcPr>
          <w:p w:rsidR="00254D74" w:rsidRPr="00C40100" w:rsidRDefault="00254D74" w:rsidP="00380ADB">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5</w:t>
            </w:r>
          </w:p>
        </w:tc>
      </w:tr>
      <w:tr w:rsidR="00254D74" w:rsidRPr="00C40100" w:rsidTr="00380ADB">
        <w:trPr>
          <w:trHeight w:val="90"/>
        </w:trPr>
        <w:tc>
          <w:tcPr>
            <w:tcW w:w="1725" w:type="dxa"/>
            <w:tcBorders>
              <w:top w:val="single" w:sz="4" w:space="0" w:color="auto"/>
              <w:left w:val="single" w:sz="4" w:space="0" w:color="auto"/>
              <w:bottom w:val="single" w:sz="4" w:space="0" w:color="auto"/>
              <w:right w:val="single" w:sz="4" w:space="0" w:color="auto"/>
            </w:tcBorders>
            <w:shd w:val="clear" w:color="auto" w:fill="auto"/>
          </w:tcPr>
          <w:p w:rsidR="00254D74" w:rsidRPr="00C40100" w:rsidRDefault="00254D74" w:rsidP="00380ADB">
            <w:pPr>
              <w:jc w:val="center"/>
              <w:rPr>
                <w:rStyle w:val="17"/>
                <w:rFonts w:ascii="Times New Roman" w:hAnsi="Times New Roman" w:cs="Times New Roman"/>
                <w:color w:val="000000"/>
                <w:sz w:val="24"/>
                <w:szCs w:val="24"/>
              </w:rPr>
            </w:pPr>
            <w:r w:rsidRPr="00C40100">
              <w:rPr>
                <w:rFonts w:ascii="Times New Roman" w:hAnsi="Times New Roman" w:cs="Times New Roman"/>
                <w:bCs/>
                <w:color w:val="000000"/>
                <w:sz w:val="24"/>
                <w:szCs w:val="24"/>
              </w:rPr>
              <w:t>1</w:t>
            </w:r>
            <w:r w:rsidR="004C01E0" w:rsidRPr="00C40100">
              <w:rPr>
                <w:rFonts w:ascii="Times New Roman" w:hAnsi="Times New Roman" w:cs="Times New Roman"/>
                <w:bCs/>
                <w:color w:val="000000"/>
                <w:sz w:val="24"/>
                <w:szCs w:val="24"/>
              </w:rPr>
              <w:t>.</w:t>
            </w:r>
          </w:p>
        </w:tc>
        <w:tc>
          <w:tcPr>
            <w:tcW w:w="1891" w:type="dxa"/>
            <w:tcBorders>
              <w:top w:val="single" w:sz="4" w:space="0" w:color="auto"/>
              <w:left w:val="single" w:sz="4" w:space="0" w:color="auto"/>
              <w:bottom w:val="single" w:sz="4" w:space="0" w:color="auto"/>
              <w:right w:val="single" w:sz="4" w:space="0" w:color="auto"/>
            </w:tcBorders>
            <w:shd w:val="clear" w:color="auto" w:fill="auto"/>
          </w:tcPr>
          <w:p w:rsidR="00254D74" w:rsidRPr="00C40100" w:rsidRDefault="00254D74" w:rsidP="00380ADB">
            <w:pPr>
              <w:jc w:val="center"/>
              <w:rPr>
                <w:rFonts w:ascii="Times New Roman" w:hAnsi="Times New Roman" w:cs="Times New Roman"/>
                <w:bCs/>
                <w:color w:val="000000"/>
                <w:sz w:val="24"/>
                <w:szCs w:val="24"/>
              </w:rPr>
            </w:pPr>
            <w:r w:rsidRPr="00C40100">
              <w:rPr>
                <w:rStyle w:val="17"/>
                <w:rFonts w:ascii="Times New Roman" w:hAnsi="Times New Roman" w:cs="Times New Roman"/>
                <w:color w:val="000000"/>
                <w:sz w:val="24"/>
                <w:szCs w:val="24"/>
              </w:rPr>
              <w:t>ПС «ДОНЭКС»</w:t>
            </w:r>
          </w:p>
        </w:tc>
        <w:tc>
          <w:tcPr>
            <w:tcW w:w="2446" w:type="dxa"/>
            <w:tcBorders>
              <w:top w:val="single" w:sz="4" w:space="0" w:color="auto"/>
              <w:left w:val="single" w:sz="4" w:space="0" w:color="auto"/>
              <w:bottom w:val="single" w:sz="4" w:space="0" w:color="auto"/>
              <w:right w:val="single" w:sz="4" w:space="0" w:color="auto"/>
            </w:tcBorders>
            <w:shd w:val="clear" w:color="auto" w:fill="auto"/>
          </w:tcPr>
          <w:p w:rsidR="00254D74" w:rsidRPr="00C40100" w:rsidRDefault="00254D74" w:rsidP="00380ADB">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40,3+40,3</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254D74" w:rsidRPr="00C40100" w:rsidRDefault="00254D74" w:rsidP="00380ADB">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13,94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54D74" w:rsidRPr="00C40100" w:rsidRDefault="001476BE" w:rsidP="00380ADB">
            <w:pPr>
              <w:jc w:val="center"/>
              <w:rPr>
                <w:rFonts w:ascii="Times New Roman" w:hAnsi="Times New Roman" w:cs="Times New Roman"/>
                <w:bCs/>
                <w:color w:val="C00000"/>
                <w:sz w:val="24"/>
                <w:szCs w:val="24"/>
              </w:rPr>
            </w:pPr>
            <w:r w:rsidRPr="00C40100">
              <w:rPr>
                <w:rFonts w:ascii="Times New Roman" w:hAnsi="Times New Roman" w:cs="Times New Roman"/>
                <w:bCs/>
                <w:color w:val="C00000"/>
                <w:sz w:val="24"/>
                <w:szCs w:val="24"/>
              </w:rPr>
              <w:t>-</w:t>
            </w:r>
          </w:p>
        </w:tc>
      </w:tr>
      <w:tr w:rsidR="00254D74" w:rsidRPr="00C40100" w:rsidTr="00380ADB">
        <w:trPr>
          <w:trHeight w:val="94"/>
        </w:trPr>
        <w:tc>
          <w:tcPr>
            <w:tcW w:w="1725" w:type="dxa"/>
            <w:tcBorders>
              <w:top w:val="single" w:sz="4" w:space="0" w:color="auto"/>
              <w:left w:val="single" w:sz="1" w:space="0" w:color="000000"/>
              <w:bottom w:val="single" w:sz="1" w:space="0" w:color="000000"/>
            </w:tcBorders>
            <w:shd w:val="clear" w:color="auto" w:fill="auto"/>
          </w:tcPr>
          <w:p w:rsidR="00254D74" w:rsidRPr="00C40100" w:rsidRDefault="00254D74" w:rsidP="00380ADB">
            <w:pPr>
              <w:jc w:val="center"/>
              <w:rPr>
                <w:rStyle w:val="17"/>
                <w:rFonts w:ascii="Times New Roman" w:hAnsi="Times New Roman" w:cs="Times New Roman"/>
                <w:color w:val="000000"/>
                <w:sz w:val="24"/>
                <w:szCs w:val="24"/>
              </w:rPr>
            </w:pPr>
            <w:r w:rsidRPr="00C40100">
              <w:rPr>
                <w:rFonts w:ascii="Times New Roman" w:hAnsi="Times New Roman" w:cs="Times New Roman"/>
                <w:bCs/>
                <w:color w:val="000000"/>
                <w:sz w:val="24"/>
                <w:szCs w:val="24"/>
              </w:rPr>
              <w:t>2</w:t>
            </w:r>
            <w:r w:rsidR="004C01E0" w:rsidRPr="00C40100">
              <w:rPr>
                <w:rFonts w:ascii="Times New Roman" w:hAnsi="Times New Roman" w:cs="Times New Roman"/>
                <w:bCs/>
                <w:color w:val="000000"/>
                <w:sz w:val="24"/>
                <w:szCs w:val="24"/>
              </w:rPr>
              <w:t>.</w:t>
            </w:r>
          </w:p>
        </w:tc>
        <w:tc>
          <w:tcPr>
            <w:tcW w:w="1891" w:type="dxa"/>
            <w:tcBorders>
              <w:top w:val="single" w:sz="4" w:space="0" w:color="auto"/>
              <w:left w:val="single" w:sz="1" w:space="0" w:color="000000"/>
              <w:bottom w:val="single" w:sz="1" w:space="0" w:color="000000"/>
            </w:tcBorders>
            <w:shd w:val="clear" w:color="auto" w:fill="auto"/>
          </w:tcPr>
          <w:p w:rsidR="00254D74" w:rsidRPr="00C40100" w:rsidRDefault="00254D74" w:rsidP="00380ADB">
            <w:pPr>
              <w:jc w:val="center"/>
              <w:rPr>
                <w:rFonts w:ascii="Times New Roman" w:hAnsi="Times New Roman" w:cs="Times New Roman"/>
                <w:bCs/>
                <w:color w:val="000000"/>
                <w:sz w:val="24"/>
                <w:szCs w:val="24"/>
              </w:rPr>
            </w:pPr>
            <w:r w:rsidRPr="00C40100">
              <w:rPr>
                <w:rStyle w:val="17"/>
                <w:rFonts w:ascii="Times New Roman" w:hAnsi="Times New Roman" w:cs="Times New Roman"/>
                <w:color w:val="000000"/>
                <w:sz w:val="24"/>
                <w:szCs w:val="24"/>
              </w:rPr>
              <w:t>ПС «</w:t>
            </w:r>
            <w:proofErr w:type="spellStart"/>
            <w:r w:rsidRPr="00C40100">
              <w:rPr>
                <w:rStyle w:val="17"/>
                <w:rFonts w:ascii="Times New Roman" w:hAnsi="Times New Roman" w:cs="Times New Roman"/>
                <w:color w:val="000000"/>
                <w:sz w:val="24"/>
                <w:szCs w:val="24"/>
              </w:rPr>
              <w:t>Гундоровская</w:t>
            </w:r>
            <w:proofErr w:type="spellEnd"/>
            <w:r w:rsidRPr="00C40100">
              <w:rPr>
                <w:rStyle w:val="17"/>
                <w:rFonts w:ascii="Times New Roman" w:hAnsi="Times New Roman" w:cs="Times New Roman"/>
                <w:color w:val="000000"/>
                <w:sz w:val="24"/>
                <w:szCs w:val="24"/>
              </w:rPr>
              <w:t>»</w:t>
            </w:r>
          </w:p>
        </w:tc>
        <w:tc>
          <w:tcPr>
            <w:tcW w:w="2446" w:type="dxa"/>
            <w:tcBorders>
              <w:top w:val="single" w:sz="4" w:space="0" w:color="auto"/>
              <w:left w:val="single" w:sz="1" w:space="0" w:color="000000"/>
              <w:bottom w:val="single" w:sz="1" w:space="0" w:color="000000"/>
            </w:tcBorders>
            <w:shd w:val="clear" w:color="auto" w:fill="auto"/>
          </w:tcPr>
          <w:p w:rsidR="00254D74" w:rsidRPr="00C40100" w:rsidRDefault="00254D74" w:rsidP="00380ADB">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40,3+40,3</w:t>
            </w:r>
          </w:p>
        </w:tc>
        <w:tc>
          <w:tcPr>
            <w:tcW w:w="2621" w:type="dxa"/>
            <w:tcBorders>
              <w:top w:val="single" w:sz="4" w:space="0" w:color="auto"/>
              <w:left w:val="single" w:sz="1" w:space="0" w:color="000000"/>
              <w:bottom w:val="single" w:sz="1" w:space="0" w:color="000000"/>
            </w:tcBorders>
            <w:shd w:val="clear" w:color="auto" w:fill="auto"/>
          </w:tcPr>
          <w:p w:rsidR="00254D74" w:rsidRPr="00C40100" w:rsidRDefault="00254D74" w:rsidP="00380ADB">
            <w:pPr>
              <w:jc w:val="center"/>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15,77</w:t>
            </w:r>
          </w:p>
        </w:tc>
        <w:tc>
          <w:tcPr>
            <w:tcW w:w="1843" w:type="dxa"/>
            <w:tcBorders>
              <w:top w:val="single" w:sz="4" w:space="0" w:color="auto"/>
              <w:left w:val="single" w:sz="1" w:space="0" w:color="000000"/>
              <w:bottom w:val="single" w:sz="1" w:space="0" w:color="000000"/>
              <w:right w:val="single" w:sz="1" w:space="0" w:color="000000"/>
            </w:tcBorders>
            <w:shd w:val="clear" w:color="auto" w:fill="auto"/>
          </w:tcPr>
          <w:p w:rsidR="00254D74" w:rsidRPr="00C40100" w:rsidRDefault="001476BE" w:rsidP="00380ADB">
            <w:pPr>
              <w:jc w:val="center"/>
              <w:rPr>
                <w:rFonts w:ascii="Times New Roman" w:hAnsi="Times New Roman" w:cs="Times New Roman"/>
                <w:bCs/>
                <w:color w:val="C00000"/>
                <w:sz w:val="24"/>
                <w:szCs w:val="24"/>
              </w:rPr>
            </w:pPr>
            <w:r w:rsidRPr="00C40100">
              <w:rPr>
                <w:rFonts w:ascii="Times New Roman" w:hAnsi="Times New Roman" w:cs="Times New Roman"/>
                <w:bCs/>
                <w:color w:val="C00000"/>
                <w:sz w:val="24"/>
                <w:szCs w:val="24"/>
              </w:rPr>
              <w:t>-</w:t>
            </w:r>
          </w:p>
        </w:tc>
      </w:tr>
    </w:tbl>
    <w:p w:rsidR="00254D74" w:rsidRPr="00C40100" w:rsidRDefault="00254D74" w:rsidP="00254D74">
      <w:pPr>
        <w:spacing w:after="0" w:line="20" w:lineRule="atLeast"/>
        <w:ind w:firstLine="567"/>
        <w:jc w:val="both"/>
        <w:rPr>
          <w:rStyle w:val="17"/>
          <w:rFonts w:ascii="Times New Roman" w:hAnsi="Times New Roman" w:cs="Times New Roman"/>
          <w:color w:val="000000"/>
          <w:sz w:val="28"/>
          <w:szCs w:val="28"/>
        </w:rPr>
      </w:pPr>
    </w:p>
    <w:p w:rsidR="00254D74" w:rsidRPr="00C40100" w:rsidRDefault="00F61099" w:rsidP="00254D74">
      <w:pPr>
        <w:spacing w:after="0" w:line="20" w:lineRule="atLeast"/>
        <w:ind w:firstLine="567"/>
        <w:jc w:val="both"/>
        <w:rPr>
          <w:rStyle w:val="17"/>
          <w:rFonts w:ascii="Times New Roman" w:hAnsi="Times New Roman" w:cs="Times New Roman"/>
          <w:color w:val="000000"/>
          <w:sz w:val="28"/>
          <w:szCs w:val="28"/>
        </w:rPr>
      </w:pPr>
      <w:r w:rsidRPr="00C40100">
        <w:rPr>
          <w:rStyle w:val="17"/>
          <w:rFonts w:ascii="Times New Roman" w:hAnsi="Times New Roman" w:cs="Times New Roman"/>
          <w:color w:val="000000"/>
          <w:sz w:val="28"/>
          <w:szCs w:val="28"/>
        </w:rPr>
        <w:t>20</w:t>
      </w:r>
      <w:r w:rsidR="00254D74" w:rsidRPr="00C40100">
        <w:rPr>
          <w:rStyle w:val="17"/>
          <w:rFonts w:ascii="Times New Roman" w:hAnsi="Times New Roman" w:cs="Times New Roman"/>
          <w:color w:val="000000"/>
          <w:sz w:val="28"/>
          <w:szCs w:val="28"/>
        </w:rPr>
        <w:t>. Расположение П</w:t>
      </w:r>
      <w:r w:rsidR="00F33BAE" w:rsidRPr="00C40100">
        <w:rPr>
          <w:rStyle w:val="17"/>
          <w:rFonts w:ascii="Times New Roman" w:hAnsi="Times New Roman" w:cs="Times New Roman"/>
          <w:color w:val="000000"/>
          <w:sz w:val="28"/>
          <w:szCs w:val="28"/>
        </w:rPr>
        <w:t xml:space="preserve">С 110/35/10/6 кВ на территории </w:t>
      </w:r>
      <w:r w:rsidR="00254D74" w:rsidRPr="00C40100">
        <w:rPr>
          <w:rStyle w:val="17"/>
          <w:rFonts w:ascii="Times New Roman" w:hAnsi="Times New Roman" w:cs="Times New Roman"/>
          <w:color w:val="000000"/>
          <w:sz w:val="28"/>
          <w:szCs w:val="28"/>
        </w:rPr>
        <w:t xml:space="preserve">города Донецка с условным обозначением районов электроснабжения каждой ПС в нормальном режиме указано в приложении 3 к настоящей </w:t>
      </w:r>
      <w:r w:rsidR="009875BC" w:rsidRPr="00C40100">
        <w:rPr>
          <w:rStyle w:val="17"/>
          <w:rFonts w:ascii="Times New Roman" w:hAnsi="Times New Roman" w:cs="Times New Roman"/>
          <w:color w:val="000000"/>
          <w:sz w:val="28"/>
          <w:szCs w:val="28"/>
        </w:rPr>
        <w:t>П</w:t>
      </w:r>
      <w:r w:rsidR="00254D74" w:rsidRPr="00C40100">
        <w:rPr>
          <w:rStyle w:val="17"/>
          <w:rFonts w:ascii="Times New Roman" w:hAnsi="Times New Roman" w:cs="Times New Roman"/>
          <w:color w:val="000000"/>
          <w:sz w:val="28"/>
          <w:szCs w:val="28"/>
        </w:rPr>
        <w:t>рограмме.</w:t>
      </w:r>
    </w:p>
    <w:p w:rsidR="008327BF" w:rsidRDefault="008327BF" w:rsidP="008327BF">
      <w:pPr>
        <w:shd w:val="clear" w:color="auto" w:fill="FFFFFF"/>
        <w:ind w:left="778"/>
        <w:jc w:val="center"/>
        <w:rPr>
          <w:rFonts w:ascii="Times New Roman" w:hAnsi="Times New Roman" w:cs="Times New Roman"/>
          <w:b/>
          <w:bCs/>
          <w:color w:val="000000"/>
          <w:spacing w:val="-6"/>
          <w:sz w:val="28"/>
          <w:szCs w:val="28"/>
        </w:rPr>
      </w:pPr>
    </w:p>
    <w:p w:rsidR="009875BC" w:rsidRPr="008327BF" w:rsidRDefault="009875BC" w:rsidP="008327BF">
      <w:pPr>
        <w:shd w:val="clear" w:color="auto" w:fill="FFFFFF"/>
        <w:ind w:left="778"/>
        <w:jc w:val="center"/>
        <w:rPr>
          <w:rFonts w:ascii="Times New Roman" w:hAnsi="Times New Roman" w:cs="Times New Roman"/>
          <w:sz w:val="28"/>
          <w:szCs w:val="28"/>
        </w:rPr>
      </w:pPr>
      <w:r w:rsidRPr="00C40100">
        <w:rPr>
          <w:rFonts w:ascii="Times New Roman" w:hAnsi="Times New Roman" w:cs="Times New Roman"/>
          <w:b/>
          <w:bCs/>
          <w:color w:val="000000"/>
          <w:spacing w:val="-6"/>
          <w:sz w:val="28"/>
          <w:szCs w:val="28"/>
        </w:rPr>
        <w:t>Глава 2. Система газоснабжения</w:t>
      </w:r>
    </w:p>
    <w:p w:rsidR="009875BC" w:rsidRPr="00C40100" w:rsidRDefault="00F61099" w:rsidP="00D318BB">
      <w:pPr>
        <w:shd w:val="clear" w:color="auto" w:fill="FFFFFF"/>
        <w:spacing w:after="0" w:line="0" w:lineRule="atLeast"/>
        <w:ind w:right="288" w:firstLine="567"/>
        <w:jc w:val="both"/>
        <w:rPr>
          <w:rFonts w:ascii="Times New Roman" w:hAnsi="Times New Roman" w:cs="Times New Roman"/>
          <w:sz w:val="28"/>
          <w:szCs w:val="28"/>
        </w:rPr>
      </w:pPr>
      <w:r w:rsidRPr="00C40100">
        <w:rPr>
          <w:rFonts w:ascii="Times New Roman" w:hAnsi="Times New Roman" w:cs="Times New Roman"/>
          <w:color w:val="000000"/>
          <w:spacing w:val="-5"/>
          <w:sz w:val="28"/>
          <w:szCs w:val="28"/>
        </w:rPr>
        <w:t>21</w:t>
      </w:r>
      <w:r w:rsidR="009875BC" w:rsidRPr="00C40100">
        <w:rPr>
          <w:rFonts w:ascii="Times New Roman" w:hAnsi="Times New Roman" w:cs="Times New Roman"/>
          <w:color w:val="000000"/>
          <w:spacing w:val="-5"/>
          <w:sz w:val="28"/>
          <w:szCs w:val="28"/>
        </w:rPr>
        <w:t xml:space="preserve">. Газоснабжение потребителей города Донецка осуществляется природным газом, поступающим по </w:t>
      </w:r>
      <w:r w:rsidR="009875BC" w:rsidRPr="00C40100">
        <w:rPr>
          <w:rFonts w:ascii="Times New Roman" w:hAnsi="Times New Roman" w:cs="Times New Roman"/>
          <w:color w:val="000000"/>
          <w:spacing w:val="-6"/>
          <w:sz w:val="28"/>
          <w:szCs w:val="28"/>
        </w:rPr>
        <w:t>отводу от магистрального газопровода Северный Кавказ-Центр.</w:t>
      </w:r>
    </w:p>
    <w:p w:rsidR="009875BC" w:rsidRPr="00C40100" w:rsidRDefault="009875BC" w:rsidP="00D318BB">
      <w:pPr>
        <w:shd w:val="clear" w:color="auto" w:fill="FFFFFF"/>
        <w:spacing w:after="0" w:line="0" w:lineRule="atLeast"/>
        <w:ind w:right="302" w:firstLine="567"/>
        <w:jc w:val="both"/>
        <w:rPr>
          <w:rFonts w:ascii="Times New Roman" w:hAnsi="Times New Roman" w:cs="Times New Roman"/>
          <w:sz w:val="28"/>
          <w:szCs w:val="28"/>
        </w:rPr>
      </w:pPr>
      <w:r w:rsidRPr="00C40100">
        <w:rPr>
          <w:rFonts w:ascii="Times New Roman" w:hAnsi="Times New Roman" w:cs="Times New Roman"/>
          <w:color w:val="000000"/>
          <w:spacing w:val="-3"/>
          <w:sz w:val="28"/>
          <w:szCs w:val="28"/>
        </w:rPr>
        <w:t xml:space="preserve">Система распределения природного газа осуществляется от газораспределительной станции (далее - ГРС) Донецк ГРС, </w:t>
      </w:r>
      <w:r w:rsidR="00FF062C">
        <w:rPr>
          <w:rFonts w:ascii="Times New Roman" w:hAnsi="Times New Roman" w:cs="Times New Roman"/>
          <w:color w:val="000000"/>
          <w:spacing w:val="-8"/>
          <w:sz w:val="28"/>
          <w:szCs w:val="28"/>
        </w:rPr>
        <w:t>ГРС по двух</w:t>
      </w:r>
      <w:r w:rsidRPr="00C40100">
        <w:rPr>
          <w:rFonts w:ascii="Times New Roman" w:hAnsi="Times New Roman" w:cs="Times New Roman"/>
          <w:color w:val="000000"/>
          <w:spacing w:val="-8"/>
          <w:sz w:val="28"/>
          <w:szCs w:val="28"/>
        </w:rPr>
        <w:t xml:space="preserve">ступенчатой схеме газопроводами </w:t>
      </w:r>
      <w:r w:rsidRPr="00C40100">
        <w:rPr>
          <w:rFonts w:ascii="Times New Roman" w:hAnsi="Times New Roman" w:cs="Times New Roman"/>
          <w:color w:val="000000"/>
          <w:spacing w:val="-5"/>
          <w:sz w:val="28"/>
          <w:szCs w:val="28"/>
        </w:rPr>
        <w:t>среднего и низкого давлений.</w:t>
      </w:r>
    </w:p>
    <w:p w:rsidR="009875BC" w:rsidRPr="00C40100" w:rsidRDefault="009875BC" w:rsidP="00D318BB">
      <w:pPr>
        <w:shd w:val="clear" w:color="auto" w:fill="FFFFFF"/>
        <w:spacing w:after="0" w:line="0" w:lineRule="atLeast"/>
        <w:ind w:right="302" w:firstLine="567"/>
        <w:jc w:val="both"/>
        <w:rPr>
          <w:rFonts w:ascii="Times New Roman" w:hAnsi="Times New Roman" w:cs="Times New Roman"/>
          <w:sz w:val="28"/>
          <w:szCs w:val="28"/>
        </w:rPr>
      </w:pPr>
      <w:r w:rsidRPr="00C40100">
        <w:rPr>
          <w:rFonts w:ascii="Times New Roman" w:hAnsi="Times New Roman" w:cs="Times New Roman"/>
          <w:color w:val="000000"/>
          <w:spacing w:val="-7"/>
          <w:sz w:val="28"/>
          <w:szCs w:val="28"/>
        </w:rPr>
        <w:lastRenderedPageBreak/>
        <w:t>22. Газораспределительная</w:t>
      </w:r>
      <w:r w:rsidR="00AC7105" w:rsidRPr="00C40100">
        <w:rPr>
          <w:rFonts w:ascii="Times New Roman" w:hAnsi="Times New Roman" w:cs="Times New Roman"/>
          <w:color w:val="000000"/>
          <w:spacing w:val="-7"/>
          <w:sz w:val="28"/>
          <w:szCs w:val="28"/>
        </w:rPr>
        <w:t xml:space="preserve"> </w:t>
      </w:r>
      <w:r w:rsidRPr="00C40100">
        <w:rPr>
          <w:rFonts w:ascii="Times New Roman" w:hAnsi="Times New Roman" w:cs="Times New Roman"/>
          <w:color w:val="000000"/>
          <w:spacing w:val="-7"/>
          <w:sz w:val="28"/>
          <w:szCs w:val="28"/>
        </w:rPr>
        <w:t>система</w:t>
      </w:r>
      <w:r w:rsidR="00AC7105" w:rsidRPr="00C40100">
        <w:rPr>
          <w:rFonts w:ascii="Times New Roman" w:hAnsi="Times New Roman" w:cs="Times New Roman"/>
          <w:color w:val="000000"/>
          <w:spacing w:val="-7"/>
          <w:sz w:val="28"/>
          <w:szCs w:val="28"/>
        </w:rPr>
        <w:t xml:space="preserve"> </w:t>
      </w:r>
      <w:r w:rsidRPr="00C40100">
        <w:rPr>
          <w:rFonts w:ascii="Times New Roman" w:hAnsi="Times New Roman" w:cs="Times New Roman"/>
          <w:color w:val="000000"/>
          <w:spacing w:val="-5"/>
          <w:sz w:val="28"/>
          <w:szCs w:val="28"/>
        </w:rPr>
        <w:t xml:space="preserve">города Донецка </w:t>
      </w:r>
      <w:r w:rsidRPr="00C40100">
        <w:rPr>
          <w:rFonts w:ascii="Times New Roman" w:hAnsi="Times New Roman" w:cs="Times New Roman"/>
          <w:color w:val="000000"/>
          <w:spacing w:val="-7"/>
          <w:sz w:val="28"/>
          <w:szCs w:val="28"/>
        </w:rPr>
        <w:t xml:space="preserve">представляет собой комплекс </w:t>
      </w:r>
      <w:r w:rsidRPr="00C40100">
        <w:rPr>
          <w:rFonts w:ascii="Times New Roman" w:hAnsi="Times New Roman" w:cs="Times New Roman"/>
          <w:color w:val="000000"/>
          <w:spacing w:val="-5"/>
          <w:sz w:val="28"/>
          <w:szCs w:val="28"/>
        </w:rPr>
        <w:t>сооружений, состоящий из следующих элементов:</w:t>
      </w:r>
    </w:p>
    <w:p w:rsidR="009875BC" w:rsidRPr="00C40100" w:rsidRDefault="009875BC" w:rsidP="00D318BB">
      <w:pPr>
        <w:widowControl w:val="0"/>
        <w:shd w:val="clear" w:color="auto" w:fill="FFFFFF"/>
        <w:tabs>
          <w:tab w:val="left" w:pos="1555"/>
        </w:tabs>
        <w:autoSpaceDE w:val="0"/>
        <w:autoSpaceDN w:val="0"/>
        <w:adjustRightInd w:val="0"/>
        <w:spacing w:after="0" w:line="0" w:lineRule="atLeast"/>
        <w:ind w:firstLine="567"/>
        <w:jc w:val="both"/>
        <w:rPr>
          <w:rFonts w:ascii="Times New Roman" w:hAnsi="Times New Roman" w:cs="Times New Roman"/>
          <w:color w:val="000000"/>
          <w:sz w:val="28"/>
          <w:szCs w:val="28"/>
        </w:rPr>
      </w:pPr>
      <w:r w:rsidRPr="00C40100">
        <w:rPr>
          <w:rFonts w:ascii="Times New Roman" w:hAnsi="Times New Roman" w:cs="Times New Roman"/>
          <w:color w:val="000000"/>
          <w:spacing w:val="-5"/>
          <w:sz w:val="28"/>
          <w:szCs w:val="28"/>
        </w:rPr>
        <w:t>1) газопроводов среднего и низкого давлений;</w:t>
      </w:r>
    </w:p>
    <w:p w:rsidR="009875BC" w:rsidRPr="00C40100" w:rsidRDefault="009875BC" w:rsidP="00D318BB">
      <w:pPr>
        <w:widowControl w:val="0"/>
        <w:shd w:val="clear" w:color="auto" w:fill="FFFFFF"/>
        <w:tabs>
          <w:tab w:val="left" w:pos="1555"/>
        </w:tabs>
        <w:autoSpaceDE w:val="0"/>
        <w:autoSpaceDN w:val="0"/>
        <w:adjustRightInd w:val="0"/>
        <w:spacing w:after="0" w:line="0" w:lineRule="atLeast"/>
        <w:ind w:firstLine="567"/>
        <w:jc w:val="both"/>
        <w:rPr>
          <w:rFonts w:ascii="Times New Roman" w:hAnsi="Times New Roman" w:cs="Times New Roman"/>
          <w:color w:val="000000"/>
          <w:sz w:val="28"/>
          <w:szCs w:val="28"/>
        </w:rPr>
      </w:pPr>
      <w:r w:rsidRPr="00C40100">
        <w:rPr>
          <w:rFonts w:ascii="Times New Roman" w:hAnsi="Times New Roman" w:cs="Times New Roman"/>
          <w:color w:val="000000"/>
          <w:spacing w:val="-5"/>
          <w:sz w:val="28"/>
          <w:szCs w:val="28"/>
        </w:rPr>
        <w:t>2) пунктов редуцирования природного газа (ГРС, газорегуляторный пункт (далее - ГРП), шкафный газорегуляторный пункт (далее - ШГРП), газораспределительные установки (далее - ГРУ);</w:t>
      </w:r>
    </w:p>
    <w:p w:rsidR="009875BC" w:rsidRPr="00C40100" w:rsidRDefault="009875BC" w:rsidP="00D318BB">
      <w:pPr>
        <w:widowControl w:val="0"/>
        <w:shd w:val="clear" w:color="auto" w:fill="FFFFFF"/>
        <w:tabs>
          <w:tab w:val="left" w:pos="1555"/>
        </w:tabs>
        <w:autoSpaceDE w:val="0"/>
        <w:autoSpaceDN w:val="0"/>
        <w:adjustRightInd w:val="0"/>
        <w:spacing w:after="0" w:line="0" w:lineRule="atLeast"/>
        <w:ind w:firstLine="567"/>
        <w:jc w:val="both"/>
        <w:rPr>
          <w:rFonts w:ascii="Times New Roman" w:hAnsi="Times New Roman" w:cs="Times New Roman"/>
          <w:color w:val="000000"/>
          <w:sz w:val="28"/>
          <w:szCs w:val="28"/>
        </w:rPr>
      </w:pPr>
      <w:r w:rsidRPr="00C40100">
        <w:rPr>
          <w:rFonts w:ascii="Times New Roman" w:hAnsi="Times New Roman" w:cs="Times New Roman"/>
          <w:color w:val="000000"/>
          <w:spacing w:val="-5"/>
          <w:sz w:val="28"/>
          <w:szCs w:val="28"/>
        </w:rPr>
        <w:t>3) системы защиты газопроводов от электрохимической коррозии (ЭХЗ);</w:t>
      </w:r>
    </w:p>
    <w:p w:rsidR="009875BC" w:rsidRPr="00C40100" w:rsidRDefault="009875BC" w:rsidP="00D318BB">
      <w:pPr>
        <w:widowControl w:val="0"/>
        <w:shd w:val="clear" w:color="auto" w:fill="FFFFFF"/>
        <w:tabs>
          <w:tab w:val="left" w:pos="1555"/>
        </w:tabs>
        <w:autoSpaceDE w:val="0"/>
        <w:autoSpaceDN w:val="0"/>
        <w:adjustRightInd w:val="0"/>
        <w:spacing w:after="0" w:line="0" w:lineRule="atLeast"/>
        <w:ind w:firstLine="567"/>
        <w:jc w:val="both"/>
        <w:rPr>
          <w:rFonts w:ascii="Times New Roman" w:hAnsi="Times New Roman" w:cs="Times New Roman"/>
          <w:color w:val="000000"/>
          <w:sz w:val="28"/>
          <w:szCs w:val="28"/>
        </w:rPr>
      </w:pPr>
      <w:r w:rsidRPr="00C40100">
        <w:rPr>
          <w:rFonts w:ascii="Times New Roman" w:hAnsi="Times New Roman" w:cs="Times New Roman"/>
          <w:color w:val="000000"/>
          <w:spacing w:val="-6"/>
          <w:sz w:val="28"/>
          <w:szCs w:val="28"/>
        </w:rPr>
        <w:t>4) средств телемеханизации;</w:t>
      </w:r>
    </w:p>
    <w:p w:rsidR="009875BC" w:rsidRPr="00C40100" w:rsidRDefault="009875BC" w:rsidP="00D318BB">
      <w:pPr>
        <w:widowControl w:val="0"/>
        <w:shd w:val="clear" w:color="auto" w:fill="FFFFFF"/>
        <w:tabs>
          <w:tab w:val="left" w:pos="1555"/>
        </w:tabs>
        <w:autoSpaceDE w:val="0"/>
        <w:autoSpaceDN w:val="0"/>
        <w:adjustRightInd w:val="0"/>
        <w:spacing w:after="0" w:line="0" w:lineRule="atLeast"/>
        <w:ind w:firstLine="567"/>
        <w:jc w:val="both"/>
        <w:rPr>
          <w:rFonts w:ascii="Times New Roman" w:hAnsi="Times New Roman" w:cs="Times New Roman"/>
          <w:color w:val="000000"/>
          <w:sz w:val="28"/>
          <w:szCs w:val="28"/>
        </w:rPr>
      </w:pPr>
      <w:r w:rsidRPr="00C40100">
        <w:rPr>
          <w:rFonts w:ascii="Times New Roman" w:hAnsi="Times New Roman" w:cs="Times New Roman"/>
          <w:color w:val="000000"/>
          <w:spacing w:val="-6"/>
          <w:sz w:val="28"/>
          <w:szCs w:val="28"/>
        </w:rPr>
        <w:t>5) отключающих устройств;</w:t>
      </w:r>
    </w:p>
    <w:p w:rsidR="009875BC" w:rsidRPr="00C40100" w:rsidRDefault="009875BC" w:rsidP="00D318BB">
      <w:pPr>
        <w:widowControl w:val="0"/>
        <w:shd w:val="clear" w:color="auto" w:fill="FFFFFF"/>
        <w:tabs>
          <w:tab w:val="left" w:pos="1555"/>
        </w:tabs>
        <w:autoSpaceDE w:val="0"/>
        <w:autoSpaceDN w:val="0"/>
        <w:adjustRightInd w:val="0"/>
        <w:spacing w:after="0" w:line="0" w:lineRule="atLeast"/>
        <w:ind w:firstLine="567"/>
        <w:jc w:val="both"/>
        <w:rPr>
          <w:rFonts w:ascii="Times New Roman" w:hAnsi="Times New Roman" w:cs="Times New Roman"/>
          <w:color w:val="000000"/>
          <w:sz w:val="28"/>
          <w:szCs w:val="28"/>
        </w:rPr>
      </w:pPr>
      <w:r w:rsidRPr="00C40100">
        <w:rPr>
          <w:rFonts w:ascii="Times New Roman" w:hAnsi="Times New Roman" w:cs="Times New Roman"/>
          <w:color w:val="000000"/>
          <w:spacing w:val="-6"/>
          <w:sz w:val="28"/>
          <w:szCs w:val="28"/>
        </w:rPr>
        <w:t>6) потребителей природного газа.</w:t>
      </w:r>
    </w:p>
    <w:p w:rsidR="009875BC" w:rsidRPr="00C40100" w:rsidRDefault="00063816" w:rsidP="00D318BB">
      <w:pPr>
        <w:shd w:val="clear" w:color="auto" w:fill="FFFFFF"/>
        <w:spacing w:after="0" w:line="0" w:lineRule="atLeast"/>
        <w:ind w:right="324" w:firstLine="567"/>
        <w:jc w:val="both"/>
        <w:rPr>
          <w:rFonts w:ascii="Times New Roman" w:hAnsi="Times New Roman" w:cs="Times New Roman"/>
          <w:sz w:val="28"/>
          <w:szCs w:val="28"/>
        </w:rPr>
      </w:pPr>
      <w:r w:rsidRPr="00C40100">
        <w:rPr>
          <w:rFonts w:ascii="Times New Roman" w:hAnsi="Times New Roman" w:cs="Times New Roman"/>
          <w:color w:val="000000"/>
          <w:spacing w:val="-3"/>
          <w:sz w:val="28"/>
          <w:szCs w:val="28"/>
        </w:rPr>
        <w:t>23. Технические характеристики</w:t>
      </w:r>
      <w:r w:rsidR="009875BC" w:rsidRPr="00C40100">
        <w:rPr>
          <w:rFonts w:ascii="Times New Roman" w:hAnsi="Times New Roman" w:cs="Times New Roman"/>
          <w:color w:val="000000"/>
          <w:spacing w:val="-3"/>
          <w:sz w:val="28"/>
          <w:szCs w:val="28"/>
        </w:rPr>
        <w:t xml:space="preserve"> системы газоснабжения г</w:t>
      </w:r>
      <w:r w:rsidR="009875BC" w:rsidRPr="00C40100">
        <w:rPr>
          <w:rFonts w:ascii="Times New Roman" w:hAnsi="Times New Roman" w:cs="Times New Roman"/>
          <w:color w:val="000000"/>
          <w:spacing w:val="-5"/>
          <w:sz w:val="28"/>
          <w:szCs w:val="28"/>
        </w:rPr>
        <w:t xml:space="preserve">орода Донецка </w:t>
      </w:r>
      <w:r w:rsidRPr="00C40100">
        <w:rPr>
          <w:rFonts w:ascii="Times New Roman" w:hAnsi="Times New Roman" w:cs="Times New Roman"/>
          <w:color w:val="000000"/>
          <w:spacing w:val="-6"/>
          <w:sz w:val="28"/>
          <w:szCs w:val="28"/>
        </w:rPr>
        <w:t>представлены</w:t>
      </w:r>
      <w:r w:rsidR="00E959CD" w:rsidRPr="00C40100">
        <w:rPr>
          <w:rFonts w:ascii="Times New Roman" w:hAnsi="Times New Roman" w:cs="Times New Roman"/>
          <w:color w:val="000000"/>
          <w:spacing w:val="-6"/>
          <w:sz w:val="28"/>
          <w:szCs w:val="28"/>
        </w:rPr>
        <w:t xml:space="preserve"> в таблице </w:t>
      </w:r>
      <w:r w:rsidR="009875BC" w:rsidRPr="00C40100">
        <w:rPr>
          <w:rFonts w:ascii="Times New Roman" w:hAnsi="Times New Roman" w:cs="Times New Roman"/>
          <w:color w:val="000000"/>
          <w:spacing w:val="-6"/>
          <w:sz w:val="28"/>
          <w:szCs w:val="28"/>
        </w:rPr>
        <w:t>7.</w:t>
      </w:r>
    </w:p>
    <w:p w:rsidR="009875BC" w:rsidRPr="00C40100" w:rsidRDefault="00063816" w:rsidP="009875BC">
      <w:pPr>
        <w:shd w:val="clear" w:color="auto" w:fill="FFFFFF"/>
        <w:spacing w:after="0" w:line="0" w:lineRule="atLeast"/>
        <w:ind w:right="461"/>
        <w:jc w:val="right"/>
        <w:rPr>
          <w:rFonts w:ascii="Times New Roman" w:hAnsi="Times New Roman" w:cs="Times New Roman"/>
          <w:color w:val="000000" w:themeColor="text1"/>
          <w:spacing w:val="-5"/>
          <w:sz w:val="24"/>
          <w:szCs w:val="24"/>
        </w:rPr>
      </w:pPr>
      <w:r w:rsidRPr="00C40100">
        <w:rPr>
          <w:rFonts w:ascii="Times New Roman" w:hAnsi="Times New Roman" w:cs="Times New Roman"/>
          <w:color w:val="000000" w:themeColor="text1"/>
          <w:spacing w:val="-5"/>
          <w:sz w:val="24"/>
          <w:szCs w:val="24"/>
        </w:rPr>
        <w:t>Таблица 7</w:t>
      </w:r>
    </w:p>
    <w:p w:rsidR="009875BC" w:rsidRPr="00C40100" w:rsidRDefault="009875BC" w:rsidP="00F42752">
      <w:pPr>
        <w:shd w:val="clear" w:color="auto" w:fill="FFFFFF"/>
        <w:spacing w:after="0" w:line="0" w:lineRule="atLeast"/>
        <w:ind w:right="461"/>
        <w:jc w:val="center"/>
        <w:rPr>
          <w:rFonts w:ascii="Times New Roman" w:hAnsi="Times New Roman" w:cs="Times New Roman"/>
          <w:color w:val="000000" w:themeColor="text1"/>
          <w:spacing w:val="-5"/>
          <w:sz w:val="24"/>
          <w:szCs w:val="24"/>
        </w:rPr>
      </w:pPr>
    </w:p>
    <w:p w:rsidR="00C975FD" w:rsidRPr="00C40100" w:rsidRDefault="00C975FD" w:rsidP="00F42752">
      <w:pPr>
        <w:shd w:val="clear" w:color="auto" w:fill="FFFFFF"/>
        <w:spacing w:after="0" w:line="0" w:lineRule="atLeast"/>
        <w:ind w:right="461"/>
        <w:jc w:val="center"/>
        <w:rPr>
          <w:rFonts w:ascii="Times New Roman" w:hAnsi="Times New Roman" w:cs="Times New Roman"/>
          <w:color w:val="000000" w:themeColor="text1"/>
          <w:spacing w:val="-5"/>
          <w:sz w:val="24"/>
          <w:szCs w:val="24"/>
        </w:rPr>
      </w:pPr>
      <w:r w:rsidRPr="00C40100">
        <w:rPr>
          <w:rFonts w:ascii="Times New Roman" w:hAnsi="Times New Roman" w:cs="Times New Roman"/>
          <w:color w:val="000000" w:themeColor="text1"/>
          <w:spacing w:val="-5"/>
          <w:sz w:val="24"/>
          <w:szCs w:val="24"/>
        </w:rPr>
        <w:t xml:space="preserve">Технические    характеристики    системы    </w:t>
      </w:r>
      <w:r w:rsidR="006549F1" w:rsidRPr="00C40100">
        <w:rPr>
          <w:rFonts w:ascii="Times New Roman" w:hAnsi="Times New Roman" w:cs="Times New Roman"/>
          <w:color w:val="000000" w:themeColor="text1"/>
          <w:spacing w:val="-5"/>
          <w:sz w:val="24"/>
          <w:szCs w:val="24"/>
        </w:rPr>
        <w:t>газоснабжения города Донецка</w:t>
      </w:r>
    </w:p>
    <w:p w:rsidR="00C975FD" w:rsidRPr="00C40100" w:rsidRDefault="00C975FD" w:rsidP="006937D6">
      <w:pPr>
        <w:spacing w:after="0" w:line="0" w:lineRule="atLeast"/>
        <w:jc w:val="center"/>
        <w:rPr>
          <w:rFonts w:ascii="Times New Roman" w:hAnsi="Times New Roman" w:cs="Times New Roman"/>
          <w:b/>
          <w:sz w:val="28"/>
          <w:szCs w:val="28"/>
        </w:rPr>
      </w:pPr>
    </w:p>
    <w:tbl>
      <w:tblPr>
        <w:tblW w:w="9748" w:type="dxa"/>
        <w:tblInd w:w="40" w:type="dxa"/>
        <w:tblLayout w:type="fixed"/>
        <w:tblCellMar>
          <w:left w:w="40" w:type="dxa"/>
          <w:right w:w="40" w:type="dxa"/>
        </w:tblCellMar>
        <w:tblLook w:val="0000"/>
      </w:tblPr>
      <w:tblGrid>
        <w:gridCol w:w="897"/>
        <w:gridCol w:w="4122"/>
        <w:gridCol w:w="1325"/>
        <w:gridCol w:w="1145"/>
        <w:gridCol w:w="1133"/>
        <w:gridCol w:w="1126"/>
      </w:tblGrid>
      <w:tr w:rsidR="008D3F6B" w:rsidRPr="00C40100" w:rsidTr="00E44AB6">
        <w:trPr>
          <w:trHeight w:hRule="exact" w:val="1001"/>
        </w:trPr>
        <w:tc>
          <w:tcPr>
            <w:tcW w:w="89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w:t>
            </w:r>
          </w:p>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proofErr w:type="spellStart"/>
            <w:proofErr w:type="gramStart"/>
            <w:r w:rsidRPr="00C40100">
              <w:rPr>
                <w:rFonts w:ascii="Times New Roman" w:hAnsi="Times New Roman" w:cs="Times New Roman"/>
                <w:sz w:val="24"/>
                <w:szCs w:val="24"/>
              </w:rPr>
              <w:t>п</w:t>
            </w:r>
            <w:proofErr w:type="spellEnd"/>
            <w:proofErr w:type="gramEnd"/>
            <w:r w:rsidRPr="00C40100">
              <w:rPr>
                <w:rFonts w:ascii="Times New Roman" w:hAnsi="Times New Roman" w:cs="Times New Roman"/>
                <w:sz w:val="24"/>
                <w:szCs w:val="24"/>
              </w:rPr>
              <w:t>/</w:t>
            </w:r>
            <w:proofErr w:type="spellStart"/>
            <w:r w:rsidRPr="00C40100">
              <w:rPr>
                <w:rFonts w:ascii="Times New Roman" w:hAnsi="Times New Roman" w:cs="Times New Roman"/>
                <w:sz w:val="24"/>
                <w:szCs w:val="24"/>
              </w:rPr>
              <w:t>п</w:t>
            </w:r>
            <w:proofErr w:type="spellEnd"/>
          </w:p>
        </w:tc>
        <w:tc>
          <w:tcPr>
            <w:tcW w:w="412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Показатель</w:t>
            </w:r>
          </w:p>
        </w:tc>
        <w:tc>
          <w:tcPr>
            <w:tcW w:w="132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color w:val="000000"/>
                <w:spacing w:val="-1"/>
                <w:sz w:val="24"/>
                <w:szCs w:val="24"/>
              </w:rPr>
              <w:t>Единицы</w:t>
            </w:r>
          </w:p>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color w:val="000000"/>
                <w:sz w:val="24"/>
                <w:szCs w:val="24"/>
              </w:rPr>
              <w:t>измерения</w:t>
            </w:r>
          </w:p>
        </w:tc>
        <w:tc>
          <w:tcPr>
            <w:tcW w:w="3404" w:type="dxa"/>
            <w:gridSpan w:val="3"/>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color w:val="000000"/>
                <w:spacing w:val="-7"/>
                <w:sz w:val="24"/>
                <w:szCs w:val="24"/>
              </w:rPr>
            </w:pPr>
            <w:r w:rsidRPr="00C40100">
              <w:rPr>
                <w:rFonts w:ascii="Times New Roman" w:hAnsi="Times New Roman" w:cs="Times New Roman"/>
                <w:color w:val="000000"/>
                <w:spacing w:val="-7"/>
                <w:sz w:val="24"/>
                <w:szCs w:val="24"/>
              </w:rPr>
              <w:t>Значение по годам</w:t>
            </w:r>
          </w:p>
        </w:tc>
      </w:tr>
      <w:tr w:rsidR="008D3F6B" w:rsidRPr="00C40100" w:rsidTr="00E44AB6">
        <w:trPr>
          <w:trHeight w:hRule="exact" w:val="1144"/>
        </w:trPr>
        <w:tc>
          <w:tcPr>
            <w:tcW w:w="897" w:type="dxa"/>
            <w:vMerge/>
            <w:tcBorders>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p>
        </w:tc>
        <w:tc>
          <w:tcPr>
            <w:tcW w:w="4122" w:type="dxa"/>
            <w:vMerge/>
            <w:tcBorders>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p>
        </w:tc>
        <w:tc>
          <w:tcPr>
            <w:tcW w:w="1325" w:type="dxa"/>
            <w:vMerge/>
            <w:tcBorders>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color w:val="000000"/>
                <w:spacing w:val="-1"/>
                <w:sz w:val="24"/>
                <w:szCs w:val="24"/>
              </w:rPr>
            </w:pPr>
          </w:p>
        </w:tc>
        <w:tc>
          <w:tcPr>
            <w:tcW w:w="114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color w:val="000000"/>
                <w:spacing w:val="-6"/>
                <w:sz w:val="24"/>
                <w:szCs w:val="24"/>
              </w:rPr>
              <w:t>2025</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color w:val="000000"/>
                <w:spacing w:val="-7"/>
                <w:sz w:val="24"/>
                <w:szCs w:val="24"/>
              </w:rPr>
              <w:t>2026</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color w:val="000000"/>
                <w:spacing w:val="-7"/>
                <w:sz w:val="24"/>
                <w:szCs w:val="24"/>
              </w:rPr>
            </w:pPr>
            <w:r w:rsidRPr="00C40100">
              <w:rPr>
                <w:rFonts w:ascii="Times New Roman" w:hAnsi="Times New Roman" w:cs="Times New Roman"/>
                <w:color w:val="000000"/>
                <w:spacing w:val="-7"/>
                <w:sz w:val="24"/>
                <w:szCs w:val="24"/>
              </w:rPr>
              <w:t>2027</w:t>
            </w:r>
          </w:p>
          <w:p w:rsidR="008D3F6B" w:rsidRPr="00C40100" w:rsidRDefault="008D3F6B" w:rsidP="00A15211">
            <w:pPr>
              <w:shd w:val="clear" w:color="auto" w:fill="FFFFFF"/>
              <w:spacing w:after="0" w:line="0" w:lineRule="atLeast"/>
              <w:jc w:val="center"/>
              <w:rPr>
                <w:rFonts w:ascii="Times New Roman" w:hAnsi="Times New Roman" w:cs="Times New Roman"/>
                <w:color w:val="000000"/>
                <w:spacing w:val="-7"/>
                <w:sz w:val="24"/>
                <w:szCs w:val="24"/>
              </w:rPr>
            </w:pPr>
            <w:r w:rsidRPr="00C40100">
              <w:rPr>
                <w:rFonts w:ascii="Times New Roman" w:hAnsi="Times New Roman" w:cs="Times New Roman"/>
                <w:color w:val="000000"/>
                <w:spacing w:val="-7"/>
                <w:sz w:val="24"/>
                <w:szCs w:val="24"/>
              </w:rPr>
              <w:t>2028</w:t>
            </w:r>
          </w:p>
          <w:p w:rsidR="008D3F6B" w:rsidRPr="00C40100" w:rsidRDefault="008D3F6B" w:rsidP="00A15211">
            <w:pPr>
              <w:shd w:val="clear" w:color="auto" w:fill="FFFFFF"/>
              <w:spacing w:after="0" w:line="0" w:lineRule="atLeast"/>
              <w:jc w:val="center"/>
              <w:rPr>
                <w:rFonts w:ascii="Times New Roman" w:hAnsi="Times New Roman" w:cs="Times New Roman"/>
                <w:color w:val="000000"/>
                <w:spacing w:val="-7"/>
                <w:sz w:val="24"/>
                <w:szCs w:val="24"/>
              </w:rPr>
            </w:pPr>
            <w:r w:rsidRPr="00C40100">
              <w:rPr>
                <w:rFonts w:ascii="Times New Roman" w:hAnsi="Times New Roman" w:cs="Times New Roman"/>
                <w:color w:val="000000"/>
                <w:spacing w:val="-7"/>
                <w:sz w:val="24"/>
                <w:szCs w:val="24"/>
              </w:rPr>
              <w:t>2029</w:t>
            </w:r>
          </w:p>
          <w:p w:rsidR="008D3F6B" w:rsidRPr="00C40100" w:rsidRDefault="008D3F6B" w:rsidP="00A15211">
            <w:pPr>
              <w:shd w:val="clear" w:color="auto" w:fill="FFFFFF"/>
              <w:spacing w:after="0" w:line="0" w:lineRule="atLeast"/>
              <w:jc w:val="center"/>
              <w:rPr>
                <w:rFonts w:ascii="Times New Roman" w:hAnsi="Times New Roman" w:cs="Times New Roman"/>
                <w:color w:val="000000"/>
                <w:spacing w:val="-7"/>
                <w:sz w:val="24"/>
                <w:szCs w:val="24"/>
              </w:rPr>
            </w:pPr>
            <w:r w:rsidRPr="00C40100">
              <w:rPr>
                <w:rFonts w:ascii="Times New Roman" w:hAnsi="Times New Roman" w:cs="Times New Roman"/>
                <w:color w:val="000000"/>
                <w:spacing w:val="-7"/>
                <w:sz w:val="24"/>
                <w:szCs w:val="24"/>
              </w:rPr>
              <w:t>2030</w:t>
            </w:r>
          </w:p>
        </w:tc>
      </w:tr>
      <w:tr w:rsidR="008D3F6B" w:rsidRPr="00C40100" w:rsidTr="00E44AB6">
        <w:trPr>
          <w:trHeight w:hRule="exact" w:val="394"/>
        </w:trPr>
        <w:tc>
          <w:tcPr>
            <w:tcW w:w="897"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4122"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1325"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1145"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color w:val="000000"/>
                <w:spacing w:val="-6"/>
                <w:sz w:val="24"/>
                <w:szCs w:val="24"/>
              </w:rPr>
            </w:pPr>
            <w:r w:rsidRPr="00C40100">
              <w:rPr>
                <w:rFonts w:ascii="Times New Roman" w:hAnsi="Times New Roman" w:cs="Times New Roman"/>
                <w:color w:val="000000"/>
                <w:spacing w:val="-6"/>
                <w:sz w:val="24"/>
                <w:szCs w:val="24"/>
              </w:rPr>
              <w:t>4</w:t>
            </w:r>
          </w:p>
        </w:tc>
        <w:tc>
          <w:tcPr>
            <w:tcW w:w="1133"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color w:val="000000"/>
                <w:spacing w:val="-7"/>
                <w:sz w:val="24"/>
                <w:szCs w:val="24"/>
              </w:rPr>
            </w:pPr>
            <w:r w:rsidRPr="00C40100">
              <w:rPr>
                <w:rFonts w:ascii="Times New Roman" w:hAnsi="Times New Roman" w:cs="Times New Roman"/>
                <w:color w:val="000000"/>
                <w:spacing w:val="-7"/>
                <w:sz w:val="24"/>
                <w:szCs w:val="24"/>
              </w:rPr>
              <w:t>5</w:t>
            </w:r>
          </w:p>
        </w:tc>
        <w:tc>
          <w:tcPr>
            <w:tcW w:w="1126"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color w:val="000000"/>
                <w:spacing w:val="-7"/>
                <w:sz w:val="24"/>
                <w:szCs w:val="24"/>
              </w:rPr>
            </w:pPr>
            <w:r w:rsidRPr="00C40100">
              <w:rPr>
                <w:rFonts w:ascii="Times New Roman" w:hAnsi="Times New Roman" w:cs="Times New Roman"/>
                <w:color w:val="000000"/>
                <w:spacing w:val="-7"/>
                <w:sz w:val="24"/>
                <w:szCs w:val="24"/>
              </w:rPr>
              <w:t>6</w:t>
            </w:r>
          </w:p>
        </w:tc>
      </w:tr>
      <w:tr w:rsidR="008D3F6B" w:rsidRPr="00C40100" w:rsidTr="00E44AB6">
        <w:trPr>
          <w:trHeight w:hRule="exact" w:val="420"/>
        </w:trPr>
        <w:tc>
          <w:tcPr>
            <w:tcW w:w="897" w:type="dxa"/>
            <w:tcBorders>
              <w:top w:val="single" w:sz="6"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color w:val="000000"/>
                <w:sz w:val="24"/>
                <w:szCs w:val="24"/>
              </w:rPr>
              <w:t>1.</w:t>
            </w:r>
          </w:p>
        </w:tc>
        <w:tc>
          <w:tcPr>
            <w:tcW w:w="4122" w:type="dxa"/>
            <w:tcBorders>
              <w:top w:val="single" w:sz="6"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color w:val="000000"/>
                <w:spacing w:val="-6"/>
                <w:sz w:val="24"/>
                <w:szCs w:val="24"/>
              </w:rPr>
              <w:t>Природный газ</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p>
        </w:tc>
        <w:tc>
          <w:tcPr>
            <w:tcW w:w="1145" w:type="dxa"/>
            <w:tcBorders>
              <w:top w:val="single" w:sz="6"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p>
        </w:tc>
        <w:tc>
          <w:tcPr>
            <w:tcW w:w="1126" w:type="dxa"/>
            <w:tcBorders>
              <w:top w:val="single" w:sz="6"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p>
        </w:tc>
      </w:tr>
      <w:tr w:rsidR="008D3F6B" w:rsidRPr="00C40100" w:rsidTr="00E44AB6">
        <w:trPr>
          <w:trHeight w:hRule="exact" w:val="1333"/>
        </w:trPr>
        <w:tc>
          <w:tcPr>
            <w:tcW w:w="897" w:type="dxa"/>
            <w:tcBorders>
              <w:top w:val="single" w:sz="6"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color w:val="000000"/>
                <w:sz w:val="24"/>
                <w:szCs w:val="24"/>
              </w:rPr>
              <w:t>2.</w:t>
            </w:r>
          </w:p>
        </w:tc>
        <w:tc>
          <w:tcPr>
            <w:tcW w:w="4122" w:type="dxa"/>
            <w:tcBorders>
              <w:top w:val="single" w:sz="6" w:space="0" w:color="000000"/>
              <w:left w:val="single" w:sz="6" w:space="0" w:color="000000"/>
              <w:bottom w:val="single" w:sz="6" w:space="0" w:color="000000"/>
              <w:right w:val="single" w:sz="6" w:space="0" w:color="000000"/>
            </w:tcBorders>
            <w:shd w:val="clear" w:color="auto" w:fill="FFFFFF"/>
          </w:tcPr>
          <w:p w:rsidR="008D3F6B" w:rsidRPr="00C40100" w:rsidRDefault="008D3F6B" w:rsidP="00FF062C">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color w:val="000000"/>
                <w:spacing w:val="-5"/>
                <w:sz w:val="24"/>
                <w:szCs w:val="24"/>
              </w:rPr>
              <w:t>Кол</w:t>
            </w:r>
            <w:r w:rsidR="00FF062C">
              <w:rPr>
                <w:rFonts w:ascii="Times New Roman" w:hAnsi="Times New Roman" w:cs="Times New Roman"/>
                <w:color w:val="000000"/>
                <w:spacing w:val="-5"/>
                <w:sz w:val="24"/>
                <w:szCs w:val="24"/>
              </w:rPr>
              <w:t>ичество</w:t>
            </w:r>
            <w:r w:rsidRPr="00C40100">
              <w:rPr>
                <w:rFonts w:ascii="Times New Roman" w:hAnsi="Times New Roman" w:cs="Times New Roman"/>
                <w:color w:val="000000"/>
                <w:spacing w:val="-5"/>
                <w:sz w:val="24"/>
                <w:szCs w:val="24"/>
              </w:rPr>
              <w:t xml:space="preserve"> газифицированных квартир (домов)</w:t>
            </w:r>
          </w:p>
        </w:tc>
        <w:tc>
          <w:tcPr>
            <w:tcW w:w="1325" w:type="dxa"/>
            <w:tcBorders>
              <w:top w:val="single" w:sz="6"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color w:val="000000"/>
                <w:spacing w:val="-7"/>
                <w:sz w:val="24"/>
                <w:szCs w:val="24"/>
              </w:rPr>
              <w:t>единица</w:t>
            </w:r>
          </w:p>
        </w:tc>
        <w:tc>
          <w:tcPr>
            <w:tcW w:w="1145" w:type="dxa"/>
            <w:tcBorders>
              <w:top w:val="single" w:sz="6" w:space="0" w:color="000000"/>
              <w:left w:val="single" w:sz="6" w:space="0" w:color="000000"/>
              <w:bottom w:val="single" w:sz="6" w:space="0" w:color="000000"/>
              <w:right w:val="single" w:sz="6" w:space="0" w:color="000000"/>
            </w:tcBorders>
            <w:shd w:val="clear" w:color="auto" w:fill="auto"/>
          </w:tcPr>
          <w:p w:rsidR="008D3F6B" w:rsidRPr="007B5EBB" w:rsidRDefault="008D3F6B" w:rsidP="007B5EBB">
            <w:pPr>
              <w:jc w:val="center"/>
              <w:rPr>
                <w:rFonts w:ascii="Times New Roman" w:hAnsi="Times New Roman" w:cs="Times New Roman"/>
              </w:rPr>
            </w:pPr>
            <w:r w:rsidRPr="007B5EBB">
              <w:rPr>
                <w:rFonts w:ascii="Times New Roman" w:hAnsi="Times New Roman" w:cs="Times New Roman"/>
              </w:rPr>
              <w:t>16895</w:t>
            </w:r>
          </w:p>
        </w:tc>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8D3F6B" w:rsidRPr="007B5EBB" w:rsidRDefault="008D3F6B" w:rsidP="007B5EBB">
            <w:pPr>
              <w:rPr>
                <w:rFonts w:ascii="Times New Roman" w:hAnsi="Times New Roman" w:cs="Times New Roman"/>
                <w:sz w:val="24"/>
                <w:szCs w:val="24"/>
              </w:rPr>
            </w:pPr>
            <w:r w:rsidRPr="007B5EBB">
              <w:rPr>
                <w:rFonts w:ascii="Times New Roman" w:hAnsi="Times New Roman" w:cs="Times New Roman"/>
                <w:sz w:val="24"/>
                <w:szCs w:val="24"/>
              </w:rPr>
              <w:t>16985</w:t>
            </w:r>
          </w:p>
        </w:tc>
        <w:tc>
          <w:tcPr>
            <w:tcW w:w="1126" w:type="dxa"/>
            <w:tcBorders>
              <w:top w:val="single" w:sz="6" w:space="0" w:color="000000"/>
              <w:left w:val="single" w:sz="6" w:space="0" w:color="000000"/>
              <w:bottom w:val="single" w:sz="6" w:space="0" w:color="000000"/>
              <w:right w:val="single" w:sz="6" w:space="0" w:color="000000"/>
            </w:tcBorders>
            <w:shd w:val="clear" w:color="auto" w:fill="auto"/>
          </w:tcPr>
          <w:p w:rsidR="008D3F6B" w:rsidRPr="007B5EBB" w:rsidRDefault="008D3F6B" w:rsidP="007B5EBB">
            <w:pPr>
              <w:spacing w:after="0"/>
              <w:rPr>
                <w:sz w:val="24"/>
                <w:szCs w:val="24"/>
              </w:rPr>
            </w:pPr>
            <w:r w:rsidRPr="007B5EBB">
              <w:rPr>
                <w:sz w:val="24"/>
                <w:szCs w:val="24"/>
              </w:rPr>
              <w:t>17075</w:t>
            </w:r>
          </w:p>
          <w:p w:rsidR="008D3F6B" w:rsidRPr="007B5EBB" w:rsidRDefault="008D3F6B" w:rsidP="007B5EBB">
            <w:pPr>
              <w:spacing w:after="0"/>
              <w:rPr>
                <w:sz w:val="24"/>
                <w:szCs w:val="24"/>
              </w:rPr>
            </w:pPr>
            <w:r w:rsidRPr="007B5EBB">
              <w:rPr>
                <w:sz w:val="24"/>
                <w:szCs w:val="24"/>
              </w:rPr>
              <w:t>17165</w:t>
            </w:r>
          </w:p>
          <w:p w:rsidR="008D3F6B" w:rsidRPr="007B5EBB" w:rsidRDefault="008D3F6B" w:rsidP="007B5EBB">
            <w:pPr>
              <w:spacing w:after="0"/>
              <w:rPr>
                <w:sz w:val="24"/>
                <w:szCs w:val="24"/>
              </w:rPr>
            </w:pPr>
            <w:r w:rsidRPr="007B5EBB">
              <w:rPr>
                <w:sz w:val="24"/>
                <w:szCs w:val="24"/>
              </w:rPr>
              <w:t>17255</w:t>
            </w:r>
          </w:p>
          <w:p w:rsidR="008D3F6B" w:rsidRPr="007B5EBB" w:rsidRDefault="008D3F6B" w:rsidP="007B5EBB">
            <w:pPr>
              <w:spacing w:after="0"/>
              <w:rPr>
                <w:sz w:val="24"/>
                <w:szCs w:val="24"/>
              </w:rPr>
            </w:pPr>
            <w:r w:rsidRPr="007B5EBB">
              <w:rPr>
                <w:sz w:val="24"/>
                <w:szCs w:val="24"/>
              </w:rPr>
              <w:t>17345</w:t>
            </w:r>
          </w:p>
          <w:p w:rsidR="008D3F6B" w:rsidRPr="00C40100" w:rsidRDefault="008D3F6B" w:rsidP="00A15211">
            <w:pPr>
              <w:shd w:val="clear" w:color="auto" w:fill="FFFFFF"/>
              <w:spacing w:after="0" w:line="0" w:lineRule="atLeast"/>
              <w:jc w:val="center"/>
              <w:rPr>
                <w:shd w:val="clear" w:color="auto" w:fill="FFFF00"/>
              </w:rPr>
            </w:pPr>
          </w:p>
        </w:tc>
      </w:tr>
      <w:tr w:rsidR="008D3F6B" w:rsidRPr="00C40100" w:rsidTr="00E44AB6">
        <w:trPr>
          <w:trHeight w:hRule="exact" w:val="899"/>
        </w:trPr>
        <w:tc>
          <w:tcPr>
            <w:tcW w:w="897" w:type="dxa"/>
            <w:tcBorders>
              <w:top w:val="single" w:sz="6"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color w:val="000000"/>
                <w:sz w:val="24"/>
                <w:szCs w:val="24"/>
              </w:rPr>
              <w:t>3.</w:t>
            </w:r>
          </w:p>
        </w:tc>
        <w:tc>
          <w:tcPr>
            <w:tcW w:w="4122" w:type="dxa"/>
            <w:tcBorders>
              <w:top w:val="single" w:sz="6" w:space="0" w:color="000000"/>
              <w:left w:val="single" w:sz="6" w:space="0" w:color="000000"/>
              <w:bottom w:val="single" w:sz="6" w:space="0" w:color="000000"/>
              <w:right w:val="single" w:sz="6" w:space="0" w:color="000000"/>
            </w:tcBorders>
            <w:shd w:val="clear" w:color="auto" w:fill="FFFFFF"/>
          </w:tcPr>
          <w:p w:rsidR="008D3F6B" w:rsidRPr="00C40100" w:rsidRDefault="008D3F6B" w:rsidP="00FF062C">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color w:val="000000"/>
                <w:spacing w:val="-5"/>
                <w:sz w:val="24"/>
                <w:szCs w:val="24"/>
              </w:rPr>
              <w:t>Кол</w:t>
            </w:r>
            <w:r w:rsidR="00FF062C">
              <w:rPr>
                <w:rFonts w:ascii="Times New Roman" w:hAnsi="Times New Roman" w:cs="Times New Roman"/>
                <w:color w:val="000000"/>
                <w:spacing w:val="-5"/>
                <w:sz w:val="24"/>
                <w:szCs w:val="24"/>
              </w:rPr>
              <w:t>ичество</w:t>
            </w:r>
            <w:r w:rsidRPr="00C40100">
              <w:rPr>
                <w:rFonts w:ascii="Times New Roman" w:hAnsi="Times New Roman" w:cs="Times New Roman"/>
                <w:color w:val="000000"/>
                <w:spacing w:val="-5"/>
                <w:sz w:val="24"/>
                <w:szCs w:val="24"/>
              </w:rPr>
              <w:t xml:space="preserve"> газифицированного населения (МКД)</w:t>
            </w:r>
          </w:p>
        </w:tc>
        <w:tc>
          <w:tcPr>
            <w:tcW w:w="1325" w:type="dxa"/>
            <w:tcBorders>
              <w:top w:val="single" w:sz="6" w:space="0" w:color="000000"/>
              <w:left w:val="single" w:sz="6" w:space="0" w:color="000000"/>
              <w:bottom w:val="single" w:sz="4"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color w:val="000000"/>
                <w:spacing w:val="-6"/>
                <w:sz w:val="24"/>
                <w:szCs w:val="24"/>
              </w:rPr>
              <w:t>человек</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Н/Д</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Н/Д</w:t>
            </w:r>
          </w:p>
        </w:tc>
        <w:tc>
          <w:tcPr>
            <w:tcW w:w="1126" w:type="dxa"/>
            <w:tcBorders>
              <w:top w:val="single" w:sz="6"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Н/Д</w:t>
            </w:r>
          </w:p>
        </w:tc>
      </w:tr>
      <w:tr w:rsidR="008D3F6B" w:rsidRPr="00C40100" w:rsidTr="00E44AB6">
        <w:trPr>
          <w:trHeight w:hRule="exact" w:val="1259"/>
        </w:trPr>
        <w:tc>
          <w:tcPr>
            <w:tcW w:w="897" w:type="dxa"/>
            <w:tcBorders>
              <w:top w:val="single" w:sz="6" w:space="0" w:color="000000"/>
              <w:left w:val="single" w:sz="6" w:space="0" w:color="000000"/>
              <w:bottom w:val="single" w:sz="4"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4.</w:t>
            </w:r>
          </w:p>
        </w:tc>
        <w:tc>
          <w:tcPr>
            <w:tcW w:w="4122" w:type="dxa"/>
            <w:tcBorders>
              <w:top w:val="single" w:sz="6" w:space="0" w:color="000000"/>
              <w:left w:val="single" w:sz="6"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color w:val="000000"/>
                <w:spacing w:val="-5"/>
                <w:sz w:val="24"/>
                <w:szCs w:val="24"/>
              </w:rPr>
              <w:t xml:space="preserve">Протяженность наружных газопроводов, всего, </w:t>
            </w:r>
            <w:r w:rsidRPr="00C40100">
              <w:rPr>
                <w:rFonts w:ascii="Times New Roman" w:hAnsi="Times New Roman" w:cs="Times New Roman"/>
                <w:color w:val="000000"/>
                <w:spacing w:val="-6"/>
                <w:sz w:val="24"/>
                <w:szCs w:val="24"/>
              </w:rPr>
              <w:t>в том числе:</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км</w:t>
            </w:r>
          </w:p>
        </w:tc>
        <w:tc>
          <w:tcPr>
            <w:tcW w:w="1145" w:type="dxa"/>
            <w:tcBorders>
              <w:top w:val="single" w:sz="6" w:space="0" w:color="000000"/>
              <w:left w:val="single" w:sz="6" w:space="0" w:color="000000"/>
              <w:bottom w:val="single" w:sz="4" w:space="0" w:color="000000"/>
              <w:right w:val="single" w:sz="6" w:space="0" w:color="000000"/>
            </w:tcBorders>
            <w:shd w:val="clear" w:color="auto" w:fill="FFFFFF"/>
          </w:tcPr>
          <w:p w:rsidR="008D3F6B" w:rsidRPr="007B5EBB" w:rsidRDefault="008D3F6B" w:rsidP="00247432">
            <w:pPr>
              <w:jc w:val="center"/>
              <w:rPr>
                <w:rFonts w:ascii="Times New Roman" w:hAnsi="Times New Roman" w:cs="Times New Roman"/>
                <w:sz w:val="24"/>
                <w:szCs w:val="24"/>
              </w:rPr>
            </w:pPr>
            <w:r w:rsidRPr="007B5EBB">
              <w:rPr>
                <w:rFonts w:ascii="Times New Roman" w:hAnsi="Times New Roman" w:cs="Times New Roman"/>
                <w:sz w:val="24"/>
                <w:szCs w:val="24"/>
              </w:rPr>
              <w:t>490,4</w:t>
            </w:r>
          </w:p>
        </w:tc>
        <w:tc>
          <w:tcPr>
            <w:tcW w:w="1133" w:type="dxa"/>
            <w:tcBorders>
              <w:top w:val="single" w:sz="6" w:space="0" w:color="000000"/>
              <w:left w:val="single" w:sz="6" w:space="0" w:color="000000"/>
              <w:bottom w:val="single" w:sz="4" w:space="0" w:color="000000"/>
              <w:right w:val="single" w:sz="6" w:space="0" w:color="000000"/>
            </w:tcBorders>
            <w:shd w:val="clear" w:color="auto" w:fill="FFFFFF"/>
          </w:tcPr>
          <w:p w:rsidR="008D3F6B" w:rsidRPr="007B5EBB" w:rsidRDefault="008D3F6B" w:rsidP="00247432">
            <w:pPr>
              <w:jc w:val="center"/>
              <w:rPr>
                <w:rFonts w:ascii="Times New Roman" w:hAnsi="Times New Roman" w:cs="Times New Roman"/>
                <w:sz w:val="24"/>
                <w:szCs w:val="24"/>
              </w:rPr>
            </w:pPr>
            <w:r w:rsidRPr="007B5EBB">
              <w:rPr>
                <w:rFonts w:ascii="Times New Roman" w:hAnsi="Times New Roman" w:cs="Times New Roman"/>
                <w:sz w:val="24"/>
                <w:szCs w:val="24"/>
              </w:rPr>
              <w:t>500,0</w:t>
            </w:r>
          </w:p>
        </w:tc>
        <w:tc>
          <w:tcPr>
            <w:tcW w:w="1126" w:type="dxa"/>
            <w:tcBorders>
              <w:top w:val="single" w:sz="6" w:space="0" w:color="000000"/>
              <w:left w:val="single" w:sz="6" w:space="0" w:color="000000"/>
              <w:bottom w:val="single" w:sz="4" w:space="0" w:color="000000"/>
              <w:right w:val="single" w:sz="6" w:space="0" w:color="000000"/>
            </w:tcBorders>
            <w:shd w:val="clear" w:color="auto" w:fill="FFFFFF"/>
          </w:tcPr>
          <w:p w:rsidR="008D3F6B" w:rsidRPr="007B5EBB" w:rsidRDefault="008D3F6B" w:rsidP="00247432">
            <w:pPr>
              <w:spacing w:after="0"/>
              <w:jc w:val="center"/>
              <w:rPr>
                <w:rFonts w:ascii="Times New Roman" w:hAnsi="Times New Roman" w:cs="Times New Roman"/>
                <w:sz w:val="24"/>
                <w:szCs w:val="24"/>
              </w:rPr>
            </w:pPr>
            <w:r w:rsidRPr="007B5EBB">
              <w:rPr>
                <w:rFonts w:ascii="Times New Roman" w:hAnsi="Times New Roman" w:cs="Times New Roman"/>
                <w:sz w:val="24"/>
                <w:szCs w:val="24"/>
              </w:rPr>
              <w:t>528,0</w:t>
            </w:r>
          </w:p>
          <w:p w:rsidR="008D3F6B" w:rsidRPr="007B5EBB" w:rsidRDefault="008D3F6B" w:rsidP="00247432">
            <w:pPr>
              <w:spacing w:after="0"/>
              <w:jc w:val="center"/>
              <w:rPr>
                <w:rFonts w:ascii="Times New Roman" w:hAnsi="Times New Roman" w:cs="Times New Roman"/>
                <w:sz w:val="24"/>
                <w:szCs w:val="24"/>
              </w:rPr>
            </w:pPr>
            <w:r w:rsidRPr="007B5EBB">
              <w:rPr>
                <w:rFonts w:ascii="Times New Roman" w:hAnsi="Times New Roman" w:cs="Times New Roman"/>
                <w:sz w:val="24"/>
                <w:szCs w:val="24"/>
              </w:rPr>
              <w:t>530,0</w:t>
            </w:r>
          </w:p>
          <w:p w:rsidR="008D3F6B" w:rsidRPr="007B5EBB" w:rsidRDefault="008D3F6B" w:rsidP="00247432">
            <w:pPr>
              <w:spacing w:after="0"/>
              <w:jc w:val="center"/>
              <w:rPr>
                <w:rFonts w:ascii="Times New Roman" w:hAnsi="Times New Roman" w:cs="Times New Roman"/>
                <w:sz w:val="24"/>
                <w:szCs w:val="24"/>
              </w:rPr>
            </w:pPr>
            <w:r w:rsidRPr="007B5EBB">
              <w:rPr>
                <w:rFonts w:ascii="Times New Roman" w:hAnsi="Times New Roman" w:cs="Times New Roman"/>
                <w:sz w:val="24"/>
                <w:szCs w:val="24"/>
              </w:rPr>
              <w:t>532,0</w:t>
            </w:r>
          </w:p>
          <w:p w:rsidR="008D3F6B" w:rsidRPr="007B5EBB" w:rsidRDefault="008D3F6B" w:rsidP="00247432">
            <w:pPr>
              <w:spacing w:after="0"/>
              <w:jc w:val="center"/>
              <w:rPr>
                <w:rFonts w:ascii="Times New Roman" w:hAnsi="Times New Roman" w:cs="Times New Roman"/>
                <w:sz w:val="24"/>
                <w:szCs w:val="24"/>
              </w:rPr>
            </w:pPr>
            <w:r w:rsidRPr="007B5EBB">
              <w:rPr>
                <w:rFonts w:ascii="Times New Roman" w:hAnsi="Times New Roman" w:cs="Times New Roman"/>
                <w:sz w:val="24"/>
                <w:szCs w:val="24"/>
              </w:rPr>
              <w:t>535,0</w:t>
            </w:r>
          </w:p>
          <w:p w:rsidR="008D3F6B" w:rsidRPr="00C40100" w:rsidRDefault="008D3F6B" w:rsidP="00A15211">
            <w:pPr>
              <w:shd w:val="clear" w:color="auto" w:fill="FFFFFF"/>
              <w:spacing w:after="0" w:line="0" w:lineRule="atLeast"/>
              <w:jc w:val="center"/>
              <w:rPr>
                <w:shd w:val="clear" w:color="auto" w:fill="FFFF00"/>
              </w:rPr>
            </w:pPr>
          </w:p>
          <w:p w:rsidR="008D3F6B" w:rsidRPr="00C40100" w:rsidRDefault="008D3F6B" w:rsidP="00A15211">
            <w:pPr>
              <w:shd w:val="clear" w:color="auto" w:fill="FFFFFF"/>
              <w:spacing w:after="0" w:line="0" w:lineRule="atLeast"/>
              <w:jc w:val="center"/>
              <w:rPr>
                <w:shd w:val="clear" w:color="auto" w:fill="FFFF00"/>
              </w:rPr>
            </w:pPr>
          </w:p>
          <w:p w:rsidR="008D3F6B" w:rsidRPr="00C40100" w:rsidRDefault="008D3F6B" w:rsidP="00A15211">
            <w:pPr>
              <w:shd w:val="clear" w:color="auto" w:fill="FFFFFF"/>
              <w:spacing w:after="0" w:line="0" w:lineRule="atLeast"/>
              <w:jc w:val="center"/>
              <w:rPr>
                <w:shd w:val="clear" w:color="auto" w:fill="FFFF00"/>
              </w:rPr>
            </w:pPr>
          </w:p>
        </w:tc>
      </w:tr>
      <w:tr w:rsidR="008D3F6B" w:rsidRPr="00C40100" w:rsidTr="00E44AB6">
        <w:trPr>
          <w:trHeight w:hRule="exact" w:val="1239"/>
        </w:trPr>
        <w:tc>
          <w:tcPr>
            <w:tcW w:w="897"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FF062C" w:rsidP="00A15211">
            <w:pPr>
              <w:shd w:val="clear" w:color="auto" w:fill="FFFFFF"/>
              <w:spacing w:after="0" w:line="0" w:lineRule="atLeast"/>
              <w:jc w:val="center"/>
              <w:rPr>
                <w:rFonts w:ascii="Times New Roman" w:hAnsi="Times New Roman" w:cs="Times New Roman"/>
                <w:sz w:val="24"/>
                <w:szCs w:val="24"/>
              </w:rPr>
            </w:pPr>
            <w:r>
              <w:rPr>
                <w:rFonts w:ascii="Times New Roman" w:hAnsi="Times New Roman" w:cs="Times New Roman"/>
                <w:sz w:val="24"/>
                <w:szCs w:val="24"/>
              </w:rPr>
              <w:t>4.1.</w:t>
            </w:r>
          </w:p>
        </w:tc>
        <w:tc>
          <w:tcPr>
            <w:tcW w:w="4122"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color w:val="000000"/>
                <w:spacing w:val="-5"/>
                <w:sz w:val="24"/>
                <w:szCs w:val="24"/>
              </w:rPr>
              <w:t>магистральный высокого давления первой  категории (до 10,0 МПа)</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color w:val="000000"/>
                <w:sz w:val="24"/>
                <w:szCs w:val="24"/>
              </w:rPr>
              <w:t>км</w:t>
            </w:r>
          </w:p>
        </w:tc>
        <w:tc>
          <w:tcPr>
            <w:tcW w:w="11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F6B" w:rsidRPr="00C40100" w:rsidRDefault="007B5EBB" w:rsidP="007B5EBB">
            <w:pPr>
              <w:shd w:val="clear" w:color="auto" w:fill="FFFFFF"/>
              <w:spacing w:after="0" w:line="0" w:lineRule="atLeast"/>
              <w:jc w:val="center"/>
              <w:rPr>
                <w:rFonts w:ascii="Times New Roman" w:hAnsi="Times New Roman" w:cs="Times New Roman"/>
                <w:sz w:val="24"/>
                <w:szCs w:val="24"/>
              </w:rPr>
            </w:pPr>
            <w:r>
              <w:rPr>
                <w:rFonts w:ascii="Times New Roman" w:hAnsi="Times New Roman" w:cs="Times New Roman"/>
                <w:sz w:val="24"/>
                <w:szCs w:val="24"/>
              </w:rPr>
              <w:t>-</w:t>
            </w:r>
          </w:p>
        </w:tc>
      </w:tr>
      <w:tr w:rsidR="008D3F6B" w:rsidRPr="00C40100" w:rsidTr="00E44AB6">
        <w:trPr>
          <w:trHeight w:hRule="exact" w:val="1140"/>
        </w:trPr>
        <w:tc>
          <w:tcPr>
            <w:tcW w:w="897"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FF062C" w:rsidP="00A15211">
            <w:pPr>
              <w:shd w:val="clear" w:color="auto" w:fill="FFFFFF"/>
              <w:spacing w:after="0" w:line="0" w:lineRule="atLeast"/>
              <w:jc w:val="center"/>
              <w:rPr>
                <w:rFonts w:ascii="Times New Roman" w:hAnsi="Times New Roman" w:cs="Times New Roman"/>
                <w:sz w:val="24"/>
                <w:szCs w:val="24"/>
              </w:rPr>
            </w:pPr>
            <w:r>
              <w:rPr>
                <w:rFonts w:ascii="Times New Roman" w:hAnsi="Times New Roman" w:cs="Times New Roman"/>
                <w:color w:val="000000"/>
                <w:spacing w:val="-10"/>
                <w:sz w:val="24"/>
                <w:szCs w:val="24"/>
              </w:rPr>
              <w:t>4.2.</w:t>
            </w:r>
          </w:p>
        </w:tc>
        <w:tc>
          <w:tcPr>
            <w:tcW w:w="4122" w:type="dxa"/>
            <w:tcBorders>
              <w:top w:val="single" w:sz="4" w:space="0" w:color="000000"/>
              <w:left w:val="single" w:sz="6" w:space="0" w:color="000000"/>
              <w:bottom w:val="single" w:sz="6" w:space="0" w:color="000000"/>
              <w:right w:val="single" w:sz="4" w:space="0" w:color="000000"/>
            </w:tcBorders>
            <w:shd w:val="clear" w:color="auto" w:fill="FFFFFF"/>
          </w:tcPr>
          <w:p w:rsidR="008D3F6B" w:rsidRPr="00C40100" w:rsidRDefault="008D3F6B" w:rsidP="00A15211">
            <w:pPr>
              <w:shd w:val="clear" w:color="auto" w:fill="FFFFFF"/>
              <w:spacing w:after="0" w:line="0" w:lineRule="atLeast"/>
              <w:ind w:right="432"/>
              <w:jc w:val="center"/>
              <w:rPr>
                <w:rFonts w:ascii="Times New Roman" w:hAnsi="Times New Roman" w:cs="Times New Roman"/>
                <w:sz w:val="24"/>
                <w:szCs w:val="24"/>
              </w:rPr>
            </w:pPr>
            <w:r w:rsidRPr="00C40100">
              <w:rPr>
                <w:rFonts w:ascii="Times New Roman" w:hAnsi="Times New Roman" w:cs="Times New Roman"/>
                <w:color w:val="000000"/>
                <w:spacing w:val="-5"/>
                <w:sz w:val="24"/>
                <w:szCs w:val="24"/>
              </w:rPr>
              <w:t xml:space="preserve">магистральный высокого давления второй </w:t>
            </w:r>
            <w:r w:rsidRPr="00C40100">
              <w:rPr>
                <w:rFonts w:ascii="Times New Roman" w:hAnsi="Times New Roman" w:cs="Times New Roman"/>
                <w:color w:val="000000"/>
                <w:spacing w:val="-4"/>
                <w:sz w:val="24"/>
                <w:szCs w:val="24"/>
              </w:rPr>
              <w:t>категории (до 2,5 МПа)</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км</w:t>
            </w:r>
          </w:p>
        </w:tc>
        <w:tc>
          <w:tcPr>
            <w:tcW w:w="1145"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133"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126"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w:t>
            </w:r>
          </w:p>
        </w:tc>
      </w:tr>
      <w:tr w:rsidR="008D3F6B" w:rsidRPr="00C40100" w:rsidTr="004874D5">
        <w:trPr>
          <w:trHeight w:hRule="exact" w:val="920"/>
        </w:trPr>
        <w:tc>
          <w:tcPr>
            <w:tcW w:w="897"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FF062C" w:rsidP="00A15211">
            <w:pPr>
              <w:shd w:val="clear" w:color="auto" w:fill="FFFFFF"/>
              <w:spacing w:after="0" w:line="0" w:lineRule="atLeast"/>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4.3.</w:t>
            </w:r>
          </w:p>
        </w:tc>
        <w:tc>
          <w:tcPr>
            <w:tcW w:w="4122" w:type="dxa"/>
            <w:tcBorders>
              <w:top w:val="single" w:sz="4" w:space="0" w:color="000000"/>
              <w:left w:val="single" w:sz="6" w:space="0" w:color="000000"/>
              <w:bottom w:val="single" w:sz="6" w:space="0" w:color="000000"/>
              <w:right w:val="single" w:sz="4" w:space="0" w:color="000000"/>
            </w:tcBorders>
            <w:shd w:val="clear" w:color="auto" w:fill="FFFFFF"/>
          </w:tcPr>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r w:rsidRPr="00C40100">
              <w:rPr>
                <w:rFonts w:ascii="Times New Roman" w:hAnsi="Times New Roman" w:cs="Times New Roman"/>
                <w:color w:val="000000"/>
                <w:spacing w:val="-5"/>
                <w:sz w:val="24"/>
                <w:szCs w:val="24"/>
              </w:rPr>
              <w:t>распределительный высокого давления (0,3-1,2 МПа)</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км</w:t>
            </w:r>
          </w:p>
        </w:tc>
        <w:tc>
          <w:tcPr>
            <w:tcW w:w="1145" w:type="dxa"/>
            <w:tcBorders>
              <w:top w:val="single" w:sz="4" w:space="0" w:color="000000"/>
              <w:left w:val="single" w:sz="6" w:space="0" w:color="000000"/>
              <w:bottom w:val="single" w:sz="6" w:space="0" w:color="000000"/>
              <w:right w:val="single" w:sz="6" w:space="0" w:color="000000"/>
            </w:tcBorders>
            <w:shd w:val="clear" w:color="auto" w:fill="FFFFFF"/>
          </w:tcPr>
          <w:p w:rsidR="008D3F6B" w:rsidRPr="007B5EBB" w:rsidRDefault="007B5EBB" w:rsidP="007B5EBB">
            <w:pPr>
              <w:jc w:val="center"/>
            </w:pPr>
            <w:r w:rsidRPr="007B5EBB">
              <w:t>-</w:t>
            </w:r>
          </w:p>
        </w:tc>
        <w:tc>
          <w:tcPr>
            <w:tcW w:w="1133" w:type="dxa"/>
            <w:tcBorders>
              <w:top w:val="single" w:sz="4" w:space="0" w:color="000000"/>
              <w:left w:val="single" w:sz="6" w:space="0" w:color="000000"/>
              <w:bottom w:val="single" w:sz="6" w:space="0" w:color="000000"/>
              <w:right w:val="single" w:sz="6" w:space="0" w:color="000000"/>
            </w:tcBorders>
            <w:shd w:val="clear" w:color="auto" w:fill="FFFFFF"/>
          </w:tcPr>
          <w:p w:rsidR="008D3F6B" w:rsidRPr="007B5EBB" w:rsidRDefault="008D3F6B" w:rsidP="007B5EBB">
            <w:pPr>
              <w:jc w:val="center"/>
            </w:pPr>
            <w:r w:rsidRPr="007B5EBB">
              <w:t>-</w:t>
            </w:r>
          </w:p>
        </w:tc>
        <w:tc>
          <w:tcPr>
            <w:tcW w:w="1126" w:type="dxa"/>
            <w:tcBorders>
              <w:top w:val="single" w:sz="4" w:space="0" w:color="000000"/>
              <w:left w:val="single" w:sz="6" w:space="0" w:color="000000"/>
              <w:bottom w:val="single" w:sz="6" w:space="0" w:color="000000"/>
              <w:right w:val="single" w:sz="6" w:space="0" w:color="000000"/>
            </w:tcBorders>
            <w:shd w:val="clear" w:color="auto" w:fill="auto"/>
          </w:tcPr>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28,0</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28,0</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28,0</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28,0</w:t>
            </w:r>
          </w:p>
          <w:p w:rsidR="008D3F6B" w:rsidRPr="00C40100" w:rsidRDefault="008D3F6B" w:rsidP="00A15211">
            <w:pPr>
              <w:shd w:val="clear" w:color="auto" w:fill="FFFFFF"/>
              <w:spacing w:after="0" w:line="0" w:lineRule="atLeast"/>
              <w:jc w:val="center"/>
              <w:rPr>
                <w:shd w:val="clear" w:color="auto" w:fill="FFFF00"/>
              </w:rPr>
            </w:pPr>
          </w:p>
        </w:tc>
      </w:tr>
      <w:tr w:rsidR="008D3F6B" w:rsidRPr="00C40100" w:rsidTr="00E44AB6">
        <w:trPr>
          <w:trHeight w:hRule="exact" w:val="1200"/>
        </w:trPr>
        <w:tc>
          <w:tcPr>
            <w:tcW w:w="897"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FF062C" w:rsidP="00A15211">
            <w:pPr>
              <w:shd w:val="clear" w:color="auto" w:fill="FFFFFF"/>
              <w:spacing w:after="0" w:line="0" w:lineRule="atLeast"/>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lastRenderedPageBreak/>
              <w:t>4.4.</w:t>
            </w:r>
          </w:p>
        </w:tc>
        <w:tc>
          <w:tcPr>
            <w:tcW w:w="4122" w:type="dxa"/>
            <w:tcBorders>
              <w:top w:val="single" w:sz="4" w:space="0" w:color="000000"/>
              <w:left w:val="single" w:sz="6" w:space="0" w:color="000000"/>
              <w:bottom w:val="single" w:sz="6" w:space="0" w:color="000000"/>
              <w:right w:val="single" w:sz="4" w:space="0" w:color="000000"/>
            </w:tcBorders>
            <w:shd w:val="clear" w:color="auto" w:fill="FFFFFF"/>
          </w:tcPr>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r w:rsidRPr="00C40100">
              <w:rPr>
                <w:rFonts w:ascii="Times New Roman" w:hAnsi="Times New Roman" w:cs="Times New Roman"/>
                <w:color w:val="000000"/>
                <w:spacing w:val="-5"/>
                <w:sz w:val="24"/>
                <w:szCs w:val="24"/>
              </w:rPr>
              <w:t>распределительный среднего давления (0,005-0,3 МПа)</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км</w:t>
            </w:r>
          </w:p>
        </w:tc>
        <w:tc>
          <w:tcPr>
            <w:tcW w:w="1145"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jc w:val="center"/>
              <w:rPr>
                <w:rFonts w:ascii="Times New Roman" w:hAnsi="Times New Roman" w:cs="Times New Roman"/>
                <w:sz w:val="24"/>
                <w:szCs w:val="24"/>
              </w:rPr>
            </w:pPr>
            <w:r w:rsidRPr="00247432">
              <w:rPr>
                <w:rFonts w:ascii="Times New Roman" w:hAnsi="Times New Roman" w:cs="Times New Roman"/>
                <w:sz w:val="24"/>
                <w:szCs w:val="24"/>
              </w:rPr>
              <w:t>90,75</w:t>
            </w:r>
          </w:p>
        </w:tc>
        <w:tc>
          <w:tcPr>
            <w:tcW w:w="1133"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jc w:val="center"/>
              <w:rPr>
                <w:rFonts w:ascii="Times New Roman" w:hAnsi="Times New Roman" w:cs="Times New Roman"/>
                <w:sz w:val="24"/>
                <w:szCs w:val="24"/>
              </w:rPr>
            </w:pPr>
            <w:r w:rsidRPr="00247432">
              <w:rPr>
                <w:rFonts w:ascii="Times New Roman" w:hAnsi="Times New Roman" w:cs="Times New Roman"/>
                <w:sz w:val="24"/>
                <w:szCs w:val="24"/>
              </w:rPr>
              <w:t>90,78</w:t>
            </w:r>
          </w:p>
        </w:tc>
        <w:tc>
          <w:tcPr>
            <w:tcW w:w="1126"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90,81</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90,84</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90,87</w:t>
            </w:r>
          </w:p>
          <w:p w:rsidR="008D3F6B" w:rsidRPr="00C40100" w:rsidRDefault="008D3F6B" w:rsidP="00247432">
            <w:pPr>
              <w:spacing w:after="0"/>
              <w:jc w:val="center"/>
              <w:rPr>
                <w:shd w:val="clear" w:color="auto" w:fill="FFFF00"/>
              </w:rPr>
            </w:pPr>
            <w:r w:rsidRPr="00247432">
              <w:rPr>
                <w:rFonts w:ascii="Times New Roman" w:hAnsi="Times New Roman" w:cs="Times New Roman"/>
                <w:sz w:val="24"/>
                <w:szCs w:val="24"/>
              </w:rPr>
              <w:t>90,9</w:t>
            </w:r>
          </w:p>
        </w:tc>
      </w:tr>
      <w:tr w:rsidR="008D3F6B" w:rsidRPr="00C40100" w:rsidTr="00E44AB6">
        <w:trPr>
          <w:trHeight w:hRule="exact" w:val="1245"/>
        </w:trPr>
        <w:tc>
          <w:tcPr>
            <w:tcW w:w="897"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F10B99" w:rsidP="00A15211">
            <w:pPr>
              <w:shd w:val="clear" w:color="auto" w:fill="FFFFFF"/>
              <w:spacing w:after="0" w:line="0" w:lineRule="atLeast"/>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4.5.</w:t>
            </w:r>
          </w:p>
        </w:tc>
        <w:tc>
          <w:tcPr>
            <w:tcW w:w="4122" w:type="dxa"/>
            <w:tcBorders>
              <w:top w:val="single" w:sz="4" w:space="0" w:color="000000"/>
              <w:left w:val="single" w:sz="6" w:space="0" w:color="000000"/>
              <w:bottom w:val="single" w:sz="6" w:space="0" w:color="000000"/>
              <w:right w:val="single" w:sz="4" w:space="0" w:color="000000"/>
            </w:tcBorders>
            <w:shd w:val="clear" w:color="auto" w:fill="FFFFFF"/>
          </w:tcPr>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r w:rsidRPr="00C40100">
              <w:rPr>
                <w:rFonts w:ascii="Times New Roman" w:hAnsi="Times New Roman" w:cs="Times New Roman"/>
                <w:color w:val="000000"/>
                <w:spacing w:val="-5"/>
                <w:sz w:val="24"/>
                <w:szCs w:val="24"/>
              </w:rPr>
              <w:t>распределительный низкого давления (до 0,005 МПа)</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км</w:t>
            </w:r>
          </w:p>
        </w:tc>
        <w:tc>
          <w:tcPr>
            <w:tcW w:w="1145"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jc w:val="center"/>
              <w:rPr>
                <w:rFonts w:ascii="Times New Roman" w:hAnsi="Times New Roman" w:cs="Times New Roman"/>
                <w:sz w:val="24"/>
                <w:szCs w:val="24"/>
              </w:rPr>
            </w:pPr>
            <w:r w:rsidRPr="00247432">
              <w:rPr>
                <w:rFonts w:ascii="Times New Roman" w:hAnsi="Times New Roman" w:cs="Times New Roman"/>
                <w:sz w:val="24"/>
                <w:szCs w:val="24"/>
              </w:rPr>
              <w:t>399,63</w:t>
            </w:r>
          </w:p>
        </w:tc>
        <w:tc>
          <w:tcPr>
            <w:tcW w:w="1133"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jc w:val="center"/>
              <w:rPr>
                <w:rFonts w:ascii="Times New Roman" w:hAnsi="Times New Roman" w:cs="Times New Roman"/>
                <w:sz w:val="24"/>
                <w:szCs w:val="24"/>
              </w:rPr>
            </w:pPr>
            <w:r w:rsidRPr="00247432">
              <w:rPr>
                <w:rFonts w:ascii="Times New Roman" w:hAnsi="Times New Roman" w:cs="Times New Roman"/>
                <w:sz w:val="24"/>
                <w:szCs w:val="24"/>
              </w:rPr>
              <w:t>399,7</w:t>
            </w:r>
          </w:p>
        </w:tc>
        <w:tc>
          <w:tcPr>
            <w:tcW w:w="1126"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399,8</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399,9</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399,9</w:t>
            </w:r>
          </w:p>
          <w:p w:rsidR="008D3F6B" w:rsidRPr="00C40100" w:rsidRDefault="008D3F6B" w:rsidP="00247432">
            <w:pPr>
              <w:spacing w:after="0"/>
              <w:jc w:val="center"/>
              <w:rPr>
                <w:shd w:val="clear" w:color="auto" w:fill="FFFF00"/>
              </w:rPr>
            </w:pPr>
            <w:r w:rsidRPr="00247432">
              <w:rPr>
                <w:rFonts w:ascii="Times New Roman" w:hAnsi="Times New Roman" w:cs="Times New Roman"/>
                <w:sz w:val="24"/>
                <w:szCs w:val="24"/>
              </w:rPr>
              <w:t>400,0</w:t>
            </w:r>
          </w:p>
        </w:tc>
      </w:tr>
      <w:tr w:rsidR="008D3F6B" w:rsidRPr="00C40100" w:rsidTr="00E44AB6">
        <w:trPr>
          <w:trHeight w:hRule="exact" w:val="1470"/>
        </w:trPr>
        <w:tc>
          <w:tcPr>
            <w:tcW w:w="897"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F10B99" w:rsidP="00A15211">
            <w:pPr>
              <w:shd w:val="clear" w:color="auto" w:fill="FFFFFF"/>
              <w:spacing w:after="0" w:line="0" w:lineRule="atLeast"/>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5</w:t>
            </w:r>
            <w:r w:rsidR="008D3F6B" w:rsidRPr="00C40100">
              <w:rPr>
                <w:rFonts w:ascii="Times New Roman" w:hAnsi="Times New Roman" w:cs="Times New Roman"/>
                <w:color w:val="000000"/>
                <w:spacing w:val="-10"/>
                <w:sz w:val="24"/>
                <w:szCs w:val="24"/>
              </w:rPr>
              <w:t>.</w:t>
            </w:r>
          </w:p>
        </w:tc>
        <w:tc>
          <w:tcPr>
            <w:tcW w:w="4122" w:type="dxa"/>
            <w:tcBorders>
              <w:top w:val="single" w:sz="4" w:space="0" w:color="000000"/>
              <w:left w:val="single" w:sz="6" w:space="0" w:color="000000"/>
              <w:bottom w:val="single" w:sz="6" w:space="0" w:color="000000"/>
              <w:right w:val="single" w:sz="4" w:space="0" w:color="000000"/>
            </w:tcBorders>
            <w:shd w:val="clear" w:color="auto" w:fill="FFFFFF"/>
          </w:tcPr>
          <w:p w:rsidR="008D3F6B" w:rsidRPr="00C40100" w:rsidRDefault="008D3F6B" w:rsidP="00F10B99">
            <w:pPr>
              <w:shd w:val="clear" w:color="auto" w:fill="FFFFFF"/>
              <w:spacing w:after="0" w:line="0" w:lineRule="atLeast"/>
              <w:ind w:right="432"/>
              <w:jc w:val="center"/>
              <w:rPr>
                <w:rFonts w:ascii="Times New Roman" w:hAnsi="Times New Roman" w:cs="Times New Roman"/>
                <w:color w:val="000000"/>
                <w:spacing w:val="-5"/>
                <w:sz w:val="24"/>
                <w:szCs w:val="24"/>
              </w:rPr>
            </w:pPr>
            <w:r w:rsidRPr="00C40100">
              <w:rPr>
                <w:rFonts w:ascii="Times New Roman" w:hAnsi="Times New Roman" w:cs="Times New Roman"/>
                <w:color w:val="000000"/>
                <w:spacing w:val="-5"/>
                <w:sz w:val="24"/>
                <w:szCs w:val="24"/>
              </w:rPr>
              <w:t>Кол</w:t>
            </w:r>
            <w:r w:rsidR="00F10B99">
              <w:rPr>
                <w:rFonts w:ascii="Times New Roman" w:hAnsi="Times New Roman" w:cs="Times New Roman"/>
                <w:color w:val="000000"/>
                <w:spacing w:val="-5"/>
                <w:sz w:val="24"/>
                <w:szCs w:val="24"/>
              </w:rPr>
              <w:t>ичест</w:t>
            </w:r>
            <w:r w:rsidRPr="00C40100">
              <w:rPr>
                <w:rFonts w:ascii="Times New Roman" w:hAnsi="Times New Roman" w:cs="Times New Roman"/>
                <w:color w:val="000000"/>
                <w:spacing w:val="-5"/>
                <w:sz w:val="24"/>
                <w:szCs w:val="24"/>
              </w:rPr>
              <w:t>во ГРС</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шт.</w:t>
            </w:r>
          </w:p>
        </w:tc>
        <w:tc>
          <w:tcPr>
            <w:tcW w:w="1145"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jc w:val="center"/>
              <w:rPr>
                <w:rFonts w:ascii="Times New Roman" w:hAnsi="Times New Roman" w:cs="Times New Roman"/>
                <w:sz w:val="24"/>
                <w:szCs w:val="24"/>
              </w:rPr>
            </w:pPr>
            <w:r w:rsidRPr="00247432">
              <w:rPr>
                <w:rFonts w:ascii="Times New Roman" w:hAnsi="Times New Roman" w:cs="Times New Roman"/>
                <w:sz w:val="24"/>
                <w:szCs w:val="24"/>
              </w:rPr>
              <w:t>1</w:t>
            </w:r>
          </w:p>
        </w:tc>
        <w:tc>
          <w:tcPr>
            <w:tcW w:w="1133"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jc w:val="center"/>
              <w:rPr>
                <w:rFonts w:ascii="Times New Roman" w:hAnsi="Times New Roman" w:cs="Times New Roman"/>
                <w:sz w:val="24"/>
                <w:szCs w:val="24"/>
              </w:rPr>
            </w:pPr>
            <w:r w:rsidRPr="00247432">
              <w:rPr>
                <w:rFonts w:ascii="Times New Roman" w:hAnsi="Times New Roman" w:cs="Times New Roman"/>
                <w:sz w:val="24"/>
                <w:szCs w:val="24"/>
              </w:rPr>
              <w:t>1</w:t>
            </w:r>
          </w:p>
        </w:tc>
        <w:tc>
          <w:tcPr>
            <w:tcW w:w="1126"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1</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1</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1</w:t>
            </w:r>
          </w:p>
          <w:p w:rsidR="008D3F6B" w:rsidRPr="00C40100" w:rsidRDefault="008D3F6B" w:rsidP="00247432">
            <w:pPr>
              <w:spacing w:after="0"/>
              <w:jc w:val="center"/>
              <w:rPr>
                <w:shd w:val="clear" w:color="auto" w:fill="FFFF00"/>
              </w:rPr>
            </w:pPr>
            <w:r w:rsidRPr="00247432">
              <w:rPr>
                <w:rFonts w:ascii="Times New Roman" w:hAnsi="Times New Roman" w:cs="Times New Roman"/>
                <w:sz w:val="24"/>
                <w:szCs w:val="24"/>
              </w:rPr>
              <w:t>1</w:t>
            </w:r>
          </w:p>
        </w:tc>
      </w:tr>
      <w:tr w:rsidR="008D3F6B" w:rsidRPr="00C40100" w:rsidTr="00E44AB6">
        <w:trPr>
          <w:trHeight w:hRule="exact" w:val="1350"/>
        </w:trPr>
        <w:tc>
          <w:tcPr>
            <w:tcW w:w="897"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F10B99" w:rsidP="00A15211">
            <w:pPr>
              <w:shd w:val="clear" w:color="auto" w:fill="FFFFFF"/>
              <w:spacing w:after="0" w:line="0" w:lineRule="atLeast"/>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6</w:t>
            </w:r>
            <w:r w:rsidR="008D3F6B" w:rsidRPr="00C40100">
              <w:rPr>
                <w:rFonts w:ascii="Times New Roman" w:hAnsi="Times New Roman" w:cs="Times New Roman"/>
                <w:color w:val="000000"/>
                <w:spacing w:val="-10"/>
                <w:sz w:val="24"/>
                <w:szCs w:val="24"/>
              </w:rPr>
              <w:t>.</w:t>
            </w:r>
          </w:p>
        </w:tc>
        <w:tc>
          <w:tcPr>
            <w:tcW w:w="4122" w:type="dxa"/>
            <w:tcBorders>
              <w:top w:val="single" w:sz="4" w:space="0" w:color="000000"/>
              <w:left w:val="single" w:sz="6" w:space="0" w:color="000000"/>
              <w:bottom w:val="single" w:sz="6" w:space="0" w:color="000000"/>
              <w:right w:val="single" w:sz="4" w:space="0" w:color="000000"/>
            </w:tcBorders>
            <w:shd w:val="clear" w:color="auto" w:fill="FFFFFF"/>
          </w:tcPr>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r w:rsidRPr="00C40100">
              <w:rPr>
                <w:rFonts w:ascii="Times New Roman" w:hAnsi="Times New Roman" w:cs="Times New Roman"/>
                <w:color w:val="000000"/>
                <w:spacing w:val="-5"/>
                <w:sz w:val="24"/>
                <w:szCs w:val="24"/>
              </w:rPr>
              <w:t>Количество ГРП, ГРПБ, ГРУ, ШРП</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шт.</w:t>
            </w:r>
          </w:p>
        </w:tc>
        <w:tc>
          <w:tcPr>
            <w:tcW w:w="1145"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jc w:val="center"/>
              <w:rPr>
                <w:rFonts w:ascii="Times New Roman" w:hAnsi="Times New Roman" w:cs="Times New Roman"/>
                <w:sz w:val="24"/>
                <w:szCs w:val="24"/>
              </w:rPr>
            </w:pPr>
            <w:r w:rsidRPr="00247432">
              <w:rPr>
                <w:rFonts w:ascii="Times New Roman" w:hAnsi="Times New Roman" w:cs="Times New Roman"/>
                <w:sz w:val="24"/>
                <w:szCs w:val="24"/>
              </w:rPr>
              <w:t>221</w:t>
            </w:r>
          </w:p>
        </w:tc>
        <w:tc>
          <w:tcPr>
            <w:tcW w:w="1133"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jc w:val="center"/>
              <w:rPr>
                <w:rFonts w:ascii="Times New Roman" w:hAnsi="Times New Roman" w:cs="Times New Roman"/>
                <w:sz w:val="24"/>
                <w:szCs w:val="24"/>
              </w:rPr>
            </w:pPr>
            <w:r w:rsidRPr="00247432">
              <w:rPr>
                <w:rFonts w:ascii="Times New Roman" w:hAnsi="Times New Roman" w:cs="Times New Roman"/>
                <w:sz w:val="24"/>
                <w:szCs w:val="24"/>
              </w:rPr>
              <w:t>226</w:t>
            </w:r>
          </w:p>
        </w:tc>
        <w:tc>
          <w:tcPr>
            <w:tcW w:w="1126"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231</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236</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241</w:t>
            </w:r>
          </w:p>
          <w:p w:rsidR="008D3F6B" w:rsidRPr="00C40100" w:rsidRDefault="008D3F6B" w:rsidP="00247432">
            <w:pPr>
              <w:spacing w:after="0"/>
              <w:jc w:val="center"/>
              <w:rPr>
                <w:shd w:val="clear" w:color="auto" w:fill="FFFF00"/>
              </w:rPr>
            </w:pPr>
            <w:r w:rsidRPr="00247432">
              <w:rPr>
                <w:rFonts w:ascii="Times New Roman" w:hAnsi="Times New Roman" w:cs="Times New Roman"/>
                <w:sz w:val="24"/>
                <w:szCs w:val="24"/>
              </w:rPr>
              <w:t>246</w:t>
            </w:r>
          </w:p>
        </w:tc>
      </w:tr>
      <w:tr w:rsidR="008D3F6B" w:rsidRPr="00C40100" w:rsidTr="00E44AB6">
        <w:trPr>
          <w:trHeight w:hRule="exact" w:val="1140"/>
        </w:trPr>
        <w:tc>
          <w:tcPr>
            <w:tcW w:w="897"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F10B99" w:rsidP="00A15211">
            <w:pPr>
              <w:shd w:val="clear" w:color="auto" w:fill="FFFFFF"/>
              <w:spacing w:after="0" w:line="0" w:lineRule="atLeast"/>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7</w:t>
            </w:r>
            <w:r w:rsidR="008D3F6B" w:rsidRPr="00C40100">
              <w:rPr>
                <w:rFonts w:ascii="Times New Roman" w:hAnsi="Times New Roman" w:cs="Times New Roman"/>
                <w:color w:val="000000"/>
                <w:spacing w:val="-10"/>
                <w:sz w:val="24"/>
                <w:szCs w:val="24"/>
              </w:rPr>
              <w:t>.</w:t>
            </w:r>
          </w:p>
        </w:tc>
        <w:tc>
          <w:tcPr>
            <w:tcW w:w="4122" w:type="dxa"/>
            <w:tcBorders>
              <w:top w:val="single" w:sz="4" w:space="0" w:color="000000"/>
              <w:left w:val="single" w:sz="6" w:space="0" w:color="000000"/>
              <w:bottom w:val="single" w:sz="6" w:space="0" w:color="000000"/>
              <w:right w:val="single" w:sz="4" w:space="0" w:color="000000"/>
            </w:tcBorders>
            <w:shd w:val="clear" w:color="auto" w:fill="FFFFFF"/>
          </w:tcPr>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r w:rsidRPr="00C40100">
              <w:rPr>
                <w:rFonts w:ascii="Times New Roman" w:hAnsi="Times New Roman" w:cs="Times New Roman"/>
                <w:color w:val="000000"/>
                <w:spacing w:val="-5"/>
                <w:sz w:val="24"/>
                <w:szCs w:val="24"/>
              </w:rPr>
              <w:t>Кол-во установок электрохимической защиты</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шт.</w:t>
            </w:r>
          </w:p>
        </w:tc>
        <w:tc>
          <w:tcPr>
            <w:tcW w:w="1145"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jc w:val="center"/>
              <w:rPr>
                <w:rFonts w:ascii="Times New Roman" w:hAnsi="Times New Roman" w:cs="Times New Roman"/>
                <w:sz w:val="24"/>
                <w:szCs w:val="24"/>
              </w:rPr>
            </w:pPr>
            <w:r w:rsidRPr="00247432">
              <w:rPr>
                <w:rFonts w:ascii="Times New Roman" w:hAnsi="Times New Roman" w:cs="Times New Roman"/>
                <w:sz w:val="24"/>
                <w:szCs w:val="24"/>
              </w:rPr>
              <w:t>37</w:t>
            </w:r>
          </w:p>
        </w:tc>
        <w:tc>
          <w:tcPr>
            <w:tcW w:w="1133"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jc w:val="center"/>
              <w:rPr>
                <w:rFonts w:ascii="Times New Roman" w:hAnsi="Times New Roman" w:cs="Times New Roman"/>
                <w:sz w:val="24"/>
                <w:szCs w:val="24"/>
              </w:rPr>
            </w:pPr>
            <w:r w:rsidRPr="00247432">
              <w:rPr>
                <w:rFonts w:ascii="Times New Roman" w:hAnsi="Times New Roman" w:cs="Times New Roman"/>
                <w:sz w:val="24"/>
                <w:szCs w:val="24"/>
              </w:rPr>
              <w:t>37</w:t>
            </w:r>
          </w:p>
        </w:tc>
        <w:tc>
          <w:tcPr>
            <w:tcW w:w="1126"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37</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37</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37</w:t>
            </w:r>
          </w:p>
          <w:p w:rsidR="008D3F6B" w:rsidRPr="00C40100" w:rsidRDefault="008D3F6B" w:rsidP="00247432">
            <w:pPr>
              <w:spacing w:after="0"/>
              <w:jc w:val="center"/>
            </w:pPr>
            <w:r w:rsidRPr="00247432">
              <w:rPr>
                <w:rFonts w:ascii="Times New Roman" w:hAnsi="Times New Roman" w:cs="Times New Roman"/>
                <w:sz w:val="24"/>
                <w:szCs w:val="24"/>
              </w:rPr>
              <w:t>37</w:t>
            </w:r>
          </w:p>
        </w:tc>
      </w:tr>
      <w:tr w:rsidR="008D3F6B" w:rsidRPr="00C40100" w:rsidTr="00E44AB6">
        <w:trPr>
          <w:trHeight w:hRule="exact" w:val="1313"/>
        </w:trPr>
        <w:tc>
          <w:tcPr>
            <w:tcW w:w="897"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F10B99" w:rsidP="00A15211">
            <w:pPr>
              <w:shd w:val="clear" w:color="auto" w:fill="FFFFFF"/>
              <w:spacing w:after="0" w:line="0" w:lineRule="atLeast"/>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8</w:t>
            </w:r>
            <w:r w:rsidR="008D3F6B" w:rsidRPr="00C40100">
              <w:rPr>
                <w:rFonts w:ascii="Times New Roman" w:hAnsi="Times New Roman" w:cs="Times New Roman"/>
                <w:color w:val="000000"/>
                <w:spacing w:val="-10"/>
                <w:sz w:val="24"/>
                <w:szCs w:val="24"/>
              </w:rPr>
              <w:t>.</w:t>
            </w:r>
          </w:p>
        </w:tc>
        <w:tc>
          <w:tcPr>
            <w:tcW w:w="4122" w:type="dxa"/>
            <w:tcBorders>
              <w:top w:val="single" w:sz="4" w:space="0" w:color="000000"/>
              <w:left w:val="single" w:sz="6" w:space="0" w:color="000000"/>
              <w:bottom w:val="single" w:sz="6" w:space="0" w:color="000000"/>
              <w:right w:val="single" w:sz="4" w:space="0" w:color="000000"/>
            </w:tcBorders>
            <w:shd w:val="clear" w:color="auto" w:fill="FFFFFF"/>
          </w:tcPr>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r w:rsidRPr="00C40100">
              <w:rPr>
                <w:rFonts w:ascii="Times New Roman" w:hAnsi="Times New Roman" w:cs="Times New Roman"/>
                <w:color w:val="000000"/>
                <w:spacing w:val="-5"/>
                <w:sz w:val="24"/>
                <w:szCs w:val="24"/>
              </w:rPr>
              <w:t>Газифицированные промпредприятия</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шт.</w:t>
            </w:r>
          </w:p>
        </w:tc>
        <w:tc>
          <w:tcPr>
            <w:tcW w:w="1145"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14</w:t>
            </w:r>
          </w:p>
        </w:tc>
        <w:tc>
          <w:tcPr>
            <w:tcW w:w="1133"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14</w:t>
            </w:r>
          </w:p>
        </w:tc>
        <w:tc>
          <w:tcPr>
            <w:tcW w:w="1126"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14</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14</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14</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14</w:t>
            </w:r>
          </w:p>
        </w:tc>
      </w:tr>
      <w:tr w:rsidR="008D3F6B" w:rsidRPr="00C40100" w:rsidTr="00E44AB6">
        <w:trPr>
          <w:trHeight w:hRule="exact" w:val="546"/>
        </w:trPr>
        <w:tc>
          <w:tcPr>
            <w:tcW w:w="897"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F10B99" w:rsidP="00A15211">
            <w:pPr>
              <w:shd w:val="clear" w:color="auto" w:fill="FFFFFF"/>
              <w:spacing w:after="0" w:line="0" w:lineRule="atLeast"/>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9</w:t>
            </w:r>
            <w:r w:rsidR="008D3F6B" w:rsidRPr="00C40100">
              <w:rPr>
                <w:rFonts w:ascii="Times New Roman" w:hAnsi="Times New Roman" w:cs="Times New Roman"/>
                <w:color w:val="000000"/>
                <w:spacing w:val="-10"/>
                <w:sz w:val="24"/>
                <w:szCs w:val="24"/>
              </w:rPr>
              <w:t>.</w:t>
            </w:r>
          </w:p>
        </w:tc>
        <w:tc>
          <w:tcPr>
            <w:tcW w:w="4122" w:type="dxa"/>
            <w:tcBorders>
              <w:top w:val="single" w:sz="4" w:space="0" w:color="000000"/>
              <w:left w:val="single" w:sz="6" w:space="0" w:color="000000"/>
              <w:bottom w:val="single" w:sz="6" w:space="0" w:color="000000"/>
              <w:right w:val="single" w:sz="4" w:space="0" w:color="000000"/>
            </w:tcBorders>
            <w:shd w:val="clear" w:color="auto" w:fill="FFFFFF"/>
          </w:tcPr>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r w:rsidRPr="00C40100">
              <w:rPr>
                <w:rFonts w:ascii="Times New Roman" w:hAnsi="Times New Roman" w:cs="Times New Roman"/>
                <w:color w:val="000000"/>
                <w:spacing w:val="-5"/>
                <w:sz w:val="24"/>
                <w:szCs w:val="24"/>
              </w:rPr>
              <w:t>в том числе ТЭЦ</w:t>
            </w:r>
          </w:p>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p>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p>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шт.</w:t>
            </w:r>
          </w:p>
        </w:tc>
        <w:tc>
          <w:tcPr>
            <w:tcW w:w="1145"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133"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126"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w:t>
            </w:r>
          </w:p>
        </w:tc>
      </w:tr>
      <w:tr w:rsidR="008D3F6B" w:rsidRPr="00C40100" w:rsidTr="00E44AB6">
        <w:trPr>
          <w:trHeight w:hRule="exact" w:val="546"/>
        </w:trPr>
        <w:tc>
          <w:tcPr>
            <w:tcW w:w="897"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F10B99">
            <w:pPr>
              <w:shd w:val="clear" w:color="auto" w:fill="FFFFFF"/>
              <w:spacing w:after="0" w:line="0" w:lineRule="atLeast"/>
              <w:jc w:val="center"/>
              <w:rPr>
                <w:rFonts w:ascii="Times New Roman" w:hAnsi="Times New Roman" w:cs="Times New Roman"/>
                <w:color w:val="000000"/>
                <w:spacing w:val="-10"/>
                <w:sz w:val="24"/>
                <w:szCs w:val="24"/>
              </w:rPr>
            </w:pPr>
            <w:r w:rsidRPr="00C40100">
              <w:rPr>
                <w:rFonts w:ascii="Times New Roman" w:hAnsi="Times New Roman" w:cs="Times New Roman"/>
                <w:color w:val="000000"/>
                <w:spacing w:val="-10"/>
                <w:sz w:val="24"/>
                <w:szCs w:val="24"/>
              </w:rPr>
              <w:t>1</w:t>
            </w:r>
            <w:r w:rsidR="00F10B99">
              <w:rPr>
                <w:rFonts w:ascii="Times New Roman" w:hAnsi="Times New Roman" w:cs="Times New Roman"/>
                <w:color w:val="000000"/>
                <w:spacing w:val="-10"/>
                <w:sz w:val="24"/>
                <w:szCs w:val="24"/>
              </w:rPr>
              <w:t>0</w:t>
            </w:r>
            <w:r w:rsidRPr="00C40100">
              <w:rPr>
                <w:rFonts w:ascii="Times New Roman" w:hAnsi="Times New Roman" w:cs="Times New Roman"/>
                <w:color w:val="000000"/>
                <w:spacing w:val="-10"/>
                <w:sz w:val="24"/>
                <w:szCs w:val="24"/>
              </w:rPr>
              <w:t>.</w:t>
            </w:r>
          </w:p>
        </w:tc>
        <w:tc>
          <w:tcPr>
            <w:tcW w:w="4122" w:type="dxa"/>
            <w:tcBorders>
              <w:top w:val="single" w:sz="4" w:space="0" w:color="000000"/>
              <w:left w:val="single" w:sz="6" w:space="0" w:color="000000"/>
              <w:bottom w:val="single" w:sz="6" w:space="0" w:color="000000"/>
              <w:right w:val="single" w:sz="4" w:space="0" w:color="000000"/>
            </w:tcBorders>
            <w:shd w:val="clear" w:color="auto" w:fill="FFFFFF"/>
          </w:tcPr>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r w:rsidRPr="00C40100">
              <w:rPr>
                <w:rFonts w:ascii="Times New Roman" w:hAnsi="Times New Roman" w:cs="Times New Roman"/>
                <w:color w:val="000000"/>
                <w:spacing w:val="-5"/>
                <w:sz w:val="24"/>
                <w:szCs w:val="24"/>
              </w:rPr>
              <w:t>Газифицированные сельхозпредприятия</w:t>
            </w:r>
          </w:p>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p>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p>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p>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p>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p>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p>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p>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p>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шт.</w:t>
            </w:r>
          </w:p>
        </w:tc>
        <w:tc>
          <w:tcPr>
            <w:tcW w:w="1145"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133"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126"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w:t>
            </w:r>
          </w:p>
        </w:tc>
      </w:tr>
      <w:tr w:rsidR="008D3F6B" w:rsidRPr="00C40100" w:rsidTr="00E44AB6">
        <w:trPr>
          <w:trHeight w:hRule="exact" w:val="1326"/>
        </w:trPr>
        <w:tc>
          <w:tcPr>
            <w:tcW w:w="897"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F10B99">
            <w:pPr>
              <w:shd w:val="clear" w:color="auto" w:fill="FFFFFF"/>
              <w:spacing w:after="0" w:line="0" w:lineRule="atLeast"/>
              <w:jc w:val="center"/>
              <w:rPr>
                <w:rFonts w:ascii="Times New Roman" w:hAnsi="Times New Roman" w:cs="Times New Roman"/>
                <w:color w:val="000000"/>
                <w:spacing w:val="-10"/>
                <w:sz w:val="24"/>
                <w:szCs w:val="24"/>
              </w:rPr>
            </w:pPr>
            <w:r w:rsidRPr="00C40100">
              <w:rPr>
                <w:rFonts w:ascii="Times New Roman" w:hAnsi="Times New Roman" w:cs="Times New Roman"/>
                <w:color w:val="000000"/>
                <w:spacing w:val="-10"/>
                <w:sz w:val="24"/>
                <w:szCs w:val="24"/>
              </w:rPr>
              <w:t>1</w:t>
            </w:r>
            <w:r w:rsidR="00F10B99">
              <w:rPr>
                <w:rFonts w:ascii="Times New Roman" w:hAnsi="Times New Roman" w:cs="Times New Roman"/>
                <w:color w:val="000000"/>
                <w:spacing w:val="-10"/>
                <w:sz w:val="24"/>
                <w:szCs w:val="24"/>
              </w:rPr>
              <w:t>1</w:t>
            </w:r>
            <w:r w:rsidRPr="00C40100">
              <w:rPr>
                <w:rFonts w:ascii="Times New Roman" w:hAnsi="Times New Roman" w:cs="Times New Roman"/>
                <w:color w:val="000000"/>
                <w:spacing w:val="-10"/>
                <w:sz w:val="24"/>
                <w:szCs w:val="24"/>
              </w:rPr>
              <w:t>.</w:t>
            </w:r>
          </w:p>
        </w:tc>
        <w:tc>
          <w:tcPr>
            <w:tcW w:w="4122" w:type="dxa"/>
            <w:tcBorders>
              <w:top w:val="single" w:sz="4" w:space="0" w:color="000000"/>
              <w:left w:val="single" w:sz="6" w:space="0" w:color="000000"/>
              <w:bottom w:val="single" w:sz="6" w:space="0" w:color="000000"/>
              <w:right w:val="single" w:sz="4" w:space="0" w:color="000000"/>
            </w:tcBorders>
            <w:shd w:val="clear" w:color="auto" w:fill="FFFFFF"/>
          </w:tcPr>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r w:rsidRPr="00C40100">
              <w:rPr>
                <w:rFonts w:ascii="Times New Roman" w:hAnsi="Times New Roman" w:cs="Times New Roman"/>
                <w:color w:val="000000"/>
                <w:spacing w:val="-5"/>
                <w:sz w:val="24"/>
                <w:szCs w:val="24"/>
              </w:rPr>
              <w:t>Газифицированные коммунально-бытовые объекты</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шт.</w:t>
            </w:r>
          </w:p>
        </w:tc>
        <w:tc>
          <w:tcPr>
            <w:tcW w:w="1145"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255</w:t>
            </w:r>
          </w:p>
        </w:tc>
        <w:tc>
          <w:tcPr>
            <w:tcW w:w="1133"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263</w:t>
            </w:r>
          </w:p>
        </w:tc>
        <w:tc>
          <w:tcPr>
            <w:tcW w:w="1126"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269</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277</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285</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293</w:t>
            </w:r>
          </w:p>
          <w:p w:rsidR="008D3F6B" w:rsidRPr="00247432" w:rsidRDefault="008D3F6B" w:rsidP="00247432">
            <w:pPr>
              <w:spacing w:after="0"/>
              <w:jc w:val="center"/>
              <w:rPr>
                <w:rFonts w:ascii="Times New Roman" w:hAnsi="Times New Roman" w:cs="Times New Roman"/>
                <w:sz w:val="24"/>
                <w:szCs w:val="24"/>
              </w:rPr>
            </w:pPr>
          </w:p>
        </w:tc>
      </w:tr>
      <w:tr w:rsidR="008D3F6B" w:rsidRPr="00C40100" w:rsidTr="00E44AB6">
        <w:trPr>
          <w:trHeight w:hRule="exact" w:val="1119"/>
        </w:trPr>
        <w:tc>
          <w:tcPr>
            <w:tcW w:w="897"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F10B99">
            <w:pPr>
              <w:shd w:val="clear" w:color="auto" w:fill="FFFFFF"/>
              <w:spacing w:after="0" w:line="0" w:lineRule="atLeast"/>
              <w:jc w:val="center"/>
              <w:rPr>
                <w:rFonts w:ascii="Times New Roman" w:hAnsi="Times New Roman" w:cs="Times New Roman"/>
                <w:color w:val="000000"/>
                <w:spacing w:val="-10"/>
                <w:sz w:val="24"/>
                <w:szCs w:val="24"/>
              </w:rPr>
            </w:pPr>
            <w:r w:rsidRPr="00C40100">
              <w:rPr>
                <w:rFonts w:ascii="Times New Roman" w:hAnsi="Times New Roman" w:cs="Times New Roman"/>
                <w:color w:val="000000"/>
                <w:spacing w:val="-10"/>
                <w:sz w:val="24"/>
                <w:szCs w:val="24"/>
              </w:rPr>
              <w:t>1</w:t>
            </w:r>
            <w:r w:rsidR="00F10B99">
              <w:rPr>
                <w:rFonts w:ascii="Times New Roman" w:hAnsi="Times New Roman" w:cs="Times New Roman"/>
                <w:color w:val="000000"/>
                <w:spacing w:val="-10"/>
                <w:sz w:val="24"/>
                <w:szCs w:val="24"/>
              </w:rPr>
              <w:t>2</w:t>
            </w:r>
            <w:r w:rsidRPr="00C40100">
              <w:rPr>
                <w:rFonts w:ascii="Times New Roman" w:hAnsi="Times New Roman" w:cs="Times New Roman"/>
                <w:color w:val="000000"/>
                <w:spacing w:val="-10"/>
                <w:sz w:val="24"/>
                <w:szCs w:val="24"/>
              </w:rPr>
              <w:t>.</w:t>
            </w:r>
          </w:p>
        </w:tc>
        <w:tc>
          <w:tcPr>
            <w:tcW w:w="4122" w:type="dxa"/>
            <w:tcBorders>
              <w:top w:val="single" w:sz="4" w:space="0" w:color="000000"/>
              <w:left w:val="single" w:sz="6" w:space="0" w:color="000000"/>
              <w:bottom w:val="single" w:sz="6" w:space="0" w:color="000000"/>
              <w:right w:val="single" w:sz="4" w:space="0" w:color="000000"/>
            </w:tcBorders>
            <w:shd w:val="clear" w:color="auto" w:fill="FFFFFF"/>
          </w:tcPr>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r w:rsidRPr="00C40100">
              <w:rPr>
                <w:rFonts w:ascii="Times New Roman" w:hAnsi="Times New Roman" w:cs="Times New Roman"/>
                <w:color w:val="000000"/>
                <w:spacing w:val="-5"/>
                <w:sz w:val="24"/>
                <w:szCs w:val="24"/>
              </w:rPr>
              <w:t>в том числе котельные</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шт.</w:t>
            </w:r>
          </w:p>
        </w:tc>
        <w:tc>
          <w:tcPr>
            <w:tcW w:w="1145"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133"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126"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w:t>
            </w:r>
          </w:p>
        </w:tc>
      </w:tr>
      <w:tr w:rsidR="008D3F6B" w:rsidRPr="00C40100" w:rsidTr="00E44AB6">
        <w:trPr>
          <w:trHeight w:hRule="exact" w:val="1266"/>
        </w:trPr>
        <w:tc>
          <w:tcPr>
            <w:tcW w:w="897" w:type="dxa"/>
            <w:tcBorders>
              <w:top w:val="single" w:sz="4" w:space="0" w:color="000000"/>
              <w:left w:val="single" w:sz="6" w:space="0" w:color="000000"/>
              <w:bottom w:val="single" w:sz="6" w:space="0" w:color="000000"/>
              <w:right w:val="single" w:sz="6" w:space="0" w:color="000000"/>
            </w:tcBorders>
            <w:shd w:val="clear" w:color="auto" w:fill="FFFFFF"/>
          </w:tcPr>
          <w:p w:rsidR="008D3F6B" w:rsidRPr="00C40100" w:rsidRDefault="008D3F6B" w:rsidP="00F10B99">
            <w:pPr>
              <w:shd w:val="clear" w:color="auto" w:fill="FFFFFF"/>
              <w:spacing w:after="0" w:line="0" w:lineRule="atLeast"/>
              <w:jc w:val="center"/>
              <w:rPr>
                <w:rFonts w:ascii="Times New Roman" w:hAnsi="Times New Roman" w:cs="Times New Roman"/>
                <w:color w:val="000000"/>
                <w:spacing w:val="-10"/>
                <w:sz w:val="24"/>
                <w:szCs w:val="24"/>
              </w:rPr>
            </w:pPr>
            <w:r w:rsidRPr="00C40100">
              <w:rPr>
                <w:rFonts w:ascii="Times New Roman" w:hAnsi="Times New Roman" w:cs="Times New Roman"/>
                <w:color w:val="000000"/>
                <w:spacing w:val="-10"/>
                <w:sz w:val="24"/>
                <w:szCs w:val="24"/>
              </w:rPr>
              <w:t>1</w:t>
            </w:r>
            <w:r w:rsidR="00F10B99">
              <w:rPr>
                <w:rFonts w:ascii="Times New Roman" w:hAnsi="Times New Roman" w:cs="Times New Roman"/>
                <w:color w:val="000000"/>
                <w:spacing w:val="-10"/>
                <w:sz w:val="24"/>
                <w:szCs w:val="24"/>
              </w:rPr>
              <w:t>3</w:t>
            </w:r>
            <w:r w:rsidRPr="00C40100">
              <w:rPr>
                <w:rFonts w:ascii="Times New Roman" w:hAnsi="Times New Roman" w:cs="Times New Roman"/>
                <w:color w:val="000000"/>
                <w:spacing w:val="-10"/>
                <w:sz w:val="24"/>
                <w:szCs w:val="24"/>
              </w:rPr>
              <w:t>.</w:t>
            </w:r>
          </w:p>
        </w:tc>
        <w:tc>
          <w:tcPr>
            <w:tcW w:w="4122" w:type="dxa"/>
            <w:tcBorders>
              <w:top w:val="single" w:sz="4" w:space="0" w:color="000000"/>
              <w:left w:val="single" w:sz="6" w:space="0" w:color="000000"/>
              <w:bottom w:val="single" w:sz="6" w:space="0" w:color="000000"/>
              <w:right w:val="single" w:sz="4" w:space="0" w:color="000000"/>
            </w:tcBorders>
            <w:shd w:val="clear" w:color="auto" w:fill="FFFFFF"/>
          </w:tcPr>
          <w:p w:rsidR="008D3F6B" w:rsidRPr="00C40100" w:rsidRDefault="008D3F6B" w:rsidP="00A15211">
            <w:pPr>
              <w:shd w:val="clear" w:color="auto" w:fill="FFFFFF"/>
              <w:spacing w:after="0" w:line="0" w:lineRule="atLeast"/>
              <w:ind w:right="432"/>
              <w:jc w:val="center"/>
              <w:rPr>
                <w:rFonts w:ascii="Times New Roman" w:hAnsi="Times New Roman" w:cs="Times New Roman"/>
                <w:color w:val="000000"/>
                <w:spacing w:val="-5"/>
                <w:sz w:val="24"/>
                <w:szCs w:val="24"/>
              </w:rPr>
            </w:pPr>
            <w:r w:rsidRPr="00C40100">
              <w:rPr>
                <w:rFonts w:ascii="Times New Roman" w:hAnsi="Times New Roman" w:cs="Times New Roman"/>
                <w:color w:val="000000"/>
                <w:spacing w:val="-5"/>
                <w:sz w:val="24"/>
                <w:szCs w:val="24"/>
              </w:rPr>
              <w:t>Протяженность внутренних газопроводов</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8D3F6B" w:rsidRPr="00C40100" w:rsidRDefault="008D3F6B" w:rsidP="00A15211">
            <w:pPr>
              <w:shd w:val="clear" w:color="auto" w:fill="FFFFFF"/>
              <w:spacing w:after="0" w:line="0" w:lineRule="atLeast"/>
              <w:jc w:val="center"/>
              <w:rPr>
                <w:rFonts w:ascii="Times New Roman" w:hAnsi="Times New Roman" w:cs="Times New Roman"/>
                <w:sz w:val="24"/>
                <w:szCs w:val="24"/>
              </w:rPr>
            </w:pPr>
            <w:r w:rsidRPr="00C40100">
              <w:rPr>
                <w:rFonts w:ascii="Times New Roman" w:hAnsi="Times New Roman" w:cs="Times New Roman"/>
                <w:sz w:val="24"/>
                <w:szCs w:val="24"/>
              </w:rPr>
              <w:t>км</w:t>
            </w:r>
          </w:p>
        </w:tc>
        <w:tc>
          <w:tcPr>
            <w:tcW w:w="1145"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154,53</w:t>
            </w:r>
          </w:p>
        </w:tc>
        <w:tc>
          <w:tcPr>
            <w:tcW w:w="1133"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154,9</w:t>
            </w:r>
          </w:p>
        </w:tc>
        <w:tc>
          <w:tcPr>
            <w:tcW w:w="1126" w:type="dxa"/>
            <w:tcBorders>
              <w:top w:val="single" w:sz="4" w:space="0" w:color="000000"/>
              <w:left w:val="single" w:sz="6" w:space="0" w:color="000000"/>
              <w:bottom w:val="single" w:sz="6" w:space="0" w:color="000000"/>
              <w:right w:val="single" w:sz="6" w:space="0" w:color="000000"/>
            </w:tcBorders>
            <w:shd w:val="clear" w:color="auto" w:fill="FFFFFF"/>
          </w:tcPr>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155,3</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155,7</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156,1</w:t>
            </w:r>
          </w:p>
          <w:p w:rsidR="008D3F6B" w:rsidRPr="00247432" w:rsidRDefault="008D3F6B" w:rsidP="00247432">
            <w:pPr>
              <w:spacing w:after="0"/>
              <w:jc w:val="center"/>
              <w:rPr>
                <w:rFonts w:ascii="Times New Roman" w:hAnsi="Times New Roman" w:cs="Times New Roman"/>
                <w:sz w:val="24"/>
                <w:szCs w:val="24"/>
              </w:rPr>
            </w:pPr>
            <w:r w:rsidRPr="00247432">
              <w:rPr>
                <w:rFonts w:ascii="Times New Roman" w:hAnsi="Times New Roman" w:cs="Times New Roman"/>
                <w:sz w:val="24"/>
                <w:szCs w:val="24"/>
              </w:rPr>
              <w:t>156,5</w:t>
            </w:r>
          </w:p>
        </w:tc>
      </w:tr>
    </w:tbl>
    <w:p w:rsidR="00D318BB" w:rsidRPr="00C40100" w:rsidRDefault="00D318BB" w:rsidP="00285BF5">
      <w:pPr>
        <w:shd w:val="clear" w:color="auto" w:fill="FFFFFF"/>
        <w:spacing w:after="0" w:line="0" w:lineRule="atLeast"/>
        <w:ind w:right="360" w:firstLine="567"/>
        <w:jc w:val="both"/>
        <w:rPr>
          <w:rFonts w:ascii="Times New Roman" w:hAnsi="Times New Roman" w:cs="Times New Roman"/>
          <w:color w:val="000000"/>
          <w:spacing w:val="-5"/>
          <w:sz w:val="28"/>
          <w:szCs w:val="28"/>
        </w:rPr>
      </w:pPr>
    </w:p>
    <w:p w:rsidR="00C975FD" w:rsidRPr="00C40100" w:rsidRDefault="00E33FBB" w:rsidP="00285BF5">
      <w:pPr>
        <w:shd w:val="clear" w:color="auto" w:fill="FFFFFF"/>
        <w:spacing w:after="0" w:line="0" w:lineRule="atLeast"/>
        <w:ind w:right="360" w:firstLine="567"/>
        <w:jc w:val="both"/>
        <w:rPr>
          <w:rFonts w:ascii="Times New Roman" w:hAnsi="Times New Roman" w:cs="Times New Roman"/>
          <w:sz w:val="28"/>
          <w:szCs w:val="28"/>
        </w:rPr>
      </w:pPr>
      <w:r w:rsidRPr="00C40100">
        <w:rPr>
          <w:rFonts w:ascii="Times New Roman" w:hAnsi="Times New Roman" w:cs="Times New Roman"/>
          <w:color w:val="000000"/>
          <w:spacing w:val="-5"/>
          <w:sz w:val="28"/>
          <w:szCs w:val="28"/>
        </w:rPr>
        <w:t>2</w:t>
      </w:r>
      <w:r w:rsidR="00D318BB" w:rsidRPr="00C40100">
        <w:rPr>
          <w:rFonts w:ascii="Times New Roman" w:hAnsi="Times New Roman" w:cs="Times New Roman"/>
          <w:color w:val="000000"/>
          <w:spacing w:val="-5"/>
          <w:sz w:val="28"/>
          <w:szCs w:val="28"/>
        </w:rPr>
        <w:t>4</w:t>
      </w:r>
      <w:r w:rsidRPr="00C40100">
        <w:rPr>
          <w:rFonts w:ascii="Times New Roman" w:hAnsi="Times New Roman" w:cs="Times New Roman"/>
          <w:color w:val="000000"/>
          <w:spacing w:val="-5"/>
          <w:sz w:val="28"/>
          <w:szCs w:val="28"/>
        </w:rPr>
        <w:t xml:space="preserve">. </w:t>
      </w:r>
      <w:r w:rsidR="00501671" w:rsidRPr="00C40100">
        <w:rPr>
          <w:rFonts w:ascii="Times New Roman" w:hAnsi="Times New Roman" w:cs="Times New Roman"/>
          <w:color w:val="000000"/>
          <w:spacing w:val="-5"/>
          <w:sz w:val="28"/>
          <w:szCs w:val="28"/>
        </w:rPr>
        <w:t xml:space="preserve">Газоснабжение города Донецка </w:t>
      </w:r>
      <w:r w:rsidR="00C975FD" w:rsidRPr="00C40100">
        <w:rPr>
          <w:rFonts w:ascii="Times New Roman" w:hAnsi="Times New Roman" w:cs="Times New Roman"/>
          <w:color w:val="000000"/>
          <w:spacing w:val="-5"/>
          <w:sz w:val="28"/>
          <w:szCs w:val="28"/>
        </w:rPr>
        <w:t>обеспечивается одним газотранспортным предп</w:t>
      </w:r>
      <w:r w:rsidR="00E959CD" w:rsidRPr="00C40100">
        <w:rPr>
          <w:rFonts w:ascii="Times New Roman" w:hAnsi="Times New Roman" w:cs="Times New Roman"/>
          <w:color w:val="000000"/>
          <w:spacing w:val="-5"/>
          <w:sz w:val="28"/>
          <w:szCs w:val="28"/>
        </w:rPr>
        <w:t xml:space="preserve">риятием - </w:t>
      </w:r>
      <w:r w:rsidR="00501671" w:rsidRPr="00C40100">
        <w:rPr>
          <w:rFonts w:ascii="Times New Roman" w:hAnsi="Times New Roman" w:cs="Times New Roman"/>
          <w:color w:val="000000"/>
          <w:spacing w:val="-5"/>
          <w:sz w:val="28"/>
          <w:szCs w:val="28"/>
        </w:rPr>
        <w:t xml:space="preserve">обществом с ограниченной ответственностью «Газпром </w:t>
      </w:r>
      <w:proofErr w:type="spellStart"/>
      <w:r w:rsidR="00501671" w:rsidRPr="00C40100">
        <w:rPr>
          <w:rFonts w:ascii="Times New Roman" w:hAnsi="Times New Roman" w:cs="Times New Roman"/>
          <w:color w:val="000000"/>
          <w:spacing w:val="-5"/>
          <w:sz w:val="28"/>
          <w:szCs w:val="28"/>
        </w:rPr>
        <w:t>трансгаз</w:t>
      </w:r>
      <w:proofErr w:type="spellEnd"/>
      <w:r w:rsidR="00DF0990" w:rsidRPr="00C40100">
        <w:rPr>
          <w:rFonts w:ascii="Times New Roman" w:hAnsi="Times New Roman" w:cs="Times New Roman"/>
          <w:color w:val="000000"/>
          <w:spacing w:val="-5"/>
          <w:sz w:val="28"/>
          <w:szCs w:val="28"/>
        </w:rPr>
        <w:t xml:space="preserve"> </w:t>
      </w:r>
      <w:r w:rsidR="00501671" w:rsidRPr="00C40100">
        <w:rPr>
          <w:rFonts w:ascii="Times New Roman" w:hAnsi="Times New Roman" w:cs="Times New Roman"/>
          <w:color w:val="000000"/>
          <w:spacing w:val="-5"/>
          <w:sz w:val="28"/>
          <w:szCs w:val="28"/>
        </w:rPr>
        <w:t xml:space="preserve">Краснодар» (далее </w:t>
      </w:r>
      <w:proofErr w:type="gramStart"/>
      <w:r w:rsidR="00501671" w:rsidRPr="00C40100">
        <w:rPr>
          <w:rFonts w:ascii="Times New Roman" w:hAnsi="Times New Roman" w:cs="Times New Roman"/>
          <w:color w:val="000000"/>
          <w:spacing w:val="-5"/>
          <w:sz w:val="28"/>
          <w:szCs w:val="28"/>
        </w:rPr>
        <w:t>–О</w:t>
      </w:r>
      <w:proofErr w:type="gramEnd"/>
      <w:r w:rsidR="00501671" w:rsidRPr="00C40100">
        <w:rPr>
          <w:rFonts w:ascii="Times New Roman" w:hAnsi="Times New Roman" w:cs="Times New Roman"/>
          <w:color w:val="000000"/>
          <w:spacing w:val="-5"/>
          <w:sz w:val="28"/>
          <w:szCs w:val="28"/>
        </w:rPr>
        <w:t xml:space="preserve">ОО «Газпром </w:t>
      </w:r>
      <w:proofErr w:type="spellStart"/>
      <w:r w:rsidR="00501671" w:rsidRPr="00C40100">
        <w:rPr>
          <w:rFonts w:ascii="Times New Roman" w:hAnsi="Times New Roman" w:cs="Times New Roman"/>
          <w:color w:val="000000"/>
          <w:spacing w:val="-5"/>
          <w:sz w:val="28"/>
          <w:szCs w:val="28"/>
        </w:rPr>
        <w:t>трансгаз</w:t>
      </w:r>
      <w:proofErr w:type="spellEnd"/>
      <w:r w:rsidR="00501671" w:rsidRPr="00C40100">
        <w:rPr>
          <w:rFonts w:ascii="Times New Roman" w:hAnsi="Times New Roman" w:cs="Times New Roman"/>
          <w:color w:val="000000"/>
          <w:spacing w:val="-5"/>
          <w:sz w:val="28"/>
          <w:szCs w:val="28"/>
        </w:rPr>
        <w:t xml:space="preserve"> Краснодар»</w:t>
      </w:r>
      <w:r w:rsidR="00B15CE1" w:rsidRPr="00C40100">
        <w:rPr>
          <w:rFonts w:ascii="Times New Roman" w:hAnsi="Times New Roman" w:cs="Times New Roman"/>
          <w:color w:val="000000"/>
          <w:spacing w:val="-5"/>
          <w:sz w:val="28"/>
          <w:szCs w:val="28"/>
        </w:rPr>
        <w:t>)</w:t>
      </w:r>
    </w:p>
    <w:p w:rsidR="00C975FD" w:rsidRPr="00C40100" w:rsidRDefault="00D318BB" w:rsidP="00EB2172">
      <w:pPr>
        <w:shd w:val="clear" w:color="auto" w:fill="FFFFFF"/>
        <w:spacing w:after="0" w:line="0" w:lineRule="atLeast"/>
        <w:ind w:right="374" w:firstLine="567"/>
        <w:jc w:val="both"/>
        <w:rPr>
          <w:rFonts w:ascii="Times New Roman" w:hAnsi="Times New Roman" w:cs="Times New Roman"/>
          <w:sz w:val="28"/>
          <w:szCs w:val="28"/>
        </w:rPr>
      </w:pPr>
      <w:r w:rsidRPr="00C40100">
        <w:rPr>
          <w:rFonts w:ascii="Times New Roman" w:hAnsi="Times New Roman" w:cs="Times New Roman"/>
          <w:color w:val="000000"/>
          <w:spacing w:val="1"/>
          <w:sz w:val="28"/>
          <w:szCs w:val="28"/>
        </w:rPr>
        <w:t>25</w:t>
      </w:r>
      <w:r w:rsidR="00E33FBB" w:rsidRPr="00C40100">
        <w:rPr>
          <w:rFonts w:ascii="Times New Roman" w:hAnsi="Times New Roman" w:cs="Times New Roman"/>
          <w:color w:val="000000"/>
          <w:spacing w:val="1"/>
          <w:sz w:val="28"/>
          <w:szCs w:val="28"/>
        </w:rPr>
        <w:t xml:space="preserve">. </w:t>
      </w:r>
      <w:r w:rsidR="00C975FD" w:rsidRPr="00C40100">
        <w:rPr>
          <w:rFonts w:ascii="Times New Roman" w:hAnsi="Times New Roman" w:cs="Times New Roman"/>
          <w:color w:val="000000"/>
          <w:spacing w:val="1"/>
          <w:sz w:val="28"/>
          <w:szCs w:val="28"/>
        </w:rPr>
        <w:t xml:space="preserve">Магистральные газопроводы, ГРС, </w:t>
      </w:r>
      <w:r w:rsidR="00C975FD" w:rsidRPr="00C40100">
        <w:rPr>
          <w:rFonts w:ascii="Times New Roman" w:hAnsi="Times New Roman" w:cs="Times New Roman"/>
          <w:color w:val="000000"/>
          <w:spacing w:val="-5"/>
          <w:sz w:val="28"/>
          <w:szCs w:val="28"/>
        </w:rPr>
        <w:t>распо</w:t>
      </w:r>
      <w:r w:rsidR="00422655" w:rsidRPr="00C40100">
        <w:rPr>
          <w:rFonts w:ascii="Times New Roman" w:hAnsi="Times New Roman" w:cs="Times New Roman"/>
          <w:color w:val="000000"/>
          <w:spacing w:val="-5"/>
          <w:sz w:val="28"/>
          <w:szCs w:val="28"/>
        </w:rPr>
        <w:t>ложенные на территории города Донецка</w:t>
      </w:r>
      <w:r w:rsidR="00C975FD" w:rsidRPr="00C40100">
        <w:rPr>
          <w:rFonts w:ascii="Times New Roman" w:hAnsi="Times New Roman" w:cs="Times New Roman"/>
          <w:color w:val="000000"/>
          <w:spacing w:val="-5"/>
          <w:sz w:val="28"/>
          <w:szCs w:val="28"/>
        </w:rPr>
        <w:t>, входят в зону эксплуатационной ответственности данной организации.</w:t>
      </w:r>
    </w:p>
    <w:p w:rsidR="00C975FD" w:rsidRPr="00C40100" w:rsidRDefault="00E33FBB" w:rsidP="00C975FD">
      <w:pPr>
        <w:shd w:val="clear" w:color="auto" w:fill="FFFFFF"/>
        <w:spacing w:after="0" w:line="0" w:lineRule="atLeast"/>
        <w:ind w:right="173" w:firstLine="567"/>
        <w:jc w:val="both"/>
        <w:rPr>
          <w:rFonts w:ascii="Times New Roman" w:hAnsi="Times New Roman" w:cs="Times New Roman"/>
          <w:sz w:val="28"/>
          <w:szCs w:val="28"/>
        </w:rPr>
      </w:pPr>
      <w:r w:rsidRPr="00C40100">
        <w:rPr>
          <w:rFonts w:ascii="Times New Roman" w:hAnsi="Times New Roman" w:cs="Times New Roman"/>
          <w:color w:val="000000"/>
          <w:spacing w:val="-6"/>
          <w:sz w:val="28"/>
          <w:szCs w:val="28"/>
        </w:rPr>
        <w:lastRenderedPageBreak/>
        <w:t>2</w:t>
      </w:r>
      <w:r w:rsidR="00D318BB" w:rsidRPr="00C40100">
        <w:rPr>
          <w:rFonts w:ascii="Times New Roman" w:hAnsi="Times New Roman" w:cs="Times New Roman"/>
          <w:color w:val="000000"/>
          <w:spacing w:val="-6"/>
          <w:sz w:val="28"/>
          <w:szCs w:val="28"/>
        </w:rPr>
        <w:t>6</w:t>
      </w:r>
      <w:r w:rsidRPr="00C40100">
        <w:rPr>
          <w:rFonts w:ascii="Times New Roman" w:hAnsi="Times New Roman" w:cs="Times New Roman"/>
          <w:color w:val="000000"/>
          <w:spacing w:val="-6"/>
          <w:sz w:val="28"/>
          <w:szCs w:val="28"/>
        </w:rPr>
        <w:t xml:space="preserve">. </w:t>
      </w:r>
      <w:r w:rsidR="00C975FD" w:rsidRPr="00C40100">
        <w:rPr>
          <w:rFonts w:ascii="Times New Roman" w:hAnsi="Times New Roman" w:cs="Times New Roman"/>
          <w:color w:val="000000"/>
          <w:spacing w:val="-6"/>
          <w:sz w:val="28"/>
          <w:szCs w:val="28"/>
        </w:rPr>
        <w:t>Реализация (про</w:t>
      </w:r>
      <w:r w:rsidR="00422655" w:rsidRPr="00C40100">
        <w:rPr>
          <w:rFonts w:ascii="Times New Roman" w:hAnsi="Times New Roman" w:cs="Times New Roman"/>
          <w:color w:val="000000"/>
          <w:spacing w:val="-6"/>
          <w:sz w:val="28"/>
          <w:szCs w:val="28"/>
        </w:rPr>
        <w:t>дажа) газа на территории</w:t>
      </w:r>
      <w:r w:rsidR="00422655" w:rsidRPr="00C40100">
        <w:rPr>
          <w:rFonts w:ascii="Times New Roman" w:hAnsi="Times New Roman" w:cs="Times New Roman"/>
          <w:color w:val="000000"/>
          <w:spacing w:val="-5"/>
          <w:sz w:val="28"/>
          <w:szCs w:val="28"/>
        </w:rPr>
        <w:t xml:space="preserve"> города Донецка</w:t>
      </w:r>
      <w:r w:rsidR="00DF0990" w:rsidRPr="00C40100">
        <w:rPr>
          <w:rFonts w:ascii="Times New Roman" w:hAnsi="Times New Roman" w:cs="Times New Roman"/>
          <w:color w:val="000000"/>
          <w:spacing w:val="-5"/>
          <w:sz w:val="28"/>
          <w:szCs w:val="28"/>
        </w:rPr>
        <w:t xml:space="preserve"> </w:t>
      </w:r>
      <w:r w:rsidR="00C975FD" w:rsidRPr="00C40100">
        <w:rPr>
          <w:rFonts w:ascii="Times New Roman" w:hAnsi="Times New Roman" w:cs="Times New Roman"/>
          <w:color w:val="000000"/>
          <w:spacing w:val="-6"/>
          <w:sz w:val="28"/>
          <w:szCs w:val="28"/>
        </w:rPr>
        <w:t>произво</w:t>
      </w:r>
      <w:r w:rsidR="004066DC" w:rsidRPr="00C40100">
        <w:rPr>
          <w:rFonts w:ascii="Times New Roman" w:hAnsi="Times New Roman" w:cs="Times New Roman"/>
          <w:color w:val="000000"/>
          <w:spacing w:val="-6"/>
          <w:sz w:val="28"/>
          <w:szCs w:val="28"/>
        </w:rPr>
        <w:t>дится ОО</w:t>
      </w:r>
      <w:r w:rsidR="00C975FD" w:rsidRPr="00C40100">
        <w:rPr>
          <w:rFonts w:ascii="Times New Roman" w:hAnsi="Times New Roman" w:cs="Times New Roman"/>
          <w:color w:val="000000"/>
          <w:spacing w:val="-6"/>
          <w:sz w:val="28"/>
          <w:szCs w:val="28"/>
        </w:rPr>
        <w:t xml:space="preserve">О </w:t>
      </w:r>
      <w:r w:rsidR="00C975FD" w:rsidRPr="00C40100">
        <w:rPr>
          <w:rFonts w:ascii="Times New Roman" w:hAnsi="Times New Roman" w:cs="Times New Roman"/>
          <w:color w:val="000000"/>
          <w:spacing w:val="-5"/>
          <w:sz w:val="28"/>
          <w:szCs w:val="28"/>
        </w:rPr>
        <w:t xml:space="preserve">«Газпром </w:t>
      </w:r>
      <w:proofErr w:type="spellStart"/>
      <w:r w:rsidR="00C975FD" w:rsidRPr="00C40100">
        <w:rPr>
          <w:rFonts w:ascii="Times New Roman" w:hAnsi="Times New Roman" w:cs="Times New Roman"/>
          <w:color w:val="000000"/>
          <w:spacing w:val="-5"/>
          <w:sz w:val="28"/>
          <w:szCs w:val="28"/>
        </w:rPr>
        <w:t>межрегионгаз</w:t>
      </w:r>
      <w:proofErr w:type="spellEnd"/>
      <w:r w:rsidR="00C975FD" w:rsidRPr="00C40100">
        <w:rPr>
          <w:rFonts w:ascii="Times New Roman" w:hAnsi="Times New Roman" w:cs="Times New Roman"/>
          <w:color w:val="000000"/>
          <w:spacing w:val="-5"/>
          <w:sz w:val="28"/>
          <w:szCs w:val="28"/>
        </w:rPr>
        <w:t xml:space="preserve"> Ростов-на-Дону».</w:t>
      </w:r>
    </w:p>
    <w:p w:rsidR="00C975FD" w:rsidRPr="00C40100" w:rsidRDefault="00C975FD" w:rsidP="00D318BB">
      <w:pPr>
        <w:shd w:val="clear" w:color="auto" w:fill="FFFFFF"/>
        <w:spacing w:after="0" w:line="0" w:lineRule="atLeast"/>
        <w:ind w:right="173" w:firstLine="567"/>
        <w:jc w:val="both"/>
        <w:rPr>
          <w:rFonts w:ascii="Times New Roman" w:hAnsi="Times New Roman" w:cs="Times New Roman"/>
          <w:color w:val="000000"/>
          <w:spacing w:val="-5"/>
          <w:sz w:val="26"/>
          <w:szCs w:val="26"/>
        </w:rPr>
      </w:pPr>
      <w:r w:rsidRPr="00C40100">
        <w:rPr>
          <w:rFonts w:ascii="Times New Roman" w:hAnsi="Times New Roman" w:cs="Times New Roman"/>
          <w:color w:val="000000"/>
          <w:spacing w:val="-5"/>
          <w:sz w:val="28"/>
          <w:szCs w:val="28"/>
        </w:rPr>
        <w:t xml:space="preserve">В целом компания осуществляет поставку природного газа промышленным </w:t>
      </w:r>
      <w:r w:rsidRPr="00C40100">
        <w:rPr>
          <w:rFonts w:ascii="Times New Roman" w:hAnsi="Times New Roman" w:cs="Times New Roman"/>
          <w:color w:val="000000"/>
          <w:spacing w:val="2"/>
          <w:sz w:val="28"/>
          <w:szCs w:val="28"/>
        </w:rPr>
        <w:t xml:space="preserve">потребителям и населению города Донецка в строгом соответствии с </w:t>
      </w:r>
      <w:r w:rsidRPr="00C40100">
        <w:rPr>
          <w:rFonts w:ascii="Times New Roman" w:hAnsi="Times New Roman" w:cs="Times New Roman"/>
          <w:color w:val="000000"/>
          <w:spacing w:val="-5"/>
          <w:sz w:val="28"/>
          <w:szCs w:val="28"/>
        </w:rPr>
        <w:t>заключенными договорами. Поставка газа осуществляется гражданам, проживающим в частных жилых и многоквартирных домах</w:t>
      </w:r>
      <w:r w:rsidRPr="00C40100">
        <w:rPr>
          <w:rFonts w:ascii="Times New Roman" w:hAnsi="Times New Roman" w:cs="Times New Roman"/>
          <w:color w:val="000000"/>
          <w:spacing w:val="-5"/>
          <w:sz w:val="26"/>
          <w:szCs w:val="26"/>
        </w:rPr>
        <w:t>.</w:t>
      </w:r>
    </w:p>
    <w:p w:rsidR="00F42752" w:rsidRPr="00C40100" w:rsidRDefault="00D318BB" w:rsidP="008024EB">
      <w:pPr>
        <w:shd w:val="clear" w:color="auto" w:fill="FFFFFF"/>
        <w:spacing w:after="0" w:line="240" w:lineRule="auto"/>
        <w:ind w:right="187" w:firstLine="567"/>
        <w:jc w:val="both"/>
        <w:rPr>
          <w:rFonts w:ascii="Times New Roman" w:hAnsi="Times New Roman" w:cs="Times New Roman"/>
          <w:b/>
          <w:color w:val="000000"/>
          <w:spacing w:val="-5"/>
          <w:sz w:val="24"/>
          <w:szCs w:val="24"/>
        </w:rPr>
      </w:pPr>
      <w:r w:rsidRPr="00C40100">
        <w:rPr>
          <w:rFonts w:ascii="Times New Roman" w:hAnsi="Times New Roman" w:cs="Times New Roman"/>
          <w:color w:val="000000"/>
          <w:spacing w:val="2"/>
          <w:sz w:val="28"/>
          <w:szCs w:val="28"/>
        </w:rPr>
        <w:t>27</w:t>
      </w:r>
      <w:r w:rsidR="00E33FBB" w:rsidRPr="00C40100">
        <w:rPr>
          <w:rFonts w:ascii="Times New Roman" w:hAnsi="Times New Roman" w:cs="Times New Roman"/>
          <w:color w:val="000000"/>
          <w:spacing w:val="2"/>
          <w:sz w:val="28"/>
          <w:szCs w:val="28"/>
        </w:rPr>
        <w:t xml:space="preserve">. </w:t>
      </w:r>
      <w:r w:rsidR="00C975FD" w:rsidRPr="00C40100">
        <w:rPr>
          <w:rFonts w:ascii="Times New Roman" w:hAnsi="Times New Roman" w:cs="Times New Roman"/>
          <w:color w:val="000000"/>
          <w:spacing w:val="2"/>
          <w:sz w:val="28"/>
          <w:szCs w:val="28"/>
        </w:rPr>
        <w:t xml:space="preserve">Источниками подачи природного газа потребителям </w:t>
      </w:r>
      <w:r w:rsidR="00422655" w:rsidRPr="00C40100">
        <w:rPr>
          <w:rFonts w:ascii="Times New Roman" w:hAnsi="Times New Roman" w:cs="Times New Roman"/>
          <w:color w:val="000000"/>
          <w:spacing w:val="-5"/>
          <w:sz w:val="28"/>
          <w:szCs w:val="28"/>
        </w:rPr>
        <w:t>является</w:t>
      </w:r>
      <w:r w:rsidR="000A7AEA" w:rsidRPr="00C40100">
        <w:rPr>
          <w:rFonts w:ascii="Times New Roman" w:hAnsi="Times New Roman" w:cs="Times New Roman"/>
          <w:color w:val="000000"/>
          <w:spacing w:val="-5"/>
          <w:sz w:val="28"/>
          <w:szCs w:val="28"/>
        </w:rPr>
        <w:t xml:space="preserve"> газораспределительная станция</w:t>
      </w:r>
      <w:r w:rsidR="00C975FD" w:rsidRPr="00C40100">
        <w:rPr>
          <w:rFonts w:ascii="Times New Roman" w:hAnsi="Times New Roman" w:cs="Times New Roman"/>
          <w:color w:val="000000"/>
          <w:spacing w:val="-5"/>
          <w:sz w:val="28"/>
          <w:szCs w:val="28"/>
        </w:rPr>
        <w:t>, общие сведения о кото</w:t>
      </w:r>
      <w:r w:rsidR="00E9691D" w:rsidRPr="00C40100">
        <w:rPr>
          <w:rFonts w:ascii="Times New Roman" w:hAnsi="Times New Roman" w:cs="Times New Roman"/>
          <w:color w:val="000000"/>
          <w:spacing w:val="-5"/>
          <w:sz w:val="28"/>
          <w:szCs w:val="28"/>
        </w:rPr>
        <w:t>рой</w:t>
      </w:r>
      <w:r w:rsidR="00422655" w:rsidRPr="00C40100">
        <w:rPr>
          <w:rFonts w:ascii="Times New Roman" w:hAnsi="Times New Roman" w:cs="Times New Roman"/>
          <w:color w:val="000000"/>
          <w:spacing w:val="-5"/>
          <w:sz w:val="28"/>
          <w:szCs w:val="28"/>
        </w:rPr>
        <w:t xml:space="preserve"> представлены в таблице 8.</w:t>
      </w:r>
    </w:p>
    <w:p w:rsidR="001650F6" w:rsidRPr="00C40100" w:rsidRDefault="00DB0222" w:rsidP="001650F6">
      <w:pPr>
        <w:shd w:val="clear" w:color="auto" w:fill="FFFFFF"/>
        <w:spacing w:after="0" w:line="240" w:lineRule="auto"/>
        <w:ind w:left="194" w:right="187" w:firstLine="684"/>
        <w:jc w:val="right"/>
        <w:rPr>
          <w:rFonts w:ascii="Times New Roman" w:hAnsi="Times New Roman" w:cs="Times New Roman"/>
          <w:color w:val="000000"/>
          <w:spacing w:val="-5"/>
          <w:sz w:val="24"/>
          <w:szCs w:val="24"/>
        </w:rPr>
      </w:pPr>
      <w:r w:rsidRPr="00C40100">
        <w:rPr>
          <w:rFonts w:ascii="Times New Roman" w:hAnsi="Times New Roman" w:cs="Times New Roman"/>
          <w:color w:val="000000"/>
          <w:spacing w:val="-5"/>
          <w:sz w:val="24"/>
          <w:szCs w:val="24"/>
        </w:rPr>
        <w:t xml:space="preserve">Таблица </w:t>
      </w:r>
      <w:r w:rsidR="001952B8" w:rsidRPr="00C40100">
        <w:rPr>
          <w:rFonts w:ascii="Times New Roman" w:hAnsi="Times New Roman" w:cs="Times New Roman"/>
          <w:color w:val="000000"/>
          <w:spacing w:val="-5"/>
          <w:sz w:val="24"/>
          <w:szCs w:val="24"/>
        </w:rPr>
        <w:t>8</w:t>
      </w:r>
    </w:p>
    <w:p w:rsidR="00C975FD" w:rsidRPr="00C40100" w:rsidRDefault="00C975FD" w:rsidP="00DB0222">
      <w:pPr>
        <w:shd w:val="clear" w:color="auto" w:fill="FFFFFF"/>
        <w:spacing w:after="0" w:line="240" w:lineRule="auto"/>
        <w:ind w:left="194" w:right="187" w:firstLine="684"/>
        <w:jc w:val="center"/>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Газораспределительная станция</w:t>
      </w:r>
    </w:p>
    <w:p w:rsidR="00A94EF9" w:rsidRPr="00C40100" w:rsidRDefault="00A94EF9" w:rsidP="008250B6">
      <w:pPr>
        <w:shd w:val="clear" w:color="auto" w:fill="FFFFFF"/>
        <w:spacing w:after="0" w:line="240" w:lineRule="auto"/>
        <w:ind w:right="187"/>
        <w:rPr>
          <w:rFonts w:ascii="Times New Roman" w:hAnsi="Times New Roman" w:cs="Times New Roman"/>
          <w:bCs/>
          <w:color w:val="000000"/>
          <w:spacing w:val="-6"/>
          <w:sz w:val="24"/>
          <w:szCs w:val="24"/>
        </w:rPr>
      </w:pPr>
    </w:p>
    <w:tbl>
      <w:tblPr>
        <w:tblW w:w="105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76"/>
        <w:gridCol w:w="902"/>
        <w:gridCol w:w="941"/>
        <w:gridCol w:w="1134"/>
        <w:gridCol w:w="1134"/>
        <w:gridCol w:w="774"/>
        <w:gridCol w:w="927"/>
        <w:gridCol w:w="1134"/>
        <w:gridCol w:w="1507"/>
      </w:tblGrid>
      <w:tr w:rsidR="004212F0" w:rsidRPr="00C40100" w:rsidTr="0028681D">
        <w:trPr>
          <w:trHeight w:val="1756"/>
        </w:trPr>
        <w:tc>
          <w:tcPr>
            <w:tcW w:w="851" w:type="dxa"/>
          </w:tcPr>
          <w:p w:rsidR="001952B8" w:rsidRPr="00C40100" w:rsidRDefault="004212F0" w:rsidP="00A94EF9">
            <w:pPr>
              <w:ind w:right="187"/>
              <w:jc w:val="center"/>
              <w:rPr>
                <w:rFonts w:ascii="Times New Roman" w:hAnsi="Times New Roman" w:cs="Times New Roman"/>
                <w:sz w:val="24"/>
                <w:szCs w:val="24"/>
              </w:rPr>
            </w:pPr>
            <w:r w:rsidRPr="00C40100">
              <w:rPr>
                <w:rFonts w:ascii="Times New Roman" w:hAnsi="Times New Roman" w:cs="Times New Roman"/>
                <w:sz w:val="24"/>
                <w:szCs w:val="24"/>
              </w:rPr>
              <w:t>№</w:t>
            </w:r>
          </w:p>
          <w:p w:rsidR="004212F0" w:rsidRPr="00C40100" w:rsidRDefault="004212F0" w:rsidP="00A94EF9">
            <w:pPr>
              <w:ind w:right="187"/>
              <w:jc w:val="center"/>
              <w:rPr>
                <w:rFonts w:ascii="Times New Roman" w:hAnsi="Times New Roman" w:cs="Times New Roman"/>
                <w:bCs/>
                <w:color w:val="000000"/>
                <w:spacing w:val="-6"/>
                <w:sz w:val="24"/>
                <w:szCs w:val="24"/>
              </w:rPr>
            </w:pPr>
            <w:proofErr w:type="spellStart"/>
            <w:proofErr w:type="gramStart"/>
            <w:r w:rsidRPr="00C40100">
              <w:rPr>
                <w:rFonts w:ascii="Times New Roman" w:hAnsi="Times New Roman" w:cs="Times New Roman"/>
                <w:sz w:val="24"/>
                <w:szCs w:val="24"/>
              </w:rPr>
              <w:t>п</w:t>
            </w:r>
            <w:proofErr w:type="spellEnd"/>
            <w:proofErr w:type="gramEnd"/>
            <w:r w:rsidRPr="00C40100">
              <w:rPr>
                <w:rFonts w:ascii="Times New Roman" w:hAnsi="Times New Roman" w:cs="Times New Roman"/>
                <w:sz w:val="24"/>
                <w:szCs w:val="24"/>
              </w:rPr>
              <w:t>/</w:t>
            </w:r>
            <w:proofErr w:type="spellStart"/>
            <w:r w:rsidRPr="00C40100">
              <w:rPr>
                <w:rFonts w:ascii="Times New Roman" w:hAnsi="Times New Roman" w:cs="Times New Roman"/>
                <w:sz w:val="24"/>
                <w:szCs w:val="24"/>
              </w:rPr>
              <w:t>п</w:t>
            </w:r>
            <w:proofErr w:type="spellEnd"/>
          </w:p>
        </w:tc>
        <w:tc>
          <w:tcPr>
            <w:tcW w:w="1276" w:type="dxa"/>
          </w:tcPr>
          <w:p w:rsidR="004212F0" w:rsidRPr="00C40100" w:rsidRDefault="004212F0" w:rsidP="00A94EF9">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sz w:val="24"/>
                <w:szCs w:val="24"/>
              </w:rPr>
              <w:t>Наименование ГРС</w:t>
            </w:r>
          </w:p>
        </w:tc>
        <w:tc>
          <w:tcPr>
            <w:tcW w:w="902" w:type="dxa"/>
          </w:tcPr>
          <w:p w:rsidR="004212F0" w:rsidRPr="00C40100" w:rsidRDefault="004212F0" w:rsidP="00A94EF9">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sz w:val="24"/>
                <w:szCs w:val="24"/>
              </w:rPr>
              <w:t>Тип ГРС</w:t>
            </w:r>
          </w:p>
        </w:tc>
        <w:tc>
          <w:tcPr>
            <w:tcW w:w="941" w:type="dxa"/>
          </w:tcPr>
          <w:p w:rsidR="004212F0" w:rsidRPr="00C40100" w:rsidRDefault="004212F0" w:rsidP="00A94EF9">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sz w:val="24"/>
                <w:szCs w:val="24"/>
              </w:rPr>
              <w:t xml:space="preserve">Год </w:t>
            </w:r>
            <w:proofErr w:type="spellStart"/>
            <w:proofErr w:type="gramStart"/>
            <w:r w:rsidRPr="00C40100">
              <w:rPr>
                <w:rFonts w:ascii="Times New Roman" w:hAnsi="Times New Roman" w:cs="Times New Roman"/>
                <w:sz w:val="24"/>
                <w:szCs w:val="24"/>
              </w:rPr>
              <w:t>вво-да</w:t>
            </w:r>
            <w:proofErr w:type="spellEnd"/>
            <w:proofErr w:type="gramEnd"/>
          </w:p>
        </w:tc>
        <w:tc>
          <w:tcPr>
            <w:tcW w:w="2268" w:type="dxa"/>
            <w:gridSpan w:val="2"/>
          </w:tcPr>
          <w:p w:rsidR="004212F0" w:rsidRPr="00C40100" w:rsidRDefault="004212F0" w:rsidP="00A94EF9">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sz w:val="24"/>
                <w:szCs w:val="24"/>
              </w:rPr>
              <w:t>Давление, МПа</w:t>
            </w:r>
          </w:p>
        </w:tc>
        <w:tc>
          <w:tcPr>
            <w:tcW w:w="2835" w:type="dxa"/>
            <w:gridSpan w:val="3"/>
          </w:tcPr>
          <w:p w:rsidR="004212F0" w:rsidRPr="00C40100" w:rsidRDefault="004212F0" w:rsidP="00A94EF9">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sz w:val="24"/>
                <w:szCs w:val="24"/>
              </w:rPr>
              <w:t>Производительность, тыс. м</w:t>
            </w:r>
            <w:r w:rsidRPr="00C40100">
              <w:rPr>
                <w:rFonts w:ascii="Times New Roman" w:hAnsi="Times New Roman" w:cs="Times New Roman"/>
                <w:sz w:val="24"/>
                <w:szCs w:val="24"/>
                <w:vertAlign w:val="superscript"/>
              </w:rPr>
              <w:t>3</w:t>
            </w:r>
            <w:r w:rsidRPr="00C40100">
              <w:rPr>
                <w:rFonts w:ascii="Times New Roman" w:hAnsi="Times New Roman" w:cs="Times New Roman"/>
                <w:sz w:val="24"/>
                <w:szCs w:val="24"/>
              </w:rPr>
              <w:t>ч</w:t>
            </w:r>
          </w:p>
        </w:tc>
        <w:tc>
          <w:tcPr>
            <w:tcW w:w="1507" w:type="dxa"/>
          </w:tcPr>
          <w:p w:rsidR="004212F0" w:rsidRPr="00C40100" w:rsidRDefault="004212F0" w:rsidP="00A94EF9">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sz w:val="24"/>
                <w:szCs w:val="24"/>
              </w:rPr>
              <w:t>Годовая проектная производительность, млн. м</w:t>
            </w:r>
            <w:r w:rsidRPr="00C40100">
              <w:rPr>
                <w:rFonts w:ascii="Times New Roman" w:hAnsi="Times New Roman" w:cs="Times New Roman"/>
                <w:sz w:val="24"/>
                <w:szCs w:val="24"/>
                <w:vertAlign w:val="superscript"/>
              </w:rPr>
              <w:t>3</w:t>
            </w:r>
            <w:r w:rsidRPr="00C40100">
              <w:rPr>
                <w:rFonts w:ascii="Times New Roman" w:hAnsi="Times New Roman" w:cs="Times New Roman"/>
                <w:sz w:val="24"/>
                <w:szCs w:val="24"/>
              </w:rPr>
              <w:t>год</w:t>
            </w:r>
          </w:p>
        </w:tc>
      </w:tr>
      <w:tr w:rsidR="001952B8" w:rsidRPr="00C40100" w:rsidTr="0028681D">
        <w:trPr>
          <w:trHeight w:val="555"/>
        </w:trPr>
        <w:tc>
          <w:tcPr>
            <w:tcW w:w="851" w:type="dxa"/>
          </w:tcPr>
          <w:p w:rsidR="001952B8" w:rsidRPr="00C40100" w:rsidRDefault="001952B8" w:rsidP="00A94EF9">
            <w:pPr>
              <w:ind w:right="187"/>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1276" w:type="dxa"/>
          </w:tcPr>
          <w:p w:rsidR="001952B8" w:rsidRPr="00C40100" w:rsidRDefault="001952B8" w:rsidP="00A94EF9">
            <w:pPr>
              <w:ind w:right="187"/>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902" w:type="dxa"/>
          </w:tcPr>
          <w:p w:rsidR="001952B8" w:rsidRPr="00C40100" w:rsidRDefault="001952B8" w:rsidP="00A94EF9">
            <w:pPr>
              <w:ind w:right="187"/>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941" w:type="dxa"/>
          </w:tcPr>
          <w:p w:rsidR="001952B8" w:rsidRPr="00C40100" w:rsidRDefault="001952B8" w:rsidP="00A94EF9">
            <w:pPr>
              <w:ind w:right="187"/>
              <w:jc w:val="center"/>
              <w:rPr>
                <w:rFonts w:ascii="Times New Roman" w:hAnsi="Times New Roman" w:cs="Times New Roman"/>
                <w:sz w:val="24"/>
                <w:szCs w:val="24"/>
              </w:rPr>
            </w:pPr>
            <w:r w:rsidRPr="00C40100">
              <w:rPr>
                <w:rFonts w:ascii="Times New Roman" w:hAnsi="Times New Roman" w:cs="Times New Roman"/>
                <w:sz w:val="24"/>
                <w:szCs w:val="24"/>
              </w:rPr>
              <w:t>4</w:t>
            </w:r>
          </w:p>
        </w:tc>
        <w:tc>
          <w:tcPr>
            <w:tcW w:w="2268" w:type="dxa"/>
            <w:gridSpan w:val="2"/>
          </w:tcPr>
          <w:p w:rsidR="001952B8" w:rsidRPr="00C40100" w:rsidRDefault="001952B8" w:rsidP="00A94EF9">
            <w:pPr>
              <w:ind w:right="187"/>
              <w:jc w:val="center"/>
              <w:rPr>
                <w:rFonts w:ascii="Times New Roman" w:hAnsi="Times New Roman" w:cs="Times New Roman"/>
                <w:sz w:val="24"/>
                <w:szCs w:val="24"/>
              </w:rPr>
            </w:pPr>
            <w:r w:rsidRPr="00C40100">
              <w:rPr>
                <w:rFonts w:ascii="Times New Roman" w:hAnsi="Times New Roman" w:cs="Times New Roman"/>
                <w:sz w:val="24"/>
                <w:szCs w:val="24"/>
              </w:rPr>
              <w:t>5</w:t>
            </w:r>
          </w:p>
        </w:tc>
        <w:tc>
          <w:tcPr>
            <w:tcW w:w="2835" w:type="dxa"/>
            <w:gridSpan w:val="3"/>
          </w:tcPr>
          <w:p w:rsidR="001952B8" w:rsidRPr="00C40100" w:rsidRDefault="001952B8" w:rsidP="00A94EF9">
            <w:pPr>
              <w:ind w:right="187"/>
              <w:jc w:val="center"/>
              <w:rPr>
                <w:rFonts w:ascii="Times New Roman" w:hAnsi="Times New Roman" w:cs="Times New Roman"/>
                <w:sz w:val="24"/>
                <w:szCs w:val="24"/>
              </w:rPr>
            </w:pPr>
            <w:r w:rsidRPr="00C40100">
              <w:rPr>
                <w:rFonts w:ascii="Times New Roman" w:hAnsi="Times New Roman" w:cs="Times New Roman"/>
                <w:sz w:val="24"/>
                <w:szCs w:val="24"/>
              </w:rPr>
              <w:t>6</w:t>
            </w:r>
          </w:p>
        </w:tc>
        <w:tc>
          <w:tcPr>
            <w:tcW w:w="1507" w:type="dxa"/>
          </w:tcPr>
          <w:p w:rsidR="001952B8" w:rsidRPr="00C40100" w:rsidRDefault="001952B8" w:rsidP="00A94EF9">
            <w:pPr>
              <w:ind w:right="187"/>
              <w:jc w:val="center"/>
              <w:rPr>
                <w:rFonts w:ascii="Times New Roman" w:hAnsi="Times New Roman" w:cs="Times New Roman"/>
                <w:sz w:val="24"/>
                <w:szCs w:val="24"/>
              </w:rPr>
            </w:pPr>
            <w:r w:rsidRPr="00C40100">
              <w:rPr>
                <w:rFonts w:ascii="Times New Roman" w:hAnsi="Times New Roman" w:cs="Times New Roman"/>
                <w:sz w:val="24"/>
                <w:szCs w:val="24"/>
              </w:rPr>
              <w:t>7</w:t>
            </w:r>
          </w:p>
        </w:tc>
      </w:tr>
      <w:tr w:rsidR="004212F0" w:rsidRPr="00C40100" w:rsidTr="0028681D">
        <w:trPr>
          <w:trHeight w:val="987"/>
        </w:trPr>
        <w:tc>
          <w:tcPr>
            <w:tcW w:w="851" w:type="dxa"/>
            <w:vMerge w:val="restart"/>
          </w:tcPr>
          <w:p w:rsidR="004212F0" w:rsidRPr="00C40100" w:rsidRDefault="004212F0" w:rsidP="00202BCC">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1</w:t>
            </w:r>
            <w:r w:rsidR="00CE374F" w:rsidRPr="00C40100">
              <w:rPr>
                <w:rFonts w:ascii="Times New Roman" w:hAnsi="Times New Roman" w:cs="Times New Roman"/>
                <w:bCs/>
                <w:color w:val="000000"/>
                <w:spacing w:val="-6"/>
                <w:sz w:val="24"/>
                <w:szCs w:val="24"/>
              </w:rPr>
              <w:t>.</w:t>
            </w:r>
          </w:p>
          <w:p w:rsidR="004212F0" w:rsidRPr="00C40100" w:rsidRDefault="004212F0" w:rsidP="00A94EF9">
            <w:pPr>
              <w:ind w:right="187"/>
              <w:rPr>
                <w:rFonts w:ascii="Times New Roman" w:hAnsi="Times New Roman" w:cs="Times New Roman"/>
                <w:bCs/>
                <w:color w:val="000000"/>
                <w:spacing w:val="-6"/>
                <w:sz w:val="24"/>
                <w:szCs w:val="24"/>
              </w:rPr>
            </w:pPr>
          </w:p>
        </w:tc>
        <w:tc>
          <w:tcPr>
            <w:tcW w:w="1276" w:type="dxa"/>
            <w:vMerge w:val="restart"/>
          </w:tcPr>
          <w:p w:rsidR="004212F0" w:rsidRPr="00C40100" w:rsidRDefault="004212F0" w:rsidP="00C00522">
            <w:pPr>
              <w:ind w:right="187"/>
              <w:rPr>
                <w:rFonts w:ascii="Times New Roman" w:hAnsi="Times New Roman" w:cs="Times New Roman"/>
                <w:bCs/>
                <w:color w:val="000000"/>
                <w:spacing w:val="-6"/>
                <w:sz w:val="24"/>
                <w:szCs w:val="24"/>
              </w:rPr>
            </w:pPr>
            <w:r w:rsidRPr="00C40100">
              <w:rPr>
                <w:rFonts w:ascii="Times New Roman" w:hAnsi="Times New Roman" w:cs="Times New Roman"/>
                <w:sz w:val="24"/>
                <w:szCs w:val="24"/>
              </w:rPr>
              <w:t>С</w:t>
            </w:r>
            <w:r w:rsidR="00C00522" w:rsidRPr="00C40100">
              <w:rPr>
                <w:rFonts w:ascii="Times New Roman" w:hAnsi="Times New Roman" w:cs="Times New Roman"/>
                <w:sz w:val="24"/>
                <w:szCs w:val="24"/>
              </w:rPr>
              <w:t xml:space="preserve">еть </w:t>
            </w:r>
            <w:proofErr w:type="spellStart"/>
            <w:r w:rsidR="00C00522" w:rsidRPr="00C40100">
              <w:rPr>
                <w:rFonts w:ascii="Times New Roman" w:hAnsi="Times New Roman" w:cs="Times New Roman"/>
                <w:sz w:val="24"/>
                <w:szCs w:val="24"/>
              </w:rPr>
              <w:t>газорас</w:t>
            </w:r>
            <w:r w:rsidR="00202BCC" w:rsidRPr="00C40100">
              <w:rPr>
                <w:rFonts w:ascii="Times New Roman" w:hAnsi="Times New Roman" w:cs="Times New Roman"/>
                <w:sz w:val="24"/>
                <w:szCs w:val="24"/>
              </w:rPr>
              <w:t>-</w:t>
            </w:r>
            <w:r w:rsidR="00C00522" w:rsidRPr="00C40100">
              <w:rPr>
                <w:rFonts w:ascii="Times New Roman" w:hAnsi="Times New Roman" w:cs="Times New Roman"/>
                <w:sz w:val="24"/>
                <w:szCs w:val="24"/>
              </w:rPr>
              <w:t>преде</w:t>
            </w:r>
            <w:r w:rsidR="00202BCC" w:rsidRPr="00C40100">
              <w:rPr>
                <w:rFonts w:ascii="Times New Roman" w:hAnsi="Times New Roman" w:cs="Times New Roman"/>
                <w:sz w:val="24"/>
                <w:szCs w:val="24"/>
              </w:rPr>
              <w:t>-</w:t>
            </w:r>
            <w:r w:rsidR="00C00522" w:rsidRPr="00C40100">
              <w:rPr>
                <w:rFonts w:ascii="Times New Roman" w:hAnsi="Times New Roman" w:cs="Times New Roman"/>
                <w:sz w:val="24"/>
                <w:szCs w:val="24"/>
              </w:rPr>
              <w:t>л</w:t>
            </w:r>
            <w:r w:rsidR="00202BCC" w:rsidRPr="00C40100">
              <w:rPr>
                <w:rFonts w:ascii="Times New Roman" w:hAnsi="Times New Roman" w:cs="Times New Roman"/>
                <w:sz w:val="24"/>
                <w:szCs w:val="24"/>
              </w:rPr>
              <w:t>е</w:t>
            </w:r>
            <w:r w:rsidR="00C00522" w:rsidRPr="00C40100">
              <w:rPr>
                <w:rFonts w:ascii="Times New Roman" w:hAnsi="Times New Roman" w:cs="Times New Roman"/>
                <w:sz w:val="24"/>
                <w:szCs w:val="24"/>
              </w:rPr>
              <w:t>ния</w:t>
            </w:r>
            <w:proofErr w:type="spellEnd"/>
            <w:r w:rsidR="00C00522" w:rsidRPr="00C40100">
              <w:rPr>
                <w:rFonts w:ascii="Times New Roman" w:hAnsi="Times New Roman" w:cs="Times New Roman"/>
                <w:sz w:val="24"/>
                <w:szCs w:val="24"/>
              </w:rPr>
              <w:t xml:space="preserve"> от ГРС города </w:t>
            </w:r>
            <w:r w:rsidRPr="00C40100">
              <w:rPr>
                <w:rFonts w:ascii="Times New Roman" w:hAnsi="Times New Roman" w:cs="Times New Roman"/>
                <w:sz w:val="24"/>
                <w:szCs w:val="24"/>
              </w:rPr>
              <w:t>Донецка</w:t>
            </w:r>
          </w:p>
        </w:tc>
        <w:tc>
          <w:tcPr>
            <w:tcW w:w="902" w:type="dxa"/>
          </w:tcPr>
          <w:p w:rsidR="004212F0" w:rsidRPr="00C40100" w:rsidRDefault="004212F0" w:rsidP="00A94EF9">
            <w:pPr>
              <w:ind w:right="187"/>
              <w:rPr>
                <w:rFonts w:ascii="Times New Roman" w:hAnsi="Times New Roman" w:cs="Times New Roman"/>
                <w:bCs/>
                <w:color w:val="000000"/>
                <w:spacing w:val="-6"/>
                <w:sz w:val="24"/>
                <w:szCs w:val="24"/>
              </w:rPr>
            </w:pPr>
          </w:p>
        </w:tc>
        <w:tc>
          <w:tcPr>
            <w:tcW w:w="941" w:type="dxa"/>
          </w:tcPr>
          <w:p w:rsidR="004212F0" w:rsidRPr="00C40100" w:rsidRDefault="004212F0" w:rsidP="00A94EF9">
            <w:pPr>
              <w:ind w:right="187"/>
              <w:rPr>
                <w:rFonts w:ascii="Times New Roman" w:hAnsi="Times New Roman" w:cs="Times New Roman"/>
                <w:bCs/>
                <w:color w:val="000000"/>
                <w:spacing w:val="-6"/>
                <w:sz w:val="24"/>
                <w:szCs w:val="24"/>
              </w:rPr>
            </w:pPr>
          </w:p>
        </w:tc>
        <w:tc>
          <w:tcPr>
            <w:tcW w:w="1134" w:type="dxa"/>
          </w:tcPr>
          <w:p w:rsidR="004212F0" w:rsidRPr="00C40100" w:rsidRDefault="004212F0" w:rsidP="00A94EF9">
            <w:pPr>
              <w:ind w:right="187"/>
              <w:jc w:val="both"/>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на входе проект</w:t>
            </w:r>
          </w:p>
        </w:tc>
        <w:tc>
          <w:tcPr>
            <w:tcW w:w="1134" w:type="dxa"/>
          </w:tcPr>
          <w:p w:rsidR="004212F0" w:rsidRPr="00C40100" w:rsidRDefault="004212F0" w:rsidP="00A94EF9">
            <w:pPr>
              <w:ind w:right="187"/>
              <w:jc w:val="both"/>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на выходе проект</w:t>
            </w:r>
          </w:p>
        </w:tc>
        <w:tc>
          <w:tcPr>
            <w:tcW w:w="774" w:type="dxa"/>
          </w:tcPr>
          <w:p w:rsidR="004212F0" w:rsidRPr="00C40100" w:rsidRDefault="004212F0" w:rsidP="00A94EF9">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проект</w:t>
            </w:r>
          </w:p>
        </w:tc>
        <w:tc>
          <w:tcPr>
            <w:tcW w:w="927" w:type="dxa"/>
          </w:tcPr>
          <w:p w:rsidR="004212F0" w:rsidRPr="00C40100" w:rsidRDefault="004212F0" w:rsidP="00A94EF9">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Макс.</w:t>
            </w:r>
          </w:p>
          <w:p w:rsidR="004212F0" w:rsidRPr="00C40100" w:rsidRDefault="004212F0" w:rsidP="00A94EF9">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факт</w:t>
            </w:r>
          </w:p>
        </w:tc>
        <w:tc>
          <w:tcPr>
            <w:tcW w:w="1134" w:type="dxa"/>
          </w:tcPr>
          <w:p w:rsidR="004212F0" w:rsidRPr="00C40100" w:rsidRDefault="004212F0" w:rsidP="00A94EF9">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Ср</w:t>
            </w:r>
            <w:proofErr w:type="gramStart"/>
            <w:r w:rsidRPr="00C40100">
              <w:rPr>
                <w:rFonts w:ascii="Times New Roman" w:hAnsi="Times New Roman" w:cs="Times New Roman"/>
                <w:bCs/>
                <w:color w:val="000000"/>
                <w:spacing w:val="-6"/>
                <w:sz w:val="24"/>
                <w:szCs w:val="24"/>
              </w:rPr>
              <w:t>.г</w:t>
            </w:r>
            <w:proofErr w:type="gramEnd"/>
            <w:r w:rsidRPr="00C40100">
              <w:rPr>
                <w:rFonts w:ascii="Times New Roman" w:hAnsi="Times New Roman" w:cs="Times New Roman"/>
                <w:bCs/>
                <w:color w:val="000000"/>
                <w:spacing w:val="-6"/>
                <w:sz w:val="24"/>
                <w:szCs w:val="24"/>
              </w:rPr>
              <w:t>од.</w:t>
            </w:r>
          </w:p>
          <w:p w:rsidR="004212F0" w:rsidRPr="00C40100" w:rsidRDefault="00490852" w:rsidP="00A94EF9">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Ф</w:t>
            </w:r>
            <w:r w:rsidR="004212F0" w:rsidRPr="00C40100">
              <w:rPr>
                <w:rFonts w:ascii="Times New Roman" w:hAnsi="Times New Roman" w:cs="Times New Roman"/>
                <w:bCs/>
                <w:color w:val="000000"/>
                <w:spacing w:val="-6"/>
                <w:sz w:val="24"/>
                <w:szCs w:val="24"/>
              </w:rPr>
              <w:t>акт</w:t>
            </w:r>
          </w:p>
        </w:tc>
        <w:tc>
          <w:tcPr>
            <w:tcW w:w="1507" w:type="dxa"/>
          </w:tcPr>
          <w:p w:rsidR="004212F0" w:rsidRPr="00C40100" w:rsidRDefault="004212F0" w:rsidP="00A94EF9">
            <w:pPr>
              <w:ind w:right="187"/>
              <w:rPr>
                <w:rFonts w:ascii="Times New Roman" w:hAnsi="Times New Roman" w:cs="Times New Roman"/>
                <w:bCs/>
                <w:color w:val="000000"/>
                <w:spacing w:val="-6"/>
                <w:sz w:val="24"/>
                <w:szCs w:val="24"/>
              </w:rPr>
            </w:pPr>
          </w:p>
        </w:tc>
      </w:tr>
      <w:tr w:rsidR="004212F0" w:rsidRPr="00C40100" w:rsidTr="0028681D">
        <w:tc>
          <w:tcPr>
            <w:tcW w:w="851" w:type="dxa"/>
            <w:vMerge/>
          </w:tcPr>
          <w:p w:rsidR="004212F0" w:rsidRPr="00C40100" w:rsidRDefault="004212F0" w:rsidP="00A94EF9">
            <w:pPr>
              <w:ind w:right="187"/>
              <w:rPr>
                <w:rFonts w:ascii="Times New Roman" w:hAnsi="Times New Roman" w:cs="Times New Roman"/>
                <w:bCs/>
                <w:color w:val="000000"/>
                <w:spacing w:val="-6"/>
                <w:sz w:val="24"/>
                <w:szCs w:val="24"/>
              </w:rPr>
            </w:pPr>
          </w:p>
        </w:tc>
        <w:tc>
          <w:tcPr>
            <w:tcW w:w="1276" w:type="dxa"/>
            <w:vMerge/>
          </w:tcPr>
          <w:p w:rsidR="004212F0" w:rsidRPr="00C40100" w:rsidRDefault="004212F0" w:rsidP="00A94EF9">
            <w:pPr>
              <w:ind w:right="187"/>
              <w:rPr>
                <w:rFonts w:ascii="Times New Roman" w:hAnsi="Times New Roman" w:cs="Times New Roman"/>
                <w:bCs/>
                <w:color w:val="000000"/>
                <w:spacing w:val="-6"/>
                <w:sz w:val="24"/>
                <w:szCs w:val="24"/>
              </w:rPr>
            </w:pPr>
          </w:p>
        </w:tc>
        <w:tc>
          <w:tcPr>
            <w:tcW w:w="902" w:type="dxa"/>
          </w:tcPr>
          <w:p w:rsidR="004212F0" w:rsidRPr="00C40100" w:rsidRDefault="004212F0" w:rsidP="00A94EF9">
            <w:pPr>
              <w:ind w:right="187"/>
              <w:rPr>
                <w:rFonts w:ascii="Times New Roman" w:hAnsi="Times New Roman" w:cs="Times New Roman"/>
                <w:bCs/>
                <w:color w:val="000000"/>
                <w:spacing w:val="-6"/>
                <w:sz w:val="24"/>
                <w:szCs w:val="24"/>
              </w:rPr>
            </w:pPr>
          </w:p>
        </w:tc>
        <w:tc>
          <w:tcPr>
            <w:tcW w:w="941" w:type="dxa"/>
          </w:tcPr>
          <w:p w:rsidR="004212F0" w:rsidRPr="00C40100" w:rsidRDefault="004212F0" w:rsidP="004212F0">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1995</w:t>
            </w:r>
          </w:p>
        </w:tc>
        <w:tc>
          <w:tcPr>
            <w:tcW w:w="1134" w:type="dxa"/>
          </w:tcPr>
          <w:p w:rsidR="004212F0" w:rsidRPr="00C40100" w:rsidRDefault="004212F0" w:rsidP="004212F0">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5,5</w:t>
            </w:r>
          </w:p>
        </w:tc>
        <w:tc>
          <w:tcPr>
            <w:tcW w:w="1134" w:type="dxa"/>
          </w:tcPr>
          <w:p w:rsidR="004212F0" w:rsidRPr="00C40100" w:rsidRDefault="004212F0" w:rsidP="004212F0">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0,3</w:t>
            </w:r>
          </w:p>
        </w:tc>
        <w:tc>
          <w:tcPr>
            <w:tcW w:w="774" w:type="dxa"/>
          </w:tcPr>
          <w:p w:rsidR="004212F0" w:rsidRPr="00C40100" w:rsidRDefault="004212F0" w:rsidP="004212F0">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60</w:t>
            </w:r>
          </w:p>
        </w:tc>
        <w:tc>
          <w:tcPr>
            <w:tcW w:w="927" w:type="dxa"/>
          </w:tcPr>
          <w:p w:rsidR="004212F0" w:rsidRPr="00C40100" w:rsidRDefault="004212F0" w:rsidP="004212F0">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55,1</w:t>
            </w:r>
          </w:p>
        </w:tc>
        <w:tc>
          <w:tcPr>
            <w:tcW w:w="1134" w:type="dxa"/>
          </w:tcPr>
          <w:p w:rsidR="004212F0" w:rsidRPr="00C40100" w:rsidRDefault="0028681D" w:rsidP="004212F0">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15,5</w:t>
            </w:r>
          </w:p>
        </w:tc>
        <w:tc>
          <w:tcPr>
            <w:tcW w:w="1507" w:type="dxa"/>
          </w:tcPr>
          <w:p w:rsidR="004212F0" w:rsidRPr="00C40100" w:rsidRDefault="004212F0" w:rsidP="004212F0">
            <w:pPr>
              <w:ind w:right="187"/>
              <w:jc w:val="center"/>
              <w:rPr>
                <w:rFonts w:ascii="Times New Roman" w:hAnsi="Times New Roman" w:cs="Times New Roman"/>
                <w:bCs/>
                <w:color w:val="000000"/>
                <w:spacing w:val="-6"/>
                <w:sz w:val="24"/>
                <w:szCs w:val="24"/>
              </w:rPr>
            </w:pPr>
            <w:r w:rsidRPr="00C40100">
              <w:rPr>
                <w:rFonts w:ascii="Times New Roman" w:hAnsi="Times New Roman" w:cs="Times New Roman"/>
                <w:bCs/>
                <w:color w:val="000000"/>
                <w:spacing w:val="-6"/>
                <w:sz w:val="24"/>
                <w:szCs w:val="24"/>
              </w:rPr>
              <w:t>165,3</w:t>
            </w:r>
          </w:p>
        </w:tc>
      </w:tr>
    </w:tbl>
    <w:p w:rsidR="00C975FD" w:rsidRPr="00C40100" w:rsidRDefault="001650F6" w:rsidP="00C975FD">
      <w:pPr>
        <w:shd w:val="clear" w:color="auto" w:fill="FFFFFF"/>
        <w:spacing w:after="0" w:line="240" w:lineRule="auto"/>
        <w:ind w:right="209" w:firstLine="567"/>
        <w:jc w:val="both"/>
        <w:rPr>
          <w:rFonts w:ascii="Times New Roman" w:hAnsi="Times New Roman" w:cs="Times New Roman"/>
          <w:sz w:val="28"/>
          <w:szCs w:val="28"/>
        </w:rPr>
      </w:pPr>
      <w:r w:rsidRPr="00C40100">
        <w:rPr>
          <w:rFonts w:ascii="Times New Roman" w:hAnsi="Times New Roman" w:cs="Times New Roman"/>
          <w:color w:val="000000"/>
          <w:spacing w:val="-3"/>
          <w:sz w:val="28"/>
          <w:szCs w:val="28"/>
        </w:rPr>
        <w:t>28</w:t>
      </w:r>
      <w:r w:rsidR="003106CE" w:rsidRPr="00C40100">
        <w:rPr>
          <w:rFonts w:ascii="Times New Roman" w:hAnsi="Times New Roman" w:cs="Times New Roman"/>
          <w:color w:val="000000"/>
          <w:spacing w:val="-3"/>
          <w:sz w:val="28"/>
          <w:szCs w:val="28"/>
        </w:rPr>
        <w:t xml:space="preserve">. </w:t>
      </w:r>
      <w:r w:rsidR="00C975FD" w:rsidRPr="00C40100">
        <w:rPr>
          <w:rFonts w:ascii="Times New Roman" w:hAnsi="Times New Roman" w:cs="Times New Roman"/>
          <w:color w:val="000000"/>
          <w:spacing w:val="-3"/>
          <w:sz w:val="28"/>
          <w:szCs w:val="28"/>
        </w:rPr>
        <w:t>Природный газ подается в городе Донецк</w:t>
      </w:r>
      <w:r w:rsidR="00F06F24" w:rsidRPr="00C40100">
        <w:rPr>
          <w:rFonts w:ascii="Times New Roman" w:hAnsi="Times New Roman" w:cs="Times New Roman"/>
          <w:color w:val="000000"/>
          <w:spacing w:val="-3"/>
          <w:sz w:val="28"/>
          <w:szCs w:val="28"/>
        </w:rPr>
        <w:t>е</w:t>
      </w:r>
      <w:r w:rsidR="00C975FD" w:rsidRPr="00C40100">
        <w:rPr>
          <w:rFonts w:ascii="Times New Roman" w:hAnsi="Times New Roman" w:cs="Times New Roman"/>
          <w:color w:val="000000"/>
          <w:spacing w:val="-3"/>
          <w:sz w:val="28"/>
          <w:szCs w:val="28"/>
        </w:rPr>
        <w:t xml:space="preserve"> через </w:t>
      </w:r>
      <w:proofErr w:type="gramStart"/>
      <w:r w:rsidR="00C975FD" w:rsidRPr="00C40100">
        <w:rPr>
          <w:rFonts w:ascii="Times New Roman" w:hAnsi="Times New Roman" w:cs="Times New Roman"/>
          <w:color w:val="000000"/>
          <w:spacing w:val="-3"/>
          <w:sz w:val="28"/>
          <w:szCs w:val="28"/>
        </w:rPr>
        <w:t>существующую</w:t>
      </w:r>
      <w:proofErr w:type="gramEnd"/>
      <w:r w:rsidR="00C975FD" w:rsidRPr="00C40100">
        <w:rPr>
          <w:rFonts w:ascii="Times New Roman" w:hAnsi="Times New Roman" w:cs="Times New Roman"/>
          <w:color w:val="000000"/>
          <w:spacing w:val="-3"/>
          <w:sz w:val="28"/>
          <w:szCs w:val="28"/>
        </w:rPr>
        <w:t xml:space="preserve"> ГРС, на северной окраине города </w:t>
      </w:r>
      <w:r w:rsidR="00D938C3" w:rsidRPr="00C40100">
        <w:rPr>
          <w:rFonts w:ascii="Times New Roman" w:hAnsi="Times New Roman" w:cs="Times New Roman"/>
          <w:color w:val="000000"/>
          <w:spacing w:val="-3"/>
          <w:sz w:val="28"/>
          <w:szCs w:val="28"/>
        </w:rPr>
        <w:t xml:space="preserve">Донецка </w:t>
      </w:r>
      <w:r w:rsidR="00C975FD" w:rsidRPr="00C40100">
        <w:rPr>
          <w:rFonts w:ascii="Times New Roman" w:hAnsi="Times New Roman" w:cs="Times New Roman"/>
          <w:color w:val="000000"/>
          <w:spacing w:val="-3"/>
          <w:sz w:val="28"/>
          <w:szCs w:val="28"/>
        </w:rPr>
        <w:t>с давлением на выходе 0,3 МПа. От ГРС газ давлением 0,3 МПа подается предприятиям города, отопительным котельным и газорегуляторным пунктам</w:t>
      </w:r>
      <w:r w:rsidR="00C975FD" w:rsidRPr="00C40100">
        <w:rPr>
          <w:rFonts w:ascii="Times New Roman" w:hAnsi="Times New Roman" w:cs="Times New Roman"/>
          <w:spacing w:val="-3"/>
          <w:sz w:val="28"/>
          <w:szCs w:val="28"/>
        </w:rPr>
        <w:t>, ГРПШ, в</w:t>
      </w:r>
      <w:r w:rsidR="00C975FD" w:rsidRPr="00C40100">
        <w:rPr>
          <w:rFonts w:ascii="Times New Roman" w:hAnsi="Times New Roman" w:cs="Times New Roman"/>
          <w:color w:val="000000"/>
          <w:spacing w:val="-3"/>
          <w:sz w:val="28"/>
          <w:szCs w:val="28"/>
        </w:rPr>
        <w:t xml:space="preserve"> которых газ снижается до низкого давления 3000 Па. Газ низкого давления поступает в распределительную сеть низкого давления и подается индивидуальн</w:t>
      </w:r>
      <w:proofErr w:type="gramStart"/>
      <w:r w:rsidR="00C975FD" w:rsidRPr="00C40100">
        <w:rPr>
          <w:rFonts w:ascii="Times New Roman" w:hAnsi="Times New Roman" w:cs="Times New Roman"/>
          <w:color w:val="000000"/>
          <w:spacing w:val="-3"/>
          <w:sz w:val="28"/>
          <w:szCs w:val="28"/>
        </w:rPr>
        <w:t>о-</w:t>
      </w:r>
      <w:proofErr w:type="gramEnd"/>
      <w:r w:rsidR="00C975FD" w:rsidRPr="00C40100">
        <w:rPr>
          <w:rFonts w:ascii="Times New Roman" w:hAnsi="Times New Roman" w:cs="Times New Roman"/>
          <w:color w:val="000000"/>
          <w:spacing w:val="-3"/>
          <w:sz w:val="28"/>
          <w:szCs w:val="28"/>
        </w:rPr>
        <w:t xml:space="preserve"> бытовым и мелким коммунально-бытовым предприятиям. Город Донецк имеет довольно густую сеть газопроводов низкого и среднего давления. Газопроводы низкого давления в основном закольцованы.</w:t>
      </w:r>
    </w:p>
    <w:p w:rsidR="00C975FD" w:rsidRPr="00C40100" w:rsidRDefault="003106CE" w:rsidP="00C975FD">
      <w:pPr>
        <w:shd w:val="clear" w:color="auto" w:fill="FFFFFF"/>
        <w:spacing w:after="0" w:line="240" w:lineRule="auto"/>
        <w:ind w:left="57" w:right="323" w:firstLine="684"/>
        <w:jc w:val="both"/>
        <w:rPr>
          <w:rFonts w:ascii="Times New Roman" w:hAnsi="Times New Roman" w:cs="Times New Roman"/>
          <w:sz w:val="28"/>
          <w:szCs w:val="28"/>
        </w:rPr>
      </w:pPr>
      <w:r w:rsidRPr="00C40100">
        <w:rPr>
          <w:rFonts w:ascii="Times New Roman" w:hAnsi="Times New Roman" w:cs="Times New Roman"/>
          <w:color w:val="000000"/>
          <w:spacing w:val="-4"/>
          <w:sz w:val="28"/>
          <w:szCs w:val="28"/>
        </w:rPr>
        <w:t>2</w:t>
      </w:r>
      <w:r w:rsidR="001650F6" w:rsidRPr="00C40100">
        <w:rPr>
          <w:rFonts w:ascii="Times New Roman" w:hAnsi="Times New Roman" w:cs="Times New Roman"/>
          <w:color w:val="000000"/>
          <w:spacing w:val="-4"/>
          <w:sz w:val="28"/>
          <w:szCs w:val="28"/>
        </w:rPr>
        <w:t>9</w:t>
      </w:r>
      <w:r w:rsidRPr="00C40100">
        <w:rPr>
          <w:rFonts w:ascii="Times New Roman" w:hAnsi="Times New Roman" w:cs="Times New Roman"/>
          <w:color w:val="000000"/>
          <w:spacing w:val="-4"/>
          <w:sz w:val="28"/>
          <w:szCs w:val="28"/>
        </w:rPr>
        <w:t xml:space="preserve">. </w:t>
      </w:r>
      <w:r w:rsidR="00C975FD" w:rsidRPr="00C40100">
        <w:rPr>
          <w:rFonts w:ascii="Times New Roman" w:hAnsi="Times New Roman" w:cs="Times New Roman"/>
          <w:color w:val="000000"/>
          <w:spacing w:val="-4"/>
          <w:sz w:val="28"/>
          <w:szCs w:val="28"/>
        </w:rPr>
        <w:t xml:space="preserve">Состояние сетей газораспределения города Донецка </w:t>
      </w:r>
      <w:r w:rsidR="00C975FD" w:rsidRPr="00C40100">
        <w:rPr>
          <w:rFonts w:ascii="Times New Roman" w:hAnsi="Times New Roman" w:cs="Times New Roman"/>
          <w:color w:val="000000"/>
          <w:spacing w:val="-5"/>
          <w:sz w:val="28"/>
          <w:szCs w:val="28"/>
        </w:rPr>
        <w:t>оценивается как удовлетворительное.</w:t>
      </w:r>
    </w:p>
    <w:p w:rsidR="00430797" w:rsidRPr="00C40100" w:rsidRDefault="001650F6" w:rsidP="00430797">
      <w:pPr>
        <w:shd w:val="clear" w:color="auto" w:fill="FFFFFF"/>
        <w:spacing w:after="0" w:line="240" w:lineRule="auto"/>
        <w:ind w:left="57" w:right="323" w:firstLine="742"/>
        <w:jc w:val="both"/>
        <w:rPr>
          <w:rFonts w:ascii="Times New Roman" w:hAnsi="Times New Roman" w:cs="Times New Roman"/>
          <w:color w:val="000000"/>
          <w:spacing w:val="-5"/>
          <w:sz w:val="24"/>
          <w:szCs w:val="24"/>
        </w:rPr>
      </w:pPr>
      <w:r w:rsidRPr="00C40100">
        <w:rPr>
          <w:rFonts w:ascii="Times New Roman" w:hAnsi="Times New Roman" w:cs="Times New Roman"/>
          <w:color w:val="000000"/>
          <w:spacing w:val="-6"/>
          <w:sz w:val="28"/>
          <w:szCs w:val="28"/>
        </w:rPr>
        <w:t>30</w:t>
      </w:r>
      <w:r w:rsidR="003106CE" w:rsidRPr="00C40100">
        <w:rPr>
          <w:rFonts w:ascii="Times New Roman" w:hAnsi="Times New Roman" w:cs="Times New Roman"/>
          <w:color w:val="000000"/>
          <w:spacing w:val="-6"/>
          <w:sz w:val="28"/>
          <w:szCs w:val="28"/>
        </w:rPr>
        <w:t xml:space="preserve">. </w:t>
      </w:r>
      <w:r w:rsidR="00C975FD" w:rsidRPr="00C40100">
        <w:rPr>
          <w:rFonts w:ascii="Times New Roman" w:hAnsi="Times New Roman" w:cs="Times New Roman"/>
          <w:color w:val="000000"/>
          <w:spacing w:val="-6"/>
          <w:sz w:val="28"/>
          <w:szCs w:val="28"/>
        </w:rPr>
        <w:t xml:space="preserve">Локальными источниками газоснабжения являются пункты редуцирования </w:t>
      </w:r>
      <w:r w:rsidR="00C975FD" w:rsidRPr="00C40100">
        <w:rPr>
          <w:rFonts w:ascii="Times New Roman" w:hAnsi="Times New Roman" w:cs="Times New Roman"/>
          <w:color w:val="000000"/>
          <w:spacing w:val="-5"/>
          <w:sz w:val="28"/>
          <w:szCs w:val="28"/>
        </w:rPr>
        <w:t>природного газа различных типов. Перечень и месторасположение существующих пунктов редуци</w:t>
      </w:r>
      <w:r w:rsidR="00D46554" w:rsidRPr="00C40100">
        <w:rPr>
          <w:rFonts w:ascii="Times New Roman" w:hAnsi="Times New Roman" w:cs="Times New Roman"/>
          <w:color w:val="000000"/>
          <w:spacing w:val="-5"/>
          <w:sz w:val="28"/>
          <w:szCs w:val="28"/>
        </w:rPr>
        <w:t>рования приведён в таблице</w:t>
      </w:r>
      <w:r w:rsidR="00DF0990" w:rsidRPr="00C40100">
        <w:rPr>
          <w:rFonts w:ascii="Times New Roman" w:hAnsi="Times New Roman" w:cs="Times New Roman"/>
          <w:color w:val="000000"/>
          <w:spacing w:val="-5"/>
          <w:sz w:val="28"/>
          <w:szCs w:val="28"/>
        </w:rPr>
        <w:t xml:space="preserve"> </w:t>
      </w:r>
      <w:r w:rsidR="00D46554" w:rsidRPr="00C40100">
        <w:rPr>
          <w:rFonts w:ascii="Times New Roman" w:hAnsi="Times New Roman" w:cs="Times New Roman"/>
          <w:color w:val="000000"/>
          <w:spacing w:val="-5"/>
          <w:sz w:val="28"/>
          <w:szCs w:val="28"/>
        </w:rPr>
        <w:t>9.</w:t>
      </w:r>
    </w:p>
    <w:p w:rsidR="008327BF" w:rsidRDefault="008327BF" w:rsidP="00430797">
      <w:pPr>
        <w:shd w:val="clear" w:color="auto" w:fill="FFFFFF"/>
        <w:spacing w:after="0" w:line="240" w:lineRule="auto"/>
        <w:ind w:left="57" w:right="323" w:firstLine="742"/>
        <w:jc w:val="right"/>
        <w:rPr>
          <w:rFonts w:ascii="Times New Roman" w:hAnsi="Times New Roman" w:cs="Times New Roman"/>
          <w:color w:val="000000" w:themeColor="text1"/>
          <w:sz w:val="24"/>
          <w:szCs w:val="24"/>
        </w:rPr>
      </w:pPr>
    </w:p>
    <w:p w:rsidR="001650F6" w:rsidRPr="00C40100" w:rsidRDefault="008024EB" w:rsidP="00430797">
      <w:pPr>
        <w:shd w:val="clear" w:color="auto" w:fill="FFFFFF"/>
        <w:spacing w:after="0" w:line="240" w:lineRule="auto"/>
        <w:ind w:left="57" w:right="323" w:firstLine="742"/>
        <w:jc w:val="right"/>
        <w:rPr>
          <w:rFonts w:ascii="Times New Roman" w:hAnsi="Times New Roman" w:cs="Times New Roman"/>
          <w:color w:val="000000"/>
          <w:spacing w:val="-5"/>
          <w:sz w:val="24"/>
          <w:szCs w:val="24"/>
        </w:rPr>
      </w:pPr>
      <w:r w:rsidRPr="00C40100">
        <w:rPr>
          <w:rFonts w:ascii="Times New Roman" w:hAnsi="Times New Roman" w:cs="Times New Roman"/>
          <w:color w:val="000000" w:themeColor="text1"/>
          <w:sz w:val="24"/>
          <w:szCs w:val="24"/>
        </w:rPr>
        <w:t>Таблица 9</w:t>
      </w:r>
    </w:p>
    <w:p w:rsidR="00C975FD" w:rsidRPr="00C40100" w:rsidRDefault="00D9474E" w:rsidP="00430797">
      <w:pPr>
        <w:spacing w:after="0" w:line="240" w:lineRule="auto"/>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 xml:space="preserve">Пункты редуцирования природного газа </w:t>
      </w:r>
      <w:r w:rsidR="00D46554" w:rsidRPr="00C40100">
        <w:rPr>
          <w:rFonts w:ascii="Times New Roman" w:hAnsi="Times New Roman" w:cs="Times New Roman"/>
          <w:color w:val="000000" w:themeColor="text1"/>
          <w:sz w:val="24"/>
          <w:szCs w:val="24"/>
        </w:rPr>
        <w:t>города Донецка</w:t>
      </w:r>
    </w:p>
    <w:tbl>
      <w:tblPr>
        <w:tblpPr w:leftFromText="180" w:rightFromText="180" w:vertAnchor="text" w:horzAnchor="page" w:tblpXSpec="center" w:tblpY="9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62"/>
        <w:gridCol w:w="8450"/>
      </w:tblGrid>
      <w:tr w:rsidR="00C975FD" w:rsidRPr="00C40100" w:rsidTr="00430797">
        <w:trPr>
          <w:trHeight w:hRule="exact" w:val="578"/>
        </w:trPr>
        <w:tc>
          <w:tcPr>
            <w:tcW w:w="662" w:type="dxa"/>
            <w:shd w:val="clear" w:color="auto" w:fill="FFFFFF"/>
          </w:tcPr>
          <w:p w:rsidR="00C975FD" w:rsidRPr="00C40100" w:rsidRDefault="00C975FD" w:rsidP="00430797">
            <w:pPr>
              <w:shd w:val="clear" w:color="auto" w:fill="FFFFFF"/>
              <w:spacing w:after="0" w:line="240" w:lineRule="auto"/>
              <w:ind w:left="122" w:right="72" w:hanging="7"/>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 xml:space="preserve">№ </w:t>
            </w:r>
            <w:proofErr w:type="spellStart"/>
            <w:proofErr w:type="gramStart"/>
            <w:r w:rsidRPr="00C40100">
              <w:rPr>
                <w:rFonts w:ascii="Times New Roman" w:hAnsi="Times New Roman" w:cs="Times New Roman"/>
                <w:color w:val="000000" w:themeColor="text1"/>
                <w:spacing w:val="-12"/>
                <w:sz w:val="24"/>
                <w:szCs w:val="24"/>
              </w:rPr>
              <w:t>п</w:t>
            </w:r>
            <w:proofErr w:type="spellEnd"/>
            <w:proofErr w:type="gramEnd"/>
            <w:r w:rsidRPr="00C40100">
              <w:rPr>
                <w:rFonts w:ascii="Times New Roman" w:hAnsi="Times New Roman" w:cs="Times New Roman"/>
                <w:color w:val="000000" w:themeColor="text1"/>
                <w:spacing w:val="-12"/>
                <w:sz w:val="24"/>
                <w:szCs w:val="24"/>
              </w:rPr>
              <w:t>/</w:t>
            </w:r>
            <w:proofErr w:type="spellStart"/>
            <w:r w:rsidRPr="00C40100">
              <w:rPr>
                <w:rFonts w:ascii="Times New Roman" w:hAnsi="Times New Roman" w:cs="Times New Roman"/>
                <w:color w:val="000000" w:themeColor="text1"/>
                <w:spacing w:val="-12"/>
                <w:sz w:val="24"/>
                <w:szCs w:val="24"/>
              </w:rPr>
              <w:t>п</w:t>
            </w:r>
            <w:proofErr w:type="spellEnd"/>
          </w:p>
        </w:tc>
        <w:tc>
          <w:tcPr>
            <w:tcW w:w="8450" w:type="dxa"/>
            <w:shd w:val="clear" w:color="auto" w:fill="FFFFFF"/>
          </w:tcPr>
          <w:p w:rsidR="00C975FD" w:rsidRPr="00C40100" w:rsidRDefault="00C975FD" w:rsidP="00430797">
            <w:pPr>
              <w:shd w:val="clear" w:color="auto" w:fill="FFFFFF"/>
              <w:spacing w:after="0" w:line="240" w:lineRule="auto"/>
              <w:ind w:left="468" w:right="468"/>
              <w:jc w:val="center"/>
              <w:rPr>
                <w:rFonts w:ascii="Times New Roman" w:hAnsi="Times New Roman" w:cs="Times New Roman"/>
                <w:sz w:val="24"/>
                <w:szCs w:val="24"/>
              </w:rPr>
            </w:pPr>
            <w:r w:rsidRPr="00C40100">
              <w:rPr>
                <w:rFonts w:ascii="Times New Roman" w:hAnsi="Times New Roman" w:cs="Times New Roman"/>
                <w:color w:val="000000"/>
                <w:spacing w:val="-5"/>
                <w:sz w:val="24"/>
                <w:szCs w:val="24"/>
              </w:rPr>
              <w:t xml:space="preserve">Наименование, № объекта и </w:t>
            </w:r>
            <w:proofErr w:type="gramStart"/>
            <w:r w:rsidRPr="00C40100">
              <w:rPr>
                <w:rFonts w:ascii="Times New Roman" w:hAnsi="Times New Roman" w:cs="Times New Roman"/>
                <w:color w:val="000000"/>
                <w:spacing w:val="-5"/>
                <w:sz w:val="24"/>
                <w:szCs w:val="24"/>
              </w:rPr>
              <w:t>место расположение</w:t>
            </w:r>
            <w:proofErr w:type="gramEnd"/>
          </w:p>
        </w:tc>
      </w:tr>
      <w:tr w:rsidR="00D938C3" w:rsidRPr="00C40100" w:rsidTr="003106CE">
        <w:trPr>
          <w:trHeight w:hRule="exact" w:val="407"/>
        </w:trPr>
        <w:tc>
          <w:tcPr>
            <w:tcW w:w="662" w:type="dxa"/>
            <w:shd w:val="clear" w:color="auto" w:fill="FFFFFF"/>
          </w:tcPr>
          <w:p w:rsidR="00D938C3" w:rsidRPr="00C40100" w:rsidRDefault="00D938C3" w:rsidP="00430797">
            <w:pPr>
              <w:shd w:val="clear" w:color="auto" w:fill="FFFFFF"/>
              <w:spacing w:after="0" w:line="240" w:lineRule="auto"/>
              <w:ind w:left="122" w:right="72" w:hanging="7"/>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lastRenderedPageBreak/>
              <w:t>1</w:t>
            </w:r>
          </w:p>
        </w:tc>
        <w:tc>
          <w:tcPr>
            <w:tcW w:w="8450" w:type="dxa"/>
            <w:shd w:val="clear" w:color="auto" w:fill="FFFFFF"/>
          </w:tcPr>
          <w:p w:rsidR="00D938C3" w:rsidRPr="00C40100" w:rsidRDefault="00D938C3" w:rsidP="00430797">
            <w:pPr>
              <w:shd w:val="clear" w:color="auto" w:fill="FFFFFF"/>
              <w:spacing w:after="0" w:line="240" w:lineRule="auto"/>
              <w:ind w:left="468" w:right="468"/>
              <w:jc w:val="center"/>
              <w:rPr>
                <w:rFonts w:ascii="Times New Roman" w:hAnsi="Times New Roman" w:cs="Times New Roman"/>
                <w:color w:val="000000"/>
                <w:spacing w:val="-5"/>
                <w:sz w:val="24"/>
                <w:szCs w:val="24"/>
              </w:rPr>
            </w:pPr>
            <w:r w:rsidRPr="00C40100">
              <w:rPr>
                <w:rFonts w:ascii="Times New Roman" w:hAnsi="Times New Roman" w:cs="Times New Roman"/>
                <w:color w:val="000000"/>
                <w:spacing w:val="-5"/>
                <w:sz w:val="24"/>
                <w:szCs w:val="24"/>
              </w:rPr>
              <w:t>2</w:t>
            </w:r>
          </w:p>
        </w:tc>
      </w:tr>
      <w:tr w:rsidR="00C975FD" w:rsidRPr="00C40100" w:rsidTr="00430797">
        <w:trPr>
          <w:trHeight w:hRule="exact" w:val="290"/>
        </w:trPr>
        <w:tc>
          <w:tcPr>
            <w:tcW w:w="662" w:type="dxa"/>
            <w:shd w:val="clear" w:color="auto" w:fill="FFFFFF"/>
          </w:tcPr>
          <w:p w:rsidR="00C975FD" w:rsidRPr="00C40100" w:rsidRDefault="00C975FD" w:rsidP="00430797">
            <w:pPr>
              <w:shd w:val="clear" w:color="auto" w:fill="FFFFFF"/>
              <w:spacing w:after="0" w:line="240" w:lineRule="auto"/>
              <w:ind w:left="216"/>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C975FD"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 №</w:t>
            </w:r>
            <w:r w:rsidR="00E959CD" w:rsidRPr="00C40100">
              <w:rPr>
                <w:rFonts w:ascii="Times New Roman" w:hAnsi="Times New Roman" w:cs="Times New Roman"/>
                <w:sz w:val="24"/>
                <w:szCs w:val="24"/>
              </w:rPr>
              <w:t xml:space="preserve">1 </w:t>
            </w:r>
            <w:r w:rsidRPr="00C40100">
              <w:rPr>
                <w:rFonts w:ascii="Times New Roman" w:hAnsi="Times New Roman" w:cs="Times New Roman"/>
                <w:sz w:val="24"/>
                <w:szCs w:val="24"/>
              </w:rPr>
              <w:t>квартал</w:t>
            </w:r>
            <w:r w:rsidR="00232DF9" w:rsidRPr="00C40100">
              <w:rPr>
                <w:rFonts w:ascii="Times New Roman" w:hAnsi="Times New Roman" w:cs="Times New Roman"/>
                <w:sz w:val="24"/>
                <w:szCs w:val="24"/>
              </w:rPr>
              <w:t>60</w:t>
            </w:r>
          </w:p>
        </w:tc>
      </w:tr>
      <w:tr w:rsidR="00C975FD" w:rsidRPr="00C40100" w:rsidTr="00B72471">
        <w:trPr>
          <w:trHeight w:hRule="exact" w:val="422"/>
        </w:trPr>
        <w:tc>
          <w:tcPr>
            <w:tcW w:w="662" w:type="dxa"/>
            <w:shd w:val="clear" w:color="auto" w:fill="FFFFFF"/>
          </w:tcPr>
          <w:p w:rsidR="00C975FD" w:rsidRPr="00C40100" w:rsidRDefault="00C975FD" w:rsidP="00430797">
            <w:pPr>
              <w:shd w:val="clear" w:color="auto" w:fill="FFFFFF"/>
              <w:spacing w:after="0" w:line="240" w:lineRule="auto"/>
              <w:ind w:left="202"/>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C975FD" w:rsidP="00430797">
            <w:pPr>
              <w:shd w:val="clear" w:color="auto" w:fill="FFFFFF"/>
              <w:spacing w:after="0" w:line="240" w:lineRule="auto"/>
              <w:ind w:left="7"/>
              <w:jc w:val="center"/>
              <w:rPr>
                <w:rFonts w:ascii="Times New Roman" w:hAnsi="Times New Roman" w:cs="Times New Roman"/>
                <w:sz w:val="24"/>
                <w:szCs w:val="24"/>
              </w:rPr>
            </w:pPr>
            <w:r w:rsidRPr="00C40100">
              <w:rPr>
                <w:rFonts w:ascii="Times New Roman" w:hAnsi="Times New Roman" w:cs="Times New Roman"/>
                <w:sz w:val="24"/>
                <w:szCs w:val="24"/>
              </w:rPr>
              <w:t>ГРП №</w:t>
            </w:r>
            <w:r w:rsidR="00E959CD" w:rsidRPr="00C40100">
              <w:rPr>
                <w:rFonts w:ascii="Times New Roman" w:hAnsi="Times New Roman" w:cs="Times New Roman"/>
                <w:sz w:val="24"/>
                <w:szCs w:val="24"/>
              </w:rPr>
              <w:t xml:space="preserve"> 2</w:t>
            </w:r>
            <w:r w:rsidRPr="00C40100">
              <w:rPr>
                <w:rFonts w:ascii="Times New Roman" w:hAnsi="Times New Roman" w:cs="Times New Roman"/>
                <w:sz w:val="24"/>
                <w:szCs w:val="24"/>
              </w:rPr>
              <w:t>квартал</w:t>
            </w:r>
            <w:r w:rsidR="00232DF9" w:rsidRPr="00C40100">
              <w:rPr>
                <w:rFonts w:ascii="Times New Roman" w:hAnsi="Times New Roman" w:cs="Times New Roman"/>
                <w:sz w:val="24"/>
                <w:szCs w:val="24"/>
              </w:rPr>
              <w:t xml:space="preserve"> 12</w:t>
            </w:r>
          </w:p>
        </w:tc>
      </w:tr>
      <w:tr w:rsidR="00C975FD" w:rsidRPr="00C40100" w:rsidTr="00430797">
        <w:trPr>
          <w:trHeight w:hRule="exact" w:val="300"/>
        </w:trPr>
        <w:tc>
          <w:tcPr>
            <w:tcW w:w="662" w:type="dxa"/>
            <w:shd w:val="clear" w:color="auto" w:fill="FFFFFF"/>
          </w:tcPr>
          <w:p w:rsidR="00C975FD" w:rsidRPr="00C40100" w:rsidRDefault="00C975FD" w:rsidP="00430797">
            <w:pPr>
              <w:shd w:val="clear" w:color="auto" w:fill="FFFFFF"/>
              <w:spacing w:after="0" w:line="240" w:lineRule="auto"/>
              <w:ind w:left="202"/>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3</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C975FD" w:rsidP="003B4D5A">
            <w:pPr>
              <w:shd w:val="clear" w:color="auto" w:fill="FFFFFF"/>
              <w:spacing w:after="0" w:line="240" w:lineRule="auto"/>
              <w:ind w:left="7"/>
              <w:jc w:val="center"/>
              <w:rPr>
                <w:rFonts w:ascii="Times New Roman" w:hAnsi="Times New Roman" w:cs="Times New Roman"/>
                <w:sz w:val="24"/>
                <w:szCs w:val="24"/>
              </w:rPr>
            </w:pPr>
            <w:r w:rsidRPr="00C40100">
              <w:rPr>
                <w:rFonts w:ascii="Times New Roman" w:hAnsi="Times New Roman" w:cs="Times New Roman"/>
                <w:sz w:val="24"/>
                <w:szCs w:val="24"/>
              </w:rPr>
              <w:t>ГРП №</w:t>
            </w:r>
            <w:r w:rsidR="003B4D5A" w:rsidRPr="00C40100">
              <w:rPr>
                <w:rFonts w:ascii="Times New Roman" w:hAnsi="Times New Roman" w:cs="Times New Roman"/>
                <w:sz w:val="24"/>
                <w:szCs w:val="24"/>
              </w:rPr>
              <w:t>81</w:t>
            </w:r>
            <w:r w:rsidRPr="00C40100">
              <w:rPr>
                <w:rFonts w:ascii="Times New Roman" w:hAnsi="Times New Roman" w:cs="Times New Roman"/>
                <w:sz w:val="24"/>
                <w:szCs w:val="24"/>
              </w:rPr>
              <w:t>микрорайон</w:t>
            </w:r>
            <w:r w:rsidR="00232DF9" w:rsidRPr="00C40100">
              <w:rPr>
                <w:rFonts w:ascii="Times New Roman" w:hAnsi="Times New Roman" w:cs="Times New Roman"/>
                <w:sz w:val="24"/>
                <w:szCs w:val="24"/>
              </w:rPr>
              <w:t xml:space="preserve"> 3</w:t>
            </w:r>
          </w:p>
        </w:tc>
      </w:tr>
      <w:tr w:rsidR="00C975FD" w:rsidRPr="00C40100" w:rsidTr="00430797">
        <w:trPr>
          <w:trHeight w:hRule="exact" w:val="432"/>
        </w:trPr>
        <w:tc>
          <w:tcPr>
            <w:tcW w:w="662" w:type="dxa"/>
            <w:shd w:val="clear" w:color="auto" w:fill="FFFFFF"/>
          </w:tcPr>
          <w:p w:rsidR="00C975FD" w:rsidRPr="00C40100" w:rsidRDefault="00C975FD" w:rsidP="00430797">
            <w:pPr>
              <w:shd w:val="clear" w:color="auto" w:fill="FFFFFF"/>
              <w:spacing w:after="0" w:line="240" w:lineRule="auto"/>
              <w:ind w:left="194"/>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4</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C975FD" w:rsidP="003B4D5A">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 №</w:t>
            </w:r>
            <w:r w:rsidR="003B4D5A" w:rsidRPr="00C40100">
              <w:rPr>
                <w:rFonts w:ascii="Times New Roman" w:hAnsi="Times New Roman" w:cs="Times New Roman"/>
                <w:sz w:val="24"/>
                <w:szCs w:val="24"/>
              </w:rPr>
              <w:t>82</w:t>
            </w:r>
            <w:r w:rsidR="00D548D6" w:rsidRPr="00C40100">
              <w:rPr>
                <w:rFonts w:ascii="Times New Roman" w:hAnsi="Times New Roman" w:cs="Times New Roman"/>
                <w:sz w:val="24"/>
                <w:szCs w:val="24"/>
              </w:rPr>
              <w:t>микрорайон</w:t>
            </w:r>
            <w:r w:rsidR="00232DF9" w:rsidRPr="00C40100">
              <w:rPr>
                <w:rFonts w:ascii="Times New Roman" w:hAnsi="Times New Roman" w:cs="Times New Roman"/>
                <w:sz w:val="24"/>
                <w:szCs w:val="24"/>
              </w:rPr>
              <w:t>14</w:t>
            </w:r>
          </w:p>
        </w:tc>
      </w:tr>
      <w:tr w:rsidR="00C975FD" w:rsidRPr="00C40100" w:rsidTr="00B72471">
        <w:trPr>
          <w:trHeight w:hRule="exact" w:val="410"/>
        </w:trPr>
        <w:tc>
          <w:tcPr>
            <w:tcW w:w="662" w:type="dxa"/>
            <w:shd w:val="clear" w:color="auto" w:fill="FFFFFF"/>
          </w:tcPr>
          <w:p w:rsidR="00C975FD" w:rsidRPr="00C40100" w:rsidRDefault="00C975FD" w:rsidP="00430797">
            <w:pPr>
              <w:shd w:val="clear" w:color="auto" w:fill="FFFFFF"/>
              <w:spacing w:after="0" w:line="240" w:lineRule="auto"/>
              <w:ind w:left="194"/>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5</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C975FD"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 №</w:t>
            </w:r>
            <w:r w:rsidR="00E959CD" w:rsidRPr="00C40100">
              <w:rPr>
                <w:rFonts w:ascii="Times New Roman" w:hAnsi="Times New Roman" w:cs="Times New Roman"/>
                <w:sz w:val="24"/>
                <w:szCs w:val="24"/>
              </w:rPr>
              <w:t xml:space="preserve"> 5 </w:t>
            </w:r>
            <w:r w:rsidRPr="00C40100">
              <w:rPr>
                <w:rFonts w:ascii="Times New Roman" w:hAnsi="Times New Roman" w:cs="Times New Roman"/>
                <w:sz w:val="24"/>
                <w:szCs w:val="24"/>
              </w:rPr>
              <w:t>квартал</w:t>
            </w:r>
            <w:r w:rsidR="00232DF9" w:rsidRPr="00C40100">
              <w:rPr>
                <w:rFonts w:ascii="Times New Roman" w:hAnsi="Times New Roman" w:cs="Times New Roman"/>
                <w:sz w:val="24"/>
                <w:szCs w:val="24"/>
              </w:rPr>
              <w:t xml:space="preserve"> 16</w:t>
            </w:r>
          </w:p>
        </w:tc>
      </w:tr>
      <w:tr w:rsidR="00C975FD" w:rsidRPr="00C40100" w:rsidTr="00B72471">
        <w:trPr>
          <w:trHeight w:hRule="exact" w:val="302"/>
        </w:trPr>
        <w:tc>
          <w:tcPr>
            <w:tcW w:w="662" w:type="dxa"/>
            <w:shd w:val="clear" w:color="auto" w:fill="FFFFFF"/>
          </w:tcPr>
          <w:p w:rsidR="00C975FD" w:rsidRPr="00C40100" w:rsidRDefault="009359A1" w:rsidP="00430797">
            <w:pPr>
              <w:shd w:val="clear" w:color="auto" w:fill="FFFFFF"/>
              <w:spacing w:after="0" w:line="240" w:lineRule="auto"/>
              <w:ind w:left="194"/>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6</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C975FD" w:rsidP="003B4D5A">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 №</w:t>
            </w:r>
            <w:r w:rsidR="003B4D5A" w:rsidRPr="00C40100">
              <w:rPr>
                <w:rFonts w:ascii="Times New Roman" w:hAnsi="Times New Roman" w:cs="Times New Roman"/>
                <w:sz w:val="24"/>
                <w:szCs w:val="24"/>
              </w:rPr>
              <w:t xml:space="preserve">80 </w:t>
            </w:r>
            <w:r w:rsidR="00232DF9" w:rsidRPr="00C40100">
              <w:rPr>
                <w:rFonts w:ascii="Times New Roman" w:hAnsi="Times New Roman" w:cs="Times New Roman"/>
                <w:sz w:val="24"/>
                <w:szCs w:val="24"/>
              </w:rPr>
              <w:t>переулок</w:t>
            </w:r>
            <w:r w:rsidRPr="00C40100">
              <w:rPr>
                <w:rFonts w:ascii="Times New Roman" w:hAnsi="Times New Roman" w:cs="Times New Roman"/>
                <w:sz w:val="24"/>
                <w:szCs w:val="24"/>
              </w:rPr>
              <w:t xml:space="preserve"> Азовский</w:t>
            </w:r>
          </w:p>
        </w:tc>
      </w:tr>
      <w:tr w:rsidR="00C975FD" w:rsidRPr="00C40100" w:rsidTr="00B72471">
        <w:trPr>
          <w:trHeight w:hRule="exact" w:val="420"/>
        </w:trPr>
        <w:tc>
          <w:tcPr>
            <w:tcW w:w="662" w:type="dxa"/>
            <w:shd w:val="clear" w:color="auto" w:fill="FFFFFF"/>
          </w:tcPr>
          <w:p w:rsidR="00C975FD" w:rsidRPr="00C40100" w:rsidRDefault="00C975FD" w:rsidP="00430797">
            <w:pPr>
              <w:shd w:val="clear" w:color="auto" w:fill="FFFFFF"/>
              <w:spacing w:after="0" w:line="240" w:lineRule="auto"/>
              <w:ind w:left="202"/>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7</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C975FD" w:rsidP="00430797">
            <w:pPr>
              <w:shd w:val="clear" w:color="auto" w:fill="FFFFFF"/>
              <w:spacing w:after="0" w:line="240" w:lineRule="auto"/>
              <w:ind w:left="7"/>
              <w:jc w:val="center"/>
              <w:rPr>
                <w:rFonts w:ascii="Times New Roman" w:hAnsi="Times New Roman" w:cs="Times New Roman"/>
                <w:sz w:val="24"/>
                <w:szCs w:val="24"/>
              </w:rPr>
            </w:pPr>
            <w:r w:rsidRPr="00C40100">
              <w:rPr>
                <w:rFonts w:ascii="Times New Roman" w:hAnsi="Times New Roman" w:cs="Times New Roman"/>
                <w:sz w:val="24"/>
                <w:szCs w:val="24"/>
              </w:rPr>
              <w:t>ГРП №7</w:t>
            </w:r>
            <w:r w:rsidR="00232DF9" w:rsidRPr="00C40100">
              <w:rPr>
                <w:rFonts w:ascii="Times New Roman" w:hAnsi="Times New Roman" w:cs="Times New Roman"/>
                <w:sz w:val="24"/>
                <w:szCs w:val="24"/>
              </w:rPr>
              <w:t>улица</w:t>
            </w:r>
            <w:r w:rsidRPr="00C40100">
              <w:rPr>
                <w:rFonts w:ascii="Times New Roman" w:hAnsi="Times New Roman" w:cs="Times New Roman"/>
                <w:sz w:val="24"/>
                <w:szCs w:val="24"/>
              </w:rPr>
              <w:t>Королева</w:t>
            </w:r>
          </w:p>
        </w:tc>
      </w:tr>
      <w:tr w:rsidR="00C975FD" w:rsidRPr="00C40100" w:rsidTr="00B72471">
        <w:trPr>
          <w:trHeight w:hRule="exact" w:val="426"/>
        </w:trPr>
        <w:tc>
          <w:tcPr>
            <w:tcW w:w="662" w:type="dxa"/>
            <w:shd w:val="clear" w:color="auto" w:fill="FFFFFF"/>
          </w:tcPr>
          <w:p w:rsidR="00C975FD" w:rsidRPr="00C40100" w:rsidRDefault="009359A1" w:rsidP="00430797">
            <w:pPr>
              <w:shd w:val="clear" w:color="auto" w:fill="FFFFFF"/>
              <w:spacing w:after="0" w:line="240" w:lineRule="auto"/>
              <w:ind w:left="202"/>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8</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232DF9" w:rsidP="00F10B99">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 № 8  </w:t>
            </w:r>
          </w:p>
        </w:tc>
      </w:tr>
      <w:tr w:rsidR="00C975FD" w:rsidRPr="00C40100" w:rsidTr="00B72471">
        <w:trPr>
          <w:trHeight w:hRule="exact" w:val="419"/>
        </w:trPr>
        <w:tc>
          <w:tcPr>
            <w:tcW w:w="662" w:type="dxa"/>
            <w:shd w:val="clear" w:color="auto" w:fill="FFFFFF"/>
          </w:tcPr>
          <w:p w:rsidR="00C975FD" w:rsidRPr="00C40100" w:rsidRDefault="00C975FD" w:rsidP="00430797">
            <w:pPr>
              <w:shd w:val="clear" w:color="auto" w:fill="FFFFFF"/>
              <w:spacing w:after="0" w:line="240" w:lineRule="auto"/>
              <w:ind w:left="194"/>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9</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C975FD"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 №</w:t>
            </w:r>
            <w:r w:rsidR="00232DF9" w:rsidRPr="00C40100">
              <w:rPr>
                <w:rFonts w:ascii="Times New Roman" w:hAnsi="Times New Roman" w:cs="Times New Roman"/>
                <w:sz w:val="24"/>
                <w:szCs w:val="24"/>
              </w:rPr>
              <w:t>9  улица</w:t>
            </w:r>
            <w:r w:rsidRPr="00C40100">
              <w:rPr>
                <w:rFonts w:ascii="Times New Roman" w:hAnsi="Times New Roman" w:cs="Times New Roman"/>
                <w:sz w:val="24"/>
                <w:szCs w:val="24"/>
              </w:rPr>
              <w:t xml:space="preserve"> 2 Пржевальского</w:t>
            </w:r>
          </w:p>
        </w:tc>
      </w:tr>
      <w:tr w:rsidR="00C975FD" w:rsidRPr="00C40100" w:rsidTr="00B72471">
        <w:trPr>
          <w:trHeight w:hRule="exact" w:val="384"/>
        </w:trPr>
        <w:tc>
          <w:tcPr>
            <w:tcW w:w="662" w:type="dxa"/>
            <w:shd w:val="clear" w:color="auto" w:fill="FFFFFF"/>
          </w:tcPr>
          <w:p w:rsidR="00C975FD" w:rsidRPr="00C40100" w:rsidRDefault="00C975FD" w:rsidP="00430797">
            <w:pPr>
              <w:shd w:val="clear" w:color="auto" w:fill="FFFFFF"/>
              <w:spacing w:after="0" w:line="240" w:lineRule="auto"/>
              <w:ind w:left="166"/>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10</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C975FD" w:rsidP="00F10B99">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 №</w:t>
            </w:r>
            <w:r w:rsidR="00232DF9" w:rsidRPr="00C40100">
              <w:rPr>
                <w:rFonts w:ascii="Times New Roman" w:hAnsi="Times New Roman" w:cs="Times New Roman"/>
                <w:sz w:val="24"/>
                <w:szCs w:val="24"/>
              </w:rPr>
              <w:t xml:space="preserve">10  </w:t>
            </w:r>
          </w:p>
        </w:tc>
      </w:tr>
      <w:tr w:rsidR="00C975FD" w:rsidRPr="00C40100" w:rsidTr="00B72471">
        <w:trPr>
          <w:trHeight w:hRule="exact" w:val="328"/>
        </w:trPr>
        <w:tc>
          <w:tcPr>
            <w:tcW w:w="662" w:type="dxa"/>
            <w:shd w:val="clear" w:color="auto" w:fill="FFFFFF"/>
          </w:tcPr>
          <w:p w:rsidR="00C975FD" w:rsidRPr="00C40100" w:rsidRDefault="00C975FD" w:rsidP="00430797">
            <w:pPr>
              <w:shd w:val="clear" w:color="auto" w:fill="FFFFFF"/>
              <w:spacing w:after="0" w:line="240" w:lineRule="auto"/>
              <w:ind w:left="173"/>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11</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C975FD"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 №</w:t>
            </w:r>
            <w:r w:rsidR="00232DF9" w:rsidRPr="00C40100">
              <w:rPr>
                <w:rFonts w:ascii="Times New Roman" w:hAnsi="Times New Roman" w:cs="Times New Roman"/>
                <w:sz w:val="24"/>
                <w:szCs w:val="24"/>
              </w:rPr>
              <w:t xml:space="preserve"> 11  </w:t>
            </w:r>
            <w:r w:rsidRPr="00C40100">
              <w:rPr>
                <w:rFonts w:ascii="Times New Roman" w:hAnsi="Times New Roman" w:cs="Times New Roman"/>
                <w:sz w:val="24"/>
                <w:szCs w:val="24"/>
              </w:rPr>
              <w:t xml:space="preserve"> квартал</w:t>
            </w:r>
            <w:r w:rsidR="00232DF9" w:rsidRPr="00C40100">
              <w:rPr>
                <w:rFonts w:ascii="Times New Roman" w:hAnsi="Times New Roman" w:cs="Times New Roman"/>
                <w:sz w:val="24"/>
                <w:szCs w:val="24"/>
              </w:rPr>
              <w:t>12 ,</w:t>
            </w:r>
            <w:r w:rsidRPr="00C40100">
              <w:rPr>
                <w:rFonts w:ascii="Times New Roman" w:hAnsi="Times New Roman" w:cs="Times New Roman"/>
                <w:sz w:val="24"/>
                <w:szCs w:val="24"/>
              </w:rPr>
              <w:t xml:space="preserve"> д.22</w:t>
            </w:r>
          </w:p>
        </w:tc>
      </w:tr>
      <w:tr w:rsidR="00C975FD" w:rsidRPr="00C40100" w:rsidTr="00B72471">
        <w:trPr>
          <w:trHeight w:hRule="exact" w:val="366"/>
        </w:trPr>
        <w:tc>
          <w:tcPr>
            <w:tcW w:w="662" w:type="dxa"/>
            <w:shd w:val="clear" w:color="auto" w:fill="FFFFFF"/>
          </w:tcPr>
          <w:p w:rsidR="00C975FD" w:rsidRPr="00C40100" w:rsidRDefault="00C975FD" w:rsidP="00430797">
            <w:pPr>
              <w:shd w:val="clear" w:color="auto" w:fill="FFFFFF"/>
              <w:spacing w:after="0" w:line="240" w:lineRule="auto"/>
              <w:ind w:left="173"/>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12</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C975FD"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ГРПБ №</w:t>
            </w:r>
            <w:r w:rsidR="00232DF9" w:rsidRPr="00C40100">
              <w:rPr>
                <w:rFonts w:ascii="Times New Roman" w:hAnsi="Times New Roman" w:cs="Times New Roman"/>
                <w:sz w:val="24"/>
                <w:szCs w:val="24"/>
              </w:rPr>
              <w:t>12  переулок</w:t>
            </w:r>
            <w:r w:rsidR="00D60FEF" w:rsidRPr="00C40100">
              <w:rPr>
                <w:rFonts w:ascii="Times New Roman" w:hAnsi="Times New Roman" w:cs="Times New Roman"/>
                <w:sz w:val="24"/>
                <w:szCs w:val="24"/>
              </w:rPr>
              <w:t xml:space="preserve"> </w:t>
            </w:r>
            <w:r w:rsidRPr="00C40100">
              <w:rPr>
                <w:rFonts w:ascii="Times New Roman" w:hAnsi="Times New Roman" w:cs="Times New Roman"/>
                <w:sz w:val="24"/>
                <w:szCs w:val="24"/>
              </w:rPr>
              <w:t>Технический</w:t>
            </w:r>
          </w:p>
        </w:tc>
      </w:tr>
      <w:tr w:rsidR="00C975FD" w:rsidRPr="00C40100" w:rsidTr="00B72471">
        <w:trPr>
          <w:trHeight w:hRule="exact" w:val="336"/>
        </w:trPr>
        <w:tc>
          <w:tcPr>
            <w:tcW w:w="662" w:type="dxa"/>
            <w:shd w:val="clear" w:color="auto" w:fill="FFFFFF"/>
          </w:tcPr>
          <w:p w:rsidR="00C975FD" w:rsidRPr="00C40100" w:rsidRDefault="00C975FD" w:rsidP="00430797">
            <w:pPr>
              <w:shd w:val="clear" w:color="auto" w:fill="FFFFFF"/>
              <w:spacing w:after="0" w:line="240" w:lineRule="auto"/>
              <w:ind w:left="166"/>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13</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C975FD"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ГРПБ №</w:t>
            </w:r>
            <w:r w:rsidR="00232DF9" w:rsidRPr="00C40100">
              <w:rPr>
                <w:rFonts w:ascii="Times New Roman" w:hAnsi="Times New Roman" w:cs="Times New Roman"/>
                <w:sz w:val="24"/>
                <w:szCs w:val="24"/>
              </w:rPr>
              <w:t>13  улица</w:t>
            </w:r>
            <w:r w:rsidR="00D60FEF" w:rsidRPr="00C40100">
              <w:rPr>
                <w:rFonts w:ascii="Times New Roman" w:hAnsi="Times New Roman" w:cs="Times New Roman"/>
                <w:sz w:val="24"/>
                <w:szCs w:val="24"/>
              </w:rPr>
              <w:t xml:space="preserve"> </w:t>
            </w:r>
            <w:r w:rsidRPr="00C40100">
              <w:rPr>
                <w:rFonts w:ascii="Times New Roman" w:hAnsi="Times New Roman" w:cs="Times New Roman"/>
                <w:sz w:val="24"/>
                <w:szCs w:val="24"/>
              </w:rPr>
              <w:t>Димитрова</w:t>
            </w:r>
          </w:p>
        </w:tc>
      </w:tr>
      <w:tr w:rsidR="00C975FD" w:rsidRPr="00C40100" w:rsidTr="00B72471">
        <w:trPr>
          <w:trHeight w:hRule="exact" w:val="373"/>
        </w:trPr>
        <w:tc>
          <w:tcPr>
            <w:tcW w:w="662" w:type="dxa"/>
            <w:shd w:val="clear" w:color="auto" w:fill="FFFFFF"/>
          </w:tcPr>
          <w:p w:rsidR="00C975FD" w:rsidRPr="00C40100" w:rsidRDefault="00C975FD" w:rsidP="00430797">
            <w:pPr>
              <w:shd w:val="clear" w:color="auto" w:fill="FFFFFF"/>
              <w:spacing w:after="0" w:line="240" w:lineRule="auto"/>
              <w:ind w:left="166"/>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14</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C975FD"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ГРПБ №</w:t>
            </w:r>
            <w:r w:rsidR="00232DF9" w:rsidRPr="00C40100">
              <w:rPr>
                <w:rFonts w:ascii="Times New Roman" w:hAnsi="Times New Roman" w:cs="Times New Roman"/>
                <w:sz w:val="24"/>
                <w:szCs w:val="24"/>
              </w:rPr>
              <w:t>14  улица</w:t>
            </w:r>
            <w:r w:rsidR="00D60FEF" w:rsidRPr="00C40100">
              <w:rPr>
                <w:rFonts w:ascii="Times New Roman" w:hAnsi="Times New Roman" w:cs="Times New Roman"/>
                <w:sz w:val="24"/>
                <w:szCs w:val="24"/>
              </w:rPr>
              <w:t xml:space="preserve"> </w:t>
            </w:r>
            <w:r w:rsidRPr="00C40100">
              <w:rPr>
                <w:rFonts w:ascii="Times New Roman" w:hAnsi="Times New Roman" w:cs="Times New Roman"/>
                <w:sz w:val="24"/>
                <w:szCs w:val="24"/>
              </w:rPr>
              <w:t>Яблоневая</w:t>
            </w:r>
          </w:p>
        </w:tc>
      </w:tr>
      <w:tr w:rsidR="00C975FD" w:rsidRPr="00C40100" w:rsidTr="00B72471">
        <w:trPr>
          <w:trHeight w:hRule="exact" w:val="423"/>
        </w:trPr>
        <w:tc>
          <w:tcPr>
            <w:tcW w:w="662" w:type="dxa"/>
            <w:shd w:val="clear" w:color="auto" w:fill="FFFFFF"/>
          </w:tcPr>
          <w:p w:rsidR="00C975FD" w:rsidRPr="00C40100" w:rsidRDefault="00C975FD" w:rsidP="00430797">
            <w:pPr>
              <w:shd w:val="clear" w:color="auto" w:fill="FFFFFF"/>
              <w:spacing w:after="0" w:line="240" w:lineRule="auto"/>
              <w:ind w:left="158"/>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15</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C975FD" w:rsidP="00F10B99">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ГРПБ №</w:t>
            </w:r>
            <w:r w:rsidR="00232DF9" w:rsidRPr="00C40100">
              <w:rPr>
                <w:rFonts w:ascii="Times New Roman" w:hAnsi="Times New Roman" w:cs="Times New Roman"/>
                <w:sz w:val="24"/>
                <w:szCs w:val="24"/>
              </w:rPr>
              <w:t xml:space="preserve">15  </w:t>
            </w:r>
          </w:p>
        </w:tc>
      </w:tr>
      <w:tr w:rsidR="00C975FD" w:rsidRPr="00C40100" w:rsidTr="00B72471">
        <w:trPr>
          <w:trHeight w:hRule="exact" w:val="429"/>
        </w:trPr>
        <w:tc>
          <w:tcPr>
            <w:tcW w:w="662" w:type="dxa"/>
            <w:shd w:val="clear" w:color="auto" w:fill="FFFFFF"/>
          </w:tcPr>
          <w:p w:rsidR="00C975FD" w:rsidRPr="00C40100" w:rsidRDefault="00C975FD" w:rsidP="00430797">
            <w:pPr>
              <w:shd w:val="clear" w:color="auto" w:fill="FFFFFF"/>
              <w:spacing w:after="0" w:line="240" w:lineRule="auto"/>
              <w:ind w:left="166"/>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16</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C975FD" w:rsidRPr="00C40100" w:rsidRDefault="00C975FD"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ГРПБ №</w:t>
            </w:r>
            <w:r w:rsidR="00232DF9" w:rsidRPr="00C40100">
              <w:rPr>
                <w:rFonts w:ascii="Times New Roman" w:hAnsi="Times New Roman" w:cs="Times New Roman"/>
                <w:sz w:val="24"/>
                <w:szCs w:val="24"/>
              </w:rPr>
              <w:t>16  улица</w:t>
            </w:r>
            <w:r w:rsidRPr="00C40100">
              <w:rPr>
                <w:rFonts w:ascii="Times New Roman" w:hAnsi="Times New Roman" w:cs="Times New Roman"/>
                <w:sz w:val="24"/>
                <w:szCs w:val="24"/>
              </w:rPr>
              <w:t xml:space="preserve"> Блюхера</w:t>
            </w:r>
          </w:p>
        </w:tc>
      </w:tr>
      <w:tr w:rsidR="00C975FD" w:rsidRPr="00C40100" w:rsidTr="001650F6">
        <w:trPr>
          <w:trHeight w:hRule="exact" w:val="419"/>
        </w:trPr>
        <w:tc>
          <w:tcPr>
            <w:tcW w:w="662" w:type="dxa"/>
            <w:tcBorders>
              <w:bottom w:val="single" w:sz="4" w:space="0" w:color="auto"/>
            </w:tcBorders>
            <w:shd w:val="clear" w:color="auto" w:fill="FFFFFF"/>
          </w:tcPr>
          <w:p w:rsidR="00C975FD" w:rsidRPr="00C40100" w:rsidRDefault="00C975FD" w:rsidP="00430797">
            <w:pPr>
              <w:shd w:val="clear" w:color="auto" w:fill="FFFFFF"/>
              <w:spacing w:after="0" w:line="240" w:lineRule="auto"/>
              <w:ind w:left="166"/>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17</w:t>
            </w:r>
            <w:r w:rsidR="00CE374F" w:rsidRPr="00C40100">
              <w:rPr>
                <w:rFonts w:ascii="Times New Roman" w:hAnsi="Times New Roman" w:cs="Times New Roman"/>
                <w:color w:val="000000" w:themeColor="text1"/>
                <w:sz w:val="24"/>
                <w:szCs w:val="24"/>
              </w:rPr>
              <w:t>.</w:t>
            </w:r>
          </w:p>
        </w:tc>
        <w:tc>
          <w:tcPr>
            <w:tcW w:w="8450" w:type="dxa"/>
            <w:tcBorders>
              <w:bottom w:val="single" w:sz="4" w:space="0" w:color="auto"/>
            </w:tcBorders>
            <w:shd w:val="clear" w:color="auto" w:fill="FFFFFF"/>
          </w:tcPr>
          <w:p w:rsidR="00C975FD" w:rsidRPr="00C40100" w:rsidRDefault="00232DF9"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ГРПБ № 17  улица  К. Маркса - переулок</w:t>
            </w:r>
            <w:r w:rsidR="00C975FD" w:rsidRPr="00C40100">
              <w:rPr>
                <w:rFonts w:ascii="Times New Roman" w:hAnsi="Times New Roman" w:cs="Times New Roman"/>
                <w:sz w:val="24"/>
                <w:szCs w:val="24"/>
              </w:rPr>
              <w:t xml:space="preserve"> Фабричный</w:t>
            </w:r>
          </w:p>
        </w:tc>
      </w:tr>
      <w:tr w:rsidR="00C975FD" w:rsidRPr="00C40100" w:rsidTr="00430797">
        <w:trPr>
          <w:trHeight w:hRule="exact" w:val="29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C975FD" w:rsidRPr="00C40100" w:rsidRDefault="00C975FD" w:rsidP="00430797">
            <w:pPr>
              <w:shd w:val="clear" w:color="auto" w:fill="FFFFFF"/>
              <w:spacing w:after="0" w:line="240" w:lineRule="auto"/>
              <w:ind w:left="166"/>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18</w:t>
            </w:r>
            <w:r w:rsidR="00CE374F" w:rsidRPr="00C40100">
              <w:rPr>
                <w:rFonts w:ascii="Times New Roman" w:hAnsi="Times New Roman" w:cs="Times New Roman"/>
                <w:color w:val="000000" w:themeColor="text1"/>
                <w:sz w:val="24"/>
                <w:szCs w:val="24"/>
              </w:rPr>
              <w:t>.</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C975FD" w:rsidRPr="00C40100" w:rsidRDefault="00C975FD" w:rsidP="00F10B99">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ГРПБ №</w:t>
            </w:r>
            <w:r w:rsidR="00232DF9" w:rsidRPr="00C40100">
              <w:rPr>
                <w:rFonts w:ascii="Times New Roman" w:hAnsi="Times New Roman" w:cs="Times New Roman"/>
                <w:sz w:val="24"/>
                <w:szCs w:val="24"/>
              </w:rPr>
              <w:t xml:space="preserve">18  </w:t>
            </w:r>
          </w:p>
        </w:tc>
      </w:tr>
      <w:tr w:rsidR="00F06F24" w:rsidRPr="00C40100" w:rsidTr="001650F6">
        <w:trPr>
          <w:trHeight w:hRule="exact" w:val="519"/>
        </w:trPr>
        <w:tc>
          <w:tcPr>
            <w:tcW w:w="662" w:type="dxa"/>
            <w:tcBorders>
              <w:top w:val="single" w:sz="4" w:space="0" w:color="auto"/>
            </w:tcBorders>
            <w:shd w:val="clear" w:color="auto" w:fill="FFFFFF"/>
          </w:tcPr>
          <w:p w:rsidR="00F06F24" w:rsidRPr="00C40100" w:rsidRDefault="00F06F24" w:rsidP="00430797">
            <w:pPr>
              <w:shd w:val="clear" w:color="auto" w:fill="FFFFFF"/>
              <w:spacing w:after="0" w:line="240" w:lineRule="auto"/>
              <w:ind w:left="158"/>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19</w:t>
            </w:r>
            <w:r w:rsidR="00CE374F" w:rsidRPr="00C40100">
              <w:rPr>
                <w:rFonts w:ascii="Times New Roman" w:hAnsi="Times New Roman" w:cs="Times New Roman"/>
                <w:color w:val="000000" w:themeColor="text1"/>
                <w:sz w:val="24"/>
                <w:szCs w:val="24"/>
              </w:rPr>
              <w:t>.</w:t>
            </w:r>
          </w:p>
        </w:tc>
        <w:tc>
          <w:tcPr>
            <w:tcW w:w="8450" w:type="dxa"/>
            <w:tcBorders>
              <w:top w:val="single" w:sz="4" w:space="0" w:color="auto"/>
            </w:tcBorders>
            <w:shd w:val="clear" w:color="auto" w:fill="FFFFFF"/>
          </w:tcPr>
          <w:p w:rsidR="00F06F24" w:rsidRPr="00C40100" w:rsidRDefault="00F06F24"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ГРПБ №19  улица</w:t>
            </w:r>
            <w:r w:rsidR="008E360D" w:rsidRPr="00C40100">
              <w:rPr>
                <w:rFonts w:ascii="Times New Roman" w:hAnsi="Times New Roman" w:cs="Times New Roman"/>
                <w:sz w:val="24"/>
                <w:szCs w:val="24"/>
              </w:rPr>
              <w:t xml:space="preserve"> </w:t>
            </w:r>
            <w:r w:rsidRPr="00C40100">
              <w:rPr>
                <w:rFonts w:ascii="Times New Roman" w:hAnsi="Times New Roman" w:cs="Times New Roman"/>
                <w:sz w:val="24"/>
                <w:szCs w:val="24"/>
              </w:rPr>
              <w:t>М. Цветаевой</w:t>
            </w:r>
          </w:p>
          <w:p w:rsidR="009359A1" w:rsidRPr="00C40100" w:rsidRDefault="009359A1" w:rsidP="00430797">
            <w:pPr>
              <w:shd w:val="clear" w:color="auto" w:fill="FFFFFF"/>
              <w:spacing w:after="0" w:line="240" w:lineRule="auto"/>
              <w:jc w:val="center"/>
              <w:rPr>
                <w:rFonts w:ascii="Times New Roman" w:hAnsi="Times New Roman" w:cs="Times New Roman"/>
                <w:sz w:val="24"/>
                <w:szCs w:val="24"/>
              </w:rPr>
            </w:pPr>
          </w:p>
          <w:p w:rsidR="009359A1" w:rsidRPr="00C40100" w:rsidRDefault="009359A1" w:rsidP="00430797">
            <w:pPr>
              <w:shd w:val="clear" w:color="auto" w:fill="FFFFFF"/>
              <w:spacing w:after="0" w:line="240" w:lineRule="auto"/>
              <w:jc w:val="center"/>
              <w:rPr>
                <w:rFonts w:ascii="Times New Roman" w:hAnsi="Times New Roman" w:cs="Times New Roman"/>
                <w:sz w:val="24"/>
                <w:szCs w:val="24"/>
              </w:rPr>
            </w:pPr>
          </w:p>
          <w:p w:rsidR="009359A1" w:rsidRPr="00C40100" w:rsidRDefault="009359A1" w:rsidP="00430797">
            <w:pPr>
              <w:shd w:val="clear" w:color="auto" w:fill="FFFFFF"/>
              <w:spacing w:after="0" w:line="240" w:lineRule="auto"/>
              <w:jc w:val="center"/>
              <w:rPr>
                <w:rFonts w:ascii="Times New Roman" w:hAnsi="Times New Roman" w:cs="Times New Roman"/>
                <w:sz w:val="24"/>
                <w:szCs w:val="24"/>
              </w:rPr>
            </w:pPr>
          </w:p>
          <w:p w:rsidR="009359A1" w:rsidRPr="00C40100" w:rsidRDefault="009359A1" w:rsidP="00430797">
            <w:pPr>
              <w:shd w:val="clear" w:color="auto" w:fill="FFFFFF"/>
              <w:spacing w:after="0" w:line="240" w:lineRule="auto"/>
              <w:jc w:val="center"/>
              <w:rPr>
                <w:rFonts w:ascii="Times New Roman" w:hAnsi="Times New Roman" w:cs="Times New Roman"/>
                <w:sz w:val="24"/>
                <w:szCs w:val="24"/>
              </w:rPr>
            </w:pPr>
          </w:p>
          <w:p w:rsidR="009359A1" w:rsidRPr="00C40100" w:rsidRDefault="009359A1" w:rsidP="00430797">
            <w:pPr>
              <w:shd w:val="clear" w:color="auto" w:fill="FFFFFF"/>
              <w:spacing w:after="0" w:line="240" w:lineRule="auto"/>
              <w:jc w:val="center"/>
              <w:rPr>
                <w:rFonts w:ascii="Times New Roman" w:hAnsi="Times New Roman" w:cs="Times New Roman"/>
                <w:sz w:val="24"/>
                <w:szCs w:val="24"/>
              </w:rPr>
            </w:pPr>
          </w:p>
          <w:p w:rsidR="009359A1" w:rsidRPr="00C40100" w:rsidRDefault="009359A1" w:rsidP="00430797">
            <w:pPr>
              <w:shd w:val="clear" w:color="auto" w:fill="FFFFFF"/>
              <w:spacing w:after="0" w:line="240" w:lineRule="auto"/>
              <w:jc w:val="center"/>
              <w:rPr>
                <w:rFonts w:ascii="Times New Roman" w:hAnsi="Times New Roman" w:cs="Times New Roman"/>
                <w:sz w:val="24"/>
                <w:szCs w:val="24"/>
              </w:rPr>
            </w:pPr>
          </w:p>
          <w:p w:rsidR="009359A1" w:rsidRPr="00C40100" w:rsidRDefault="009359A1" w:rsidP="00430797">
            <w:pPr>
              <w:shd w:val="clear" w:color="auto" w:fill="FFFFFF"/>
              <w:spacing w:after="0" w:line="240" w:lineRule="auto"/>
              <w:jc w:val="center"/>
              <w:rPr>
                <w:rFonts w:ascii="Times New Roman" w:hAnsi="Times New Roman" w:cs="Times New Roman"/>
                <w:sz w:val="24"/>
                <w:szCs w:val="24"/>
              </w:rPr>
            </w:pPr>
          </w:p>
          <w:p w:rsidR="009359A1" w:rsidRPr="00C40100" w:rsidRDefault="009359A1" w:rsidP="00430797">
            <w:pPr>
              <w:shd w:val="clear" w:color="auto" w:fill="FFFFFF"/>
              <w:spacing w:after="0" w:line="240" w:lineRule="auto"/>
              <w:jc w:val="center"/>
              <w:rPr>
                <w:rFonts w:ascii="Times New Roman" w:hAnsi="Times New Roman" w:cs="Times New Roman"/>
                <w:sz w:val="24"/>
                <w:szCs w:val="24"/>
              </w:rPr>
            </w:pPr>
          </w:p>
        </w:tc>
      </w:tr>
      <w:tr w:rsidR="00F06F24" w:rsidRPr="00C40100" w:rsidTr="00A156AE">
        <w:trPr>
          <w:trHeight w:hRule="exact" w:val="441"/>
        </w:trPr>
        <w:tc>
          <w:tcPr>
            <w:tcW w:w="662" w:type="dxa"/>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20</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F06F24" w:rsidRPr="00C40100" w:rsidRDefault="00F06F24"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ГРПБ №20  микрорайон</w:t>
            </w:r>
            <w:r w:rsidR="00F10B99">
              <w:rPr>
                <w:rFonts w:ascii="Times New Roman" w:hAnsi="Times New Roman" w:cs="Times New Roman"/>
                <w:sz w:val="24"/>
                <w:szCs w:val="24"/>
              </w:rPr>
              <w:t xml:space="preserve"> </w:t>
            </w:r>
            <w:r w:rsidRPr="00C40100">
              <w:rPr>
                <w:rFonts w:ascii="Times New Roman" w:hAnsi="Times New Roman" w:cs="Times New Roman"/>
                <w:sz w:val="24"/>
                <w:szCs w:val="24"/>
              </w:rPr>
              <w:t>2</w:t>
            </w:r>
          </w:p>
        </w:tc>
      </w:tr>
      <w:tr w:rsidR="009359A1" w:rsidRPr="00C40100" w:rsidTr="00B72471">
        <w:trPr>
          <w:trHeight w:hRule="exact" w:val="589"/>
        </w:trPr>
        <w:tc>
          <w:tcPr>
            <w:tcW w:w="662" w:type="dxa"/>
            <w:shd w:val="clear" w:color="auto" w:fill="FFFFFF"/>
          </w:tcPr>
          <w:p w:rsidR="009359A1" w:rsidRPr="00C40100" w:rsidRDefault="009359A1" w:rsidP="00430797">
            <w:pPr>
              <w:shd w:val="clear" w:color="auto" w:fill="FFFFFF"/>
              <w:spacing w:after="0" w:line="240" w:lineRule="auto"/>
              <w:ind w:left="137"/>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21</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9359A1" w:rsidRPr="00C40100" w:rsidRDefault="009359A1" w:rsidP="00430797">
            <w:pPr>
              <w:shd w:val="clear" w:color="auto" w:fill="FFFFFF"/>
              <w:spacing w:after="0" w:line="240" w:lineRule="auto"/>
              <w:ind w:right="1130"/>
              <w:jc w:val="center"/>
              <w:rPr>
                <w:rFonts w:ascii="Times New Roman" w:hAnsi="Times New Roman" w:cs="Times New Roman"/>
                <w:sz w:val="24"/>
                <w:szCs w:val="24"/>
              </w:rPr>
            </w:pPr>
            <w:r w:rsidRPr="00C40100">
              <w:rPr>
                <w:rFonts w:ascii="Times New Roman" w:hAnsi="Times New Roman" w:cs="Times New Roman"/>
                <w:sz w:val="24"/>
                <w:szCs w:val="24"/>
              </w:rPr>
              <w:t>ГРПБ №21  улица Линейная</w:t>
            </w:r>
          </w:p>
        </w:tc>
      </w:tr>
      <w:tr w:rsidR="00F06F24" w:rsidRPr="00C40100" w:rsidTr="00B72471">
        <w:trPr>
          <w:trHeight w:hRule="exact" w:val="423"/>
        </w:trPr>
        <w:tc>
          <w:tcPr>
            <w:tcW w:w="662" w:type="dxa"/>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22</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F06F24" w:rsidRPr="00C40100" w:rsidRDefault="00F06F24"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ГРПБ №22  улица</w:t>
            </w:r>
            <w:r w:rsidR="008E360D" w:rsidRPr="00C40100">
              <w:rPr>
                <w:rFonts w:ascii="Times New Roman" w:hAnsi="Times New Roman" w:cs="Times New Roman"/>
                <w:sz w:val="24"/>
                <w:szCs w:val="24"/>
              </w:rPr>
              <w:t xml:space="preserve"> </w:t>
            </w:r>
            <w:r w:rsidRPr="00C40100">
              <w:rPr>
                <w:rFonts w:ascii="Times New Roman" w:hAnsi="Times New Roman" w:cs="Times New Roman"/>
                <w:sz w:val="24"/>
                <w:szCs w:val="24"/>
              </w:rPr>
              <w:t>Безымянная</w:t>
            </w:r>
          </w:p>
        </w:tc>
      </w:tr>
      <w:tr w:rsidR="00F06F24" w:rsidRPr="00C40100" w:rsidTr="00B72471">
        <w:trPr>
          <w:trHeight w:hRule="exact" w:val="415"/>
        </w:trPr>
        <w:tc>
          <w:tcPr>
            <w:tcW w:w="662" w:type="dxa"/>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23</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F06F24" w:rsidRPr="00C40100" w:rsidRDefault="00F06F24"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ПГБ № 23 улица Флотская</w:t>
            </w:r>
          </w:p>
        </w:tc>
      </w:tr>
      <w:tr w:rsidR="00F06F24" w:rsidRPr="00C40100" w:rsidTr="00B72471">
        <w:trPr>
          <w:trHeight w:hRule="exact" w:val="433"/>
        </w:trPr>
        <w:tc>
          <w:tcPr>
            <w:tcW w:w="662" w:type="dxa"/>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24</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F06F24" w:rsidRPr="00C40100" w:rsidRDefault="00F06F24"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ГРПБ №24  улица Водопьянова</w:t>
            </w:r>
          </w:p>
        </w:tc>
      </w:tr>
      <w:tr w:rsidR="00F06F24" w:rsidRPr="00C40100" w:rsidTr="00B72471">
        <w:trPr>
          <w:trHeight w:hRule="exact" w:val="428"/>
        </w:trPr>
        <w:tc>
          <w:tcPr>
            <w:tcW w:w="662" w:type="dxa"/>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25</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F06F24" w:rsidRPr="00C40100" w:rsidRDefault="00F10B99" w:rsidP="0043079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ГРПБ №25  </w:t>
            </w:r>
            <w:r w:rsidR="00F06F24" w:rsidRPr="00C40100">
              <w:rPr>
                <w:rFonts w:ascii="Times New Roman" w:hAnsi="Times New Roman" w:cs="Times New Roman"/>
                <w:sz w:val="24"/>
                <w:szCs w:val="24"/>
              </w:rPr>
              <w:t>улица Пушкина</w:t>
            </w:r>
          </w:p>
          <w:p w:rsidR="00F06F24" w:rsidRPr="00C40100" w:rsidRDefault="00F06F24" w:rsidP="00430797">
            <w:pPr>
              <w:shd w:val="clear" w:color="auto" w:fill="FFFFFF"/>
              <w:spacing w:after="0" w:line="240" w:lineRule="auto"/>
              <w:jc w:val="center"/>
              <w:rPr>
                <w:rFonts w:ascii="Times New Roman" w:hAnsi="Times New Roman" w:cs="Times New Roman"/>
                <w:sz w:val="24"/>
                <w:szCs w:val="24"/>
              </w:rPr>
            </w:pPr>
          </w:p>
          <w:p w:rsidR="00F06F24" w:rsidRPr="00C40100" w:rsidRDefault="00F06F24" w:rsidP="00430797">
            <w:pPr>
              <w:shd w:val="clear" w:color="auto" w:fill="FFFFFF"/>
              <w:spacing w:after="0" w:line="240" w:lineRule="auto"/>
              <w:jc w:val="center"/>
              <w:rPr>
                <w:rFonts w:ascii="Times New Roman" w:hAnsi="Times New Roman" w:cs="Times New Roman"/>
                <w:sz w:val="24"/>
                <w:szCs w:val="24"/>
              </w:rPr>
            </w:pPr>
          </w:p>
        </w:tc>
      </w:tr>
      <w:tr w:rsidR="00F06F24" w:rsidRPr="00C40100" w:rsidTr="00B72471">
        <w:trPr>
          <w:trHeight w:hRule="exact" w:val="453"/>
        </w:trPr>
        <w:tc>
          <w:tcPr>
            <w:tcW w:w="662" w:type="dxa"/>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26</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F06F24" w:rsidRPr="00C40100" w:rsidRDefault="00F06F24" w:rsidP="00F10B99">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ГРПБ № 26 улица Центральная</w:t>
            </w:r>
          </w:p>
        </w:tc>
      </w:tr>
      <w:tr w:rsidR="00F06F24" w:rsidRPr="00C40100" w:rsidTr="00B72471">
        <w:trPr>
          <w:trHeight w:hRule="exact" w:val="419"/>
        </w:trPr>
        <w:tc>
          <w:tcPr>
            <w:tcW w:w="662" w:type="dxa"/>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27</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F06F24" w:rsidRPr="00C40100" w:rsidRDefault="00F06F24" w:rsidP="00F10B99">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ГРПБ №27  </w:t>
            </w:r>
            <w:r w:rsidR="00F10B99">
              <w:rPr>
                <w:rFonts w:ascii="Times New Roman" w:hAnsi="Times New Roman" w:cs="Times New Roman"/>
                <w:sz w:val="24"/>
                <w:szCs w:val="24"/>
              </w:rPr>
              <w:t>улица</w:t>
            </w:r>
            <w:r w:rsidRPr="00C40100">
              <w:rPr>
                <w:rFonts w:ascii="Times New Roman" w:hAnsi="Times New Roman" w:cs="Times New Roman"/>
                <w:sz w:val="24"/>
                <w:szCs w:val="24"/>
              </w:rPr>
              <w:t xml:space="preserve"> Пролетарская</w:t>
            </w:r>
          </w:p>
        </w:tc>
      </w:tr>
      <w:tr w:rsidR="00F06F24" w:rsidRPr="00C40100" w:rsidTr="00B72471">
        <w:trPr>
          <w:trHeight w:hRule="exact" w:val="319"/>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28</w:t>
            </w:r>
            <w:r w:rsidR="00CE374F" w:rsidRPr="00C40100">
              <w:rPr>
                <w:rFonts w:ascii="Times New Roman" w:hAnsi="Times New Roman" w:cs="Times New Roman"/>
                <w:color w:val="000000" w:themeColor="text1"/>
                <w:sz w:val="24"/>
                <w:szCs w:val="24"/>
              </w:rPr>
              <w:t>.</w:t>
            </w:r>
          </w:p>
        </w:tc>
        <w:tc>
          <w:tcPr>
            <w:tcW w:w="8450" w:type="dxa"/>
            <w:shd w:val="clear" w:color="auto" w:fill="FFFFFF"/>
          </w:tcPr>
          <w:p w:rsidR="00F06F24" w:rsidRPr="00C40100" w:rsidRDefault="00F06F24" w:rsidP="00F10B99">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ГРПБ № 28  улица Степная</w:t>
            </w:r>
          </w:p>
        </w:tc>
      </w:tr>
      <w:tr w:rsidR="00F06F24" w:rsidRPr="00C40100" w:rsidTr="001A245A">
        <w:trPr>
          <w:trHeight w:hRule="exact" w:val="409"/>
        </w:trPr>
        <w:tc>
          <w:tcPr>
            <w:tcW w:w="662" w:type="dxa"/>
            <w:tcBorders>
              <w:bottom w:val="single" w:sz="4" w:space="0" w:color="auto"/>
            </w:tcBorders>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29</w:t>
            </w:r>
            <w:r w:rsidR="00CE374F" w:rsidRPr="00C40100">
              <w:rPr>
                <w:rFonts w:ascii="Times New Roman" w:hAnsi="Times New Roman" w:cs="Times New Roman"/>
                <w:color w:val="000000" w:themeColor="text1"/>
                <w:sz w:val="24"/>
                <w:szCs w:val="24"/>
              </w:rPr>
              <w:t>.</w:t>
            </w:r>
          </w:p>
        </w:tc>
        <w:tc>
          <w:tcPr>
            <w:tcW w:w="8450" w:type="dxa"/>
            <w:tcBorders>
              <w:bottom w:val="single" w:sz="4" w:space="0" w:color="auto"/>
            </w:tcBorders>
            <w:shd w:val="clear" w:color="auto" w:fill="FFFFFF"/>
          </w:tcPr>
          <w:p w:rsidR="00F06F24" w:rsidRPr="00C40100" w:rsidRDefault="00F06F24"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№2  </w:t>
            </w:r>
            <w:proofErr w:type="spellStart"/>
            <w:r w:rsidRPr="00C40100">
              <w:rPr>
                <w:rFonts w:ascii="Times New Roman" w:hAnsi="Times New Roman" w:cs="Times New Roman"/>
                <w:sz w:val="24"/>
                <w:szCs w:val="24"/>
              </w:rPr>
              <w:t>Теплогенератор</w:t>
            </w:r>
            <w:proofErr w:type="spellEnd"/>
          </w:p>
        </w:tc>
      </w:tr>
      <w:tr w:rsidR="00F06F24" w:rsidRPr="00C40100" w:rsidTr="001A245A">
        <w:trPr>
          <w:trHeight w:hRule="exact" w:val="415"/>
        </w:trPr>
        <w:tc>
          <w:tcPr>
            <w:tcW w:w="662" w:type="dxa"/>
            <w:tcBorders>
              <w:bottom w:val="single" w:sz="4" w:space="0" w:color="auto"/>
            </w:tcBorders>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30</w:t>
            </w:r>
            <w:r w:rsidR="00CE374F" w:rsidRPr="00C40100">
              <w:rPr>
                <w:rFonts w:ascii="Times New Roman" w:hAnsi="Times New Roman" w:cs="Times New Roman"/>
                <w:color w:val="000000" w:themeColor="text1"/>
                <w:sz w:val="24"/>
                <w:szCs w:val="24"/>
              </w:rPr>
              <w:t>.</w:t>
            </w:r>
          </w:p>
        </w:tc>
        <w:tc>
          <w:tcPr>
            <w:tcW w:w="8450" w:type="dxa"/>
            <w:tcBorders>
              <w:bottom w:val="single" w:sz="4" w:space="0" w:color="auto"/>
            </w:tcBorders>
            <w:shd w:val="clear" w:color="auto" w:fill="FFFFFF"/>
          </w:tcPr>
          <w:p w:rsidR="00F06F24" w:rsidRPr="00C40100" w:rsidRDefault="00F06F24"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№3 пристройка к гаражу</w:t>
            </w:r>
          </w:p>
        </w:tc>
      </w:tr>
      <w:tr w:rsidR="00F06F24" w:rsidRPr="00C40100" w:rsidTr="00430797">
        <w:trPr>
          <w:trHeight w:hRule="exact" w:val="639"/>
        </w:trPr>
        <w:tc>
          <w:tcPr>
            <w:tcW w:w="662" w:type="dxa"/>
            <w:tcBorders>
              <w:top w:val="single" w:sz="4" w:space="0" w:color="auto"/>
            </w:tcBorders>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31</w:t>
            </w:r>
            <w:r w:rsidR="00CE374F" w:rsidRPr="00C40100">
              <w:rPr>
                <w:rFonts w:ascii="Times New Roman" w:hAnsi="Times New Roman" w:cs="Times New Roman"/>
                <w:color w:val="000000" w:themeColor="text1"/>
                <w:sz w:val="24"/>
                <w:szCs w:val="24"/>
              </w:rPr>
              <w:t>.</w:t>
            </w:r>
          </w:p>
        </w:tc>
        <w:tc>
          <w:tcPr>
            <w:tcW w:w="8450" w:type="dxa"/>
            <w:tcBorders>
              <w:top w:val="single" w:sz="4" w:space="0" w:color="auto"/>
            </w:tcBorders>
            <w:shd w:val="clear" w:color="auto" w:fill="FFFFFF"/>
          </w:tcPr>
          <w:p w:rsidR="00F06F24" w:rsidRPr="00C40100" w:rsidRDefault="00F06F24" w:rsidP="00430797">
            <w:pPr>
              <w:shd w:val="clear" w:color="auto" w:fill="FFFFFF"/>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4 котельная публичного акционерного общества "Газпром газораспределение Ростов-на-Дону</w:t>
            </w:r>
            <w:r w:rsidR="009C6BC9" w:rsidRPr="00C40100">
              <w:rPr>
                <w:rFonts w:ascii="Times New Roman" w:hAnsi="Times New Roman" w:cs="Times New Roman"/>
                <w:sz w:val="24"/>
                <w:szCs w:val="24"/>
              </w:rPr>
              <w:t>"</w:t>
            </w:r>
            <w:r w:rsidRPr="00C40100">
              <w:rPr>
                <w:rFonts w:ascii="Times New Roman" w:hAnsi="Times New Roman" w:cs="Times New Roman"/>
                <w:sz w:val="24"/>
                <w:szCs w:val="24"/>
              </w:rPr>
              <w:t xml:space="preserve"> в г</w:t>
            </w:r>
            <w:proofErr w:type="gramStart"/>
            <w:r w:rsidRPr="00C40100">
              <w:rPr>
                <w:rFonts w:ascii="Times New Roman" w:hAnsi="Times New Roman" w:cs="Times New Roman"/>
                <w:sz w:val="24"/>
                <w:szCs w:val="24"/>
              </w:rPr>
              <w:t>.Д</w:t>
            </w:r>
            <w:proofErr w:type="gramEnd"/>
            <w:r w:rsidRPr="00C40100">
              <w:rPr>
                <w:rFonts w:ascii="Times New Roman" w:hAnsi="Times New Roman" w:cs="Times New Roman"/>
                <w:sz w:val="24"/>
                <w:szCs w:val="24"/>
              </w:rPr>
              <w:t>онецке</w:t>
            </w:r>
          </w:p>
        </w:tc>
      </w:tr>
      <w:tr w:rsidR="00F06F24" w:rsidRPr="00C40100" w:rsidTr="00B72471">
        <w:trPr>
          <w:trHeight w:hRule="exact" w:val="512"/>
        </w:trPr>
        <w:tc>
          <w:tcPr>
            <w:tcW w:w="662" w:type="dxa"/>
            <w:shd w:val="clear" w:color="auto" w:fill="FFFFFF"/>
          </w:tcPr>
          <w:p w:rsidR="00F06F24" w:rsidRPr="00C40100" w:rsidRDefault="00F06F24" w:rsidP="00430797">
            <w:pPr>
              <w:shd w:val="clear" w:color="auto" w:fill="FFFFFF"/>
              <w:spacing w:after="0" w:line="240" w:lineRule="auto"/>
              <w:ind w:left="144"/>
              <w:rPr>
                <w:rFonts w:ascii="Times New Roman" w:hAnsi="Times New Roman" w:cs="Times New Roman"/>
                <w:sz w:val="24"/>
                <w:szCs w:val="24"/>
              </w:rPr>
            </w:pPr>
            <w:r w:rsidRPr="00C40100">
              <w:rPr>
                <w:rFonts w:ascii="Times New Roman" w:hAnsi="Times New Roman" w:cs="Times New Roman"/>
                <w:color w:val="000000"/>
                <w:sz w:val="24"/>
                <w:szCs w:val="24"/>
              </w:rPr>
              <w:t>32</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5 улица Королева (индивидуальная  застройка)</w:t>
            </w:r>
          </w:p>
        </w:tc>
      </w:tr>
      <w:tr w:rsidR="00F06F24" w:rsidRPr="00C40100" w:rsidTr="00430797">
        <w:trPr>
          <w:trHeight w:hRule="exact" w:val="339"/>
        </w:trPr>
        <w:tc>
          <w:tcPr>
            <w:tcW w:w="662" w:type="dxa"/>
            <w:shd w:val="clear" w:color="auto" w:fill="FFFFFF"/>
          </w:tcPr>
          <w:p w:rsidR="00F06F24" w:rsidRPr="00C40100" w:rsidRDefault="00F06F24" w:rsidP="00430797">
            <w:pPr>
              <w:shd w:val="clear" w:color="auto" w:fill="FFFFFF"/>
              <w:spacing w:after="0" w:line="240" w:lineRule="auto"/>
              <w:ind w:left="151"/>
              <w:rPr>
                <w:rFonts w:ascii="Times New Roman" w:hAnsi="Times New Roman" w:cs="Times New Roman"/>
                <w:sz w:val="24"/>
                <w:szCs w:val="24"/>
              </w:rPr>
            </w:pPr>
            <w:r w:rsidRPr="00C40100">
              <w:rPr>
                <w:rFonts w:ascii="Times New Roman" w:hAnsi="Times New Roman" w:cs="Times New Roman"/>
                <w:color w:val="000000"/>
                <w:sz w:val="24"/>
                <w:szCs w:val="24"/>
              </w:rPr>
              <w:t>33</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6 улица Весенняя</w:t>
            </w:r>
          </w:p>
        </w:tc>
      </w:tr>
      <w:tr w:rsidR="00F06F24" w:rsidRPr="00C40100" w:rsidTr="00B72471">
        <w:trPr>
          <w:trHeight w:hRule="exact" w:val="427"/>
        </w:trPr>
        <w:tc>
          <w:tcPr>
            <w:tcW w:w="662" w:type="dxa"/>
            <w:shd w:val="clear" w:color="auto" w:fill="FFFFFF"/>
          </w:tcPr>
          <w:p w:rsidR="00F06F24" w:rsidRPr="00C40100" w:rsidRDefault="00F06F24" w:rsidP="00430797">
            <w:pPr>
              <w:shd w:val="clear" w:color="auto" w:fill="FFFFFF"/>
              <w:spacing w:after="0" w:line="240" w:lineRule="auto"/>
              <w:ind w:left="151"/>
              <w:rPr>
                <w:rFonts w:ascii="Times New Roman" w:hAnsi="Times New Roman" w:cs="Times New Roman"/>
                <w:sz w:val="24"/>
                <w:szCs w:val="24"/>
              </w:rPr>
            </w:pPr>
            <w:r w:rsidRPr="00C40100">
              <w:rPr>
                <w:rFonts w:ascii="Times New Roman" w:hAnsi="Times New Roman" w:cs="Times New Roman"/>
                <w:color w:val="000000"/>
                <w:sz w:val="24"/>
                <w:szCs w:val="24"/>
              </w:rPr>
              <w:t>34</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7 улица Айвазовского</w:t>
            </w:r>
          </w:p>
        </w:tc>
      </w:tr>
      <w:tr w:rsidR="00F06F24" w:rsidRPr="00C40100" w:rsidTr="00B72471">
        <w:trPr>
          <w:trHeight w:hRule="exact" w:val="420"/>
        </w:trPr>
        <w:tc>
          <w:tcPr>
            <w:tcW w:w="662" w:type="dxa"/>
            <w:shd w:val="clear" w:color="auto" w:fill="FFFFFF"/>
          </w:tcPr>
          <w:p w:rsidR="00F06F24" w:rsidRPr="00C40100" w:rsidRDefault="00F06F24" w:rsidP="00430797">
            <w:pPr>
              <w:shd w:val="clear" w:color="auto" w:fill="FFFFFF"/>
              <w:spacing w:after="0" w:line="240" w:lineRule="auto"/>
              <w:ind w:left="144"/>
              <w:rPr>
                <w:rFonts w:ascii="Times New Roman" w:hAnsi="Times New Roman" w:cs="Times New Roman"/>
                <w:sz w:val="24"/>
                <w:szCs w:val="24"/>
              </w:rPr>
            </w:pPr>
            <w:r w:rsidRPr="00C40100">
              <w:rPr>
                <w:rFonts w:ascii="Times New Roman" w:hAnsi="Times New Roman" w:cs="Times New Roman"/>
                <w:color w:val="000000"/>
                <w:sz w:val="24"/>
                <w:szCs w:val="24"/>
              </w:rPr>
              <w:t>35</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9 переулок  Театральный</w:t>
            </w:r>
          </w:p>
        </w:tc>
      </w:tr>
      <w:tr w:rsidR="00F06F24" w:rsidRPr="00C40100" w:rsidTr="00B72471">
        <w:trPr>
          <w:trHeight w:hRule="exact" w:val="462"/>
        </w:trPr>
        <w:tc>
          <w:tcPr>
            <w:tcW w:w="662" w:type="dxa"/>
            <w:shd w:val="clear" w:color="auto" w:fill="FFFFFF"/>
          </w:tcPr>
          <w:p w:rsidR="00F06F24" w:rsidRPr="00C40100" w:rsidRDefault="00F06F24" w:rsidP="00430797">
            <w:pPr>
              <w:shd w:val="clear" w:color="auto" w:fill="FFFFFF"/>
              <w:spacing w:after="0" w:line="240" w:lineRule="auto"/>
              <w:ind w:left="144"/>
              <w:rPr>
                <w:rFonts w:ascii="Times New Roman" w:hAnsi="Times New Roman" w:cs="Times New Roman"/>
                <w:sz w:val="24"/>
                <w:szCs w:val="24"/>
              </w:rPr>
            </w:pPr>
            <w:r w:rsidRPr="00C40100">
              <w:rPr>
                <w:rFonts w:ascii="Times New Roman" w:hAnsi="Times New Roman" w:cs="Times New Roman"/>
                <w:color w:val="000000"/>
                <w:sz w:val="24"/>
                <w:szCs w:val="24"/>
              </w:rPr>
              <w:lastRenderedPageBreak/>
              <w:t>36</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10 улица Кутузова</w:t>
            </w:r>
          </w:p>
        </w:tc>
      </w:tr>
      <w:tr w:rsidR="00F06F24" w:rsidRPr="00C40100" w:rsidTr="00B72471">
        <w:trPr>
          <w:trHeight w:hRule="exact" w:val="490"/>
        </w:trPr>
        <w:tc>
          <w:tcPr>
            <w:tcW w:w="662" w:type="dxa"/>
            <w:shd w:val="clear" w:color="auto" w:fill="FFFFFF"/>
          </w:tcPr>
          <w:p w:rsidR="00F06F24" w:rsidRPr="00C40100" w:rsidRDefault="00F06F24" w:rsidP="00430797">
            <w:pPr>
              <w:shd w:val="clear" w:color="auto" w:fill="FFFFFF"/>
              <w:spacing w:after="0" w:line="240" w:lineRule="auto"/>
              <w:ind w:left="144"/>
              <w:rPr>
                <w:rFonts w:ascii="Times New Roman" w:hAnsi="Times New Roman" w:cs="Times New Roman"/>
                <w:sz w:val="24"/>
                <w:szCs w:val="24"/>
              </w:rPr>
            </w:pPr>
            <w:r w:rsidRPr="00C40100">
              <w:rPr>
                <w:rFonts w:ascii="Times New Roman" w:hAnsi="Times New Roman" w:cs="Times New Roman"/>
                <w:color w:val="000000"/>
                <w:sz w:val="24"/>
                <w:szCs w:val="24"/>
              </w:rPr>
              <w:t>37</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11 улица  Стаханова</w:t>
            </w:r>
          </w:p>
        </w:tc>
      </w:tr>
      <w:tr w:rsidR="00F06F24" w:rsidRPr="00C40100" w:rsidTr="00B72471">
        <w:trPr>
          <w:trHeight w:hRule="exact" w:val="531"/>
        </w:trPr>
        <w:tc>
          <w:tcPr>
            <w:tcW w:w="662" w:type="dxa"/>
            <w:shd w:val="clear" w:color="auto" w:fill="FFFFFF"/>
          </w:tcPr>
          <w:p w:rsidR="00F06F24" w:rsidRPr="00C40100" w:rsidRDefault="00F06F24" w:rsidP="00430797">
            <w:pPr>
              <w:shd w:val="clear" w:color="auto" w:fill="FFFFFF"/>
              <w:spacing w:after="0" w:line="240" w:lineRule="auto"/>
              <w:ind w:left="144"/>
              <w:rPr>
                <w:rFonts w:ascii="Times New Roman" w:hAnsi="Times New Roman" w:cs="Times New Roman"/>
                <w:sz w:val="24"/>
                <w:szCs w:val="24"/>
              </w:rPr>
            </w:pPr>
            <w:r w:rsidRPr="00C40100">
              <w:rPr>
                <w:rFonts w:ascii="Times New Roman" w:hAnsi="Times New Roman" w:cs="Times New Roman"/>
                <w:color w:val="000000"/>
                <w:sz w:val="24"/>
                <w:szCs w:val="24"/>
              </w:rPr>
              <w:t>38</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 15 улица </w:t>
            </w:r>
            <w:proofErr w:type="spellStart"/>
            <w:r w:rsidRPr="00C40100">
              <w:rPr>
                <w:rFonts w:ascii="Times New Roman" w:hAnsi="Times New Roman" w:cs="Times New Roman"/>
                <w:sz w:val="24"/>
                <w:szCs w:val="24"/>
              </w:rPr>
              <w:t>Подтелкова</w:t>
            </w:r>
            <w:proofErr w:type="spellEnd"/>
          </w:p>
        </w:tc>
      </w:tr>
      <w:tr w:rsidR="00F06F24" w:rsidRPr="00C40100" w:rsidTr="00B72471">
        <w:trPr>
          <w:trHeight w:hRule="exact" w:val="432"/>
        </w:trPr>
        <w:tc>
          <w:tcPr>
            <w:tcW w:w="662" w:type="dxa"/>
            <w:shd w:val="clear" w:color="auto" w:fill="FFFFFF"/>
          </w:tcPr>
          <w:p w:rsidR="00F06F24" w:rsidRPr="00C40100" w:rsidRDefault="00F06F24" w:rsidP="00430797">
            <w:pPr>
              <w:shd w:val="clear" w:color="auto" w:fill="FFFFFF"/>
              <w:spacing w:after="0" w:line="240" w:lineRule="auto"/>
              <w:ind w:left="144"/>
              <w:rPr>
                <w:rFonts w:ascii="Times New Roman" w:hAnsi="Times New Roman" w:cs="Times New Roman"/>
                <w:sz w:val="24"/>
                <w:szCs w:val="24"/>
              </w:rPr>
            </w:pPr>
            <w:r w:rsidRPr="00C40100">
              <w:rPr>
                <w:rFonts w:ascii="Times New Roman" w:hAnsi="Times New Roman" w:cs="Times New Roman"/>
                <w:color w:val="000000"/>
                <w:sz w:val="24"/>
                <w:szCs w:val="24"/>
              </w:rPr>
              <w:t>39</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16 улица Северная</w:t>
            </w:r>
          </w:p>
        </w:tc>
      </w:tr>
      <w:tr w:rsidR="00F06F24" w:rsidRPr="00C40100" w:rsidTr="00B72471">
        <w:trPr>
          <w:trHeight w:hRule="exact" w:val="460"/>
        </w:trPr>
        <w:tc>
          <w:tcPr>
            <w:tcW w:w="662" w:type="dxa"/>
            <w:shd w:val="clear" w:color="auto" w:fill="FFFFFF"/>
          </w:tcPr>
          <w:p w:rsidR="00F06F24" w:rsidRPr="00C40100" w:rsidRDefault="00F06F24" w:rsidP="00430797">
            <w:pPr>
              <w:shd w:val="clear" w:color="auto" w:fill="FFFFFF"/>
              <w:spacing w:after="0" w:line="240" w:lineRule="auto"/>
              <w:ind w:left="137"/>
              <w:rPr>
                <w:rFonts w:ascii="Times New Roman" w:hAnsi="Times New Roman" w:cs="Times New Roman"/>
                <w:sz w:val="24"/>
                <w:szCs w:val="24"/>
              </w:rPr>
            </w:pPr>
            <w:r w:rsidRPr="00C40100">
              <w:rPr>
                <w:rFonts w:ascii="Times New Roman" w:hAnsi="Times New Roman" w:cs="Times New Roman"/>
                <w:color w:val="000000"/>
                <w:sz w:val="24"/>
                <w:szCs w:val="24"/>
              </w:rPr>
              <w:t>40</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17 улица Мичурина</w:t>
            </w:r>
          </w:p>
        </w:tc>
      </w:tr>
      <w:tr w:rsidR="00F06F24" w:rsidRPr="00C40100" w:rsidTr="00B72471">
        <w:trPr>
          <w:trHeight w:hRule="exact" w:val="359"/>
        </w:trPr>
        <w:tc>
          <w:tcPr>
            <w:tcW w:w="662" w:type="dxa"/>
            <w:shd w:val="clear" w:color="auto" w:fill="FFFFFF"/>
          </w:tcPr>
          <w:p w:rsidR="00F06F24" w:rsidRPr="00C40100" w:rsidRDefault="00F06F24" w:rsidP="00430797">
            <w:pPr>
              <w:shd w:val="clear" w:color="auto" w:fill="FFFFFF"/>
              <w:spacing w:after="0" w:line="240" w:lineRule="auto"/>
              <w:ind w:left="137"/>
              <w:rPr>
                <w:rFonts w:ascii="Times New Roman" w:hAnsi="Times New Roman" w:cs="Times New Roman"/>
                <w:sz w:val="24"/>
                <w:szCs w:val="24"/>
              </w:rPr>
            </w:pPr>
            <w:r w:rsidRPr="00C40100">
              <w:rPr>
                <w:rFonts w:ascii="Times New Roman" w:hAnsi="Times New Roman" w:cs="Times New Roman"/>
                <w:color w:val="000000"/>
                <w:sz w:val="24"/>
                <w:szCs w:val="24"/>
              </w:rPr>
              <w:t>4</w:t>
            </w:r>
            <w:r w:rsidR="00CE374F" w:rsidRPr="00C40100">
              <w:rPr>
                <w:rFonts w:ascii="Times New Roman" w:hAnsi="Times New Roman" w:cs="Times New Roman"/>
                <w:color w:val="000000"/>
                <w:sz w:val="24"/>
                <w:szCs w:val="24"/>
              </w:rPr>
              <w:t>1.</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18 улица К. Либкнехта</w:t>
            </w:r>
          </w:p>
        </w:tc>
      </w:tr>
      <w:tr w:rsidR="00F06F24" w:rsidRPr="00C40100" w:rsidTr="00B72471">
        <w:trPr>
          <w:trHeight w:hRule="exact" w:val="402"/>
        </w:trPr>
        <w:tc>
          <w:tcPr>
            <w:tcW w:w="662" w:type="dxa"/>
            <w:shd w:val="clear" w:color="auto" w:fill="FFFFFF"/>
          </w:tcPr>
          <w:p w:rsidR="00F06F24" w:rsidRPr="00C40100" w:rsidRDefault="00F06F24" w:rsidP="00430797">
            <w:pPr>
              <w:shd w:val="clear" w:color="auto" w:fill="FFFFFF"/>
              <w:spacing w:after="0" w:line="240" w:lineRule="auto"/>
              <w:ind w:left="144"/>
              <w:rPr>
                <w:rFonts w:ascii="Times New Roman" w:hAnsi="Times New Roman" w:cs="Times New Roman"/>
                <w:sz w:val="24"/>
                <w:szCs w:val="24"/>
              </w:rPr>
            </w:pPr>
            <w:r w:rsidRPr="00C40100">
              <w:rPr>
                <w:rFonts w:ascii="Times New Roman" w:hAnsi="Times New Roman" w:cs="Times New Roman"/>
                <w:color w:val="000000"/>
                <w:sz w:val="24"/>
                <w:szCs w:val="24"/>
              </w:rPr>
              <w:t>42</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w:t>
            </w:r>
            <w:r w:rsidR="009D1C1F" w:rsidRPr="00C40100">
              <w:rPr>
                <w:rFonts w:ascii="Times New Roman" w:hAnsi="Times New Roman" w:cs="Times New Roman"/>
                <w:sz w:val="24"/>
                <w:szCs w:val="24"/>
              </w:rPr>
              <w:t xml:space="preserve"> 22 переулок</w:t>
            </w:r>
            <w:r w:rsidRPr="00C40100">
              <w:rPr>
                <w:rFonts w:ascii="Times New Roman" w:hAnsi="Times New Roman" w:cs="Times New Roman"/>
                <w:sz w:val="24"/>
                <w:szCs w:val="24"/>
              </w:rPr>
              <w:t xml:space="preserve"> Аварийный</w:t>
            </w:r>
          </w:p>
        </w:tc>
      </w:tr>
      <w:tr w:rsidR="00F06F24" w:rsidRPr="00C40100" w:rsidTr="00B72471">
        <w:trPr>
          <w:trHeight w:hRule="exact" w:val="416"/>
        </w:trPr>
        <w:tc>
          <w:tcPr>
            <w:tcW w:w="662" w:type="dxa"/>
            <w:shd w:val="clear" w:color="auto" w:fill="FFFFFF"/>
          </w:tcPr>
          <w:p w:rsidR="00F06F24" w:rsidRPr="00C40100" w:rsidRDefault="00F06F24" w:rsidP="00430797">
            <w:pPr>
              <w:shd w:val="clear" w:color="auto" w:fill="FFFFFF"/>
              <w:spacing w:after="0" w:line="240" w:lineRule="auto"/>
              <w:ind w:left="137"/>
              <w:rPr>
                <w:rFonts w:ascii="Times New Roman" w:hAnsi="Times New Roman" w:cs="Times New Roman"/>
                <w:sz w:val="24"/>
                <w:szCs w:val="24"/>
              </w:rPr>
            </w:pPr>
            <w:r w:rsidRPr="00C40100">
              <w:rPr>
                <w:rFonts w:ascii="Times New Roman" w:hAnsi="Times New Roman" w:cs="Times New Roman"/>
                <w:color w:val="000000"/>
                <w:sz w:val="24"/>
                <w:szCs w:val="24"/>
              </w:rPr>
              <w:t>43</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36 переулок Чапаева</w:t>
            </w:r>
          </w:p>
        </w:tc>
      </w:tr>
      <w:tr w:rsidR="00F06F24" w:rsidRPr="00C40100" w:rsidTr="00B72471">
        <w:trPr>
          <w:trHeight w:hRule="exact" w:val="457"/>
        </w:trPr>
        <w:tc>
          <w:tcPr>
            <w:tcW w:w="662" w:type="dxa"/>
            <w:shd w:val="clear" w:color="auto" w:fill="FFFFFF"/>
          </w:tcPr>
          <w:p w:rsidR="00F06F24" w:rsidRPr="00C40100" w:rsidRDefault="00F06F24" w:rsidP="00430797">
            <w:pPr>
              <w:shd w:val="clear" w:color="auto" w:fill="FFFFFF"/>
              <w:spacing w:after="0" w:line="240" w:lineRule="auto"/>
              <w:ind w:left="137"/>
              <w:rPr>
                <w:rFonts w:ascii="Times New Roman" w:hAnsi="Times New Roman" w:cs="Times New Roman"/>
                <w:sz w:val="24"/>
                <w:szCs w:val="24"/>
              </w:rPr>
            </w:pPr>
            <w:r w:rsidRPr="00C40100">
              <w:rPr>
                <w:rFonts w:ascii="Times New Roman" w:hAnsi="Times New Roman" w:cs="Times New Roman"/>
                <w:color w:val="000000"/>
                <w:sz w:val="24"/>
                <w:szCs w:val="24"/>
              </w:rPr>
              <w:t>44</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40 переулок Чапаева, 15а</w:t>
            </w:r>
          </w:p>
        </w:tc>
      </w:tr>
      <w:tr w:rsidR="00F06F24" w:rsidRPr="00C40100" w:rsidTr="00430797">
        <w:trPr>
          <w:trHeight w:hRule="exact" w:val="303"/>
        </w:trPr>
        <w:tc>
          <w:tcPr>
            <w:tcW w:w="662" w:type="dxa"/>
            <w:shd w:val="clear" w:color="auto" w:fill="FFFFFF"/>
          </w:tcPr>
          <w:p w:rsidR="00F06F24" w:rsidRPr="00C40100" w:rsidRDefault="00F06F24" w:rsidP="00430797">
            <w:pPr>
              <w:shd w:val="clear" w:color="auto" w:fill="FFFFFF"/>
              <w:spacing w:after="0" w:line="240" w:lineRule="auto"/>
              <w:ind w:left="137"/>
              <w:rPr>
                <w:rFonts w:ascii="Times New Roman" w:hAnsi="Times New Roman" w:cs="Times New Roman"/>
                <w:sz w:val="24"/>
                <w:szCs w:val="24"/>
              </w:rPr>
            </w:pPr>
            <w:r w:rsidRPr="00C40100">
              <w:rPr>
                <w:rFonts w:ascii="Times New Roman" w:hAnsi="Times New Roman" w:cs="Times New Roman"/>
                <w:color w:val="000000"/>
                <w:sz w:val="24"/>
                <w:szCs w:val="24"/>
              </w:rPr>
              <w:t>45</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13 общество с ограниченной ответственностью  «Локомотив-Сервис»</w:t>
            </w:r>
          </w:p>
        </w:tc>
      </w:tr>
      <w:tr w:rsidR="00F06F24" w:rsidRPr="00C40100" w:rsidTr="00430797">
        <w:trPr>
          <w:trHeight w:hRule="exact" w:val="266"/>
        </w:trPr>
        <w:tc>
          <w:tcPr>
            <w:tcW w:w="662" w:type="dxa"/>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sz w:val="24"/>
                <w:szCs w:val="24"/>
              </w:rPr>
            </w:pPr>
            <w:r w:rsidRPr="00C40100">
              <w:rPr>
                <w:rFonts w:ascii="Times New Roman" w:hAnsi="Times New Roman" w:cs="Times New Roman"/>
                <w:color w:val="000000"/>
                <w:sz w:val="24"/>
                <w:szCs w:val="24"/>
              </w:rPr>
              <w:t>46</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31 проспект Мира, 1б</w:t>
            </w:r>
          </w:p>
        </w:tc>
      </w:tr>
      <w:tr w:rsidR="00F06F24" w:rsidRPr="00C40100" w:rsidTr="00B72471">
        <w:trPr>
          <w:trHeight w:hRule="exact" w:val="341"/>
        </w:trPr>
        <w:tc>
          <w:tcPr>
            <w:tcW w:w="662" w:type="dxa"/>
            <w:shd w:val="clear" w:color="auto" w:fill="FFFFFF"/>
          </w:tcPr>
          <w:p w:rsidR="00F06F24" w:rsidRPr="00C40100" w:rsidRDefault="00F06F24" w:rsidP="00430797">
            <w:pPr>
              <w:shd w:val="clear" w:color="auto" w:fill="FFFFFF"/>
              <w:spacing w:after="0" w:line="240" w:lineRule="auto"/>
              <w:ind w:left="137"/>
              <w:rPr>
                <w:rFonts w:ascii="Times New Roman" w:hAnsi="Times New Roman" w:cs="Times New Roman"/>
                <w:sz w:val="24"/>
                <w:szCs w:val="24"/>
              </w:rPr>
            </w:pPr>
            <w:r w:rsidRPr="00C40100">
              <w:rPr>
                <w:rFonts w:ascii="Times New Roman" w:hAnsi="Times New Roman" w:cs="Times New Roman"/>
                <w:color w:val="000000"/>
                <w:sz w:val="24"/>
                <w:szCs w:val="24"/>
              </w:rPr>
              <w:t>47</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47 открытое акционерное общество «Донецкая мануфактура М»</w:t>
            </w:r>
          </w:p>
        </w:tc>
      </w:tr>
      <w:tr w:rsidR="00F06F24" w:rsidRPr="00C40100" w:rsidTr="00B72471">
        <w:trPr>
          <w:trHeight w:hRule="exact" w:val="509"/>
        </w:trPr>
        <w:tc>
          <w:tcPr>
            <w:tcW w:w="662" w:type="dxa"/>
            <w:shd w:val="clear" w:color="auto" w:fill="FFFFFF"/>
          </w:tcPr>
          <w:p w:rsidR="00F06F24" w:rsidRPr="00C40100" w:rsidRDefault="00F06F24" w:rsidP="00430797">
            <w:pPr>
              <w:shd w:val="clear" w:color="auto" w:fill="FFFFFF"/>
              <w:spacing w:after="0" w:line="240" w:lineRule="auto"/>
              <w:ind w:left="137"/>
              <w:rPr>
                <w:rFonts w:ascii="Times New Roman" w:hAnsi="Times New Roman" w:cs="Times New Roman"/>
                <w:sz w:val="24"/>
                <w:szCs w:val="24"/>
              </w:rPr>
            </w:pPr>
            <w:r w:rsidRPr="00C40100">
              <w:rPr>
                <w:rFonts w:ascii="Times New Roman" w:hAnsi="Times New Roman" w:cs="Times New Roman"/>
                <w:color w:val="000000"/>
                <w:sz w:val="24"/>
                <w:szCs w:val="24"/>
              </w:rPr>
              <w:t>48</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48   открытое акционерное общество «Донецкая мануфактура М»</w:t>
            </w:r>
          </w:p>
          <w:p w:rsidR="007165FF" w:rsidRPr="00C40100" w:rsidRDefault="007165FF" w:rsidP="00430797">
            <w:pPr>
              <w:spacing w:after="0" w:line="240" w:lineRule="auto"/>
              <w:jc w:val="center"/>
              <w:rPr>
                <w:rFonts w:ascii="Times New Roman" w:hAnsi="Times New Roman" w:cs="Times New Roman"/>
                <w:sz w:val="24"/>
                <w:szCs w:val="24"/>
              </w:rPr>
            </w:pPr>
          </w:p>
          <w:p w:rsidR="007165FF" w:rsidRPr="00C40100" w:rsidRDefault="007165FF" w:rsidP="00430797">
            <w:pPr>
              <w:spacing w:after="0" w:line="240" w:lineRule="auto"/>
              <w:jc w:val="center"/>
              <w:rPr>
                <w:rFonts w:ascii="Times New Roman" w:hAnsi="Times New Roman" w:cs="Times New Roman"/>
                <w:sz w:val="24"/>
                <w:szCs w:val="24"/>
              </w:rPr>
            </w:pPr>
          </w:p>
          <w:p w:rsidR="007165FF" w:rsidRPr="00C40100" w:rsidRDefault="007165FF" w:rsidP="00430797">
            <w:pPr>
              <w:spacing w:after="0" w:line="240" w:lineRule="auto"/>
              <w:jc w:val="center"/>
              <w:rPr>
                <w:rFonts w:ascii="Times New Roman" w:hAnsi="Times New Roman" w:cs="Times New Roman"/>
                <w:sz w:val="24"/>
                <w:szCs w:val="24"/>
              </w:rPr>
            </w:pPr>
          </w:p>
        </w:tc>
      </w:tr>
      <w:tr w:rsidR="00F06F24" w:rsidRPr="00C40100" w:rsidTr="00126A9F">
        <w:trPr>
          <w:trHeight w:hRule="exact" w:val="410"/>
        </w:trPr>
        <w:tc>
          <w:tcPr>
            <w:tcW w:w="662" w:type="dxa"/>
            <w:tcBorders>
              <w:bottom w:val="single" w:sz="4" w:space="0" w:color="auto"/>
            </w:tcBorders>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sz w:val="24"/>
                <w:szCs w:val="24"/>
              </w:rPr>
            </w:pPr>
            <w:r w:rsidRPr="00C40100">
              <w:rPr>
                <w:rFonts w:ascii="Times New Roman" w:hAnsi="Times New Roman" w:cs="Times New Roman"/>
                <w:color w:val="000000"/>
                <w:sz w:val="24"/>
                <w:szCs w:val="24"/>
              </w:rPr>
              <w:t>49</w:t>
            </w:r>
            <w:r w:rsidR="00CE374F" w:rsidRPr="00C40100">
              <w:rPr>
                <w:rFonts w:ascii="Times New Roman" w:hAnsi="Times New Roman" w:cs="Times New Roman"/>
                <w:color w:val="000000"/>
                <w:sz w:val="24"/>
                <w:szCs w:val="24"/>
              </w:rPr>
              <w:t>.</w:t>
            </w:r>
          </w:p>
        </w:tc>
        <w:tc>
          <w:tcPr>
            <w:tcW w:w="8450" w:type="dxa"/>
            <w:tcBorders>
              <w:bottom w:val="single" w:sz="4" w:space="0" w:color="auto"/>
            </w:tcBorders>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№49  открытое акционерное общество «Донецкая мануфактура М»</w:t>
            </w:r>
          </w:p>
        </w:tc>
      </w:tr>
      <w:tr w:rsidR="00F06F24" w:rsidRPr="00C40100" w:rsidTr="001F4AD1">
        <w:trPr>
          <w:trHeight w:hRule="exact" w:val="510"/>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06F24" w:rsidRPr="00C40100" w:rsidRDefault="00F06F24" w:rsidP="00430797">
            <w:pPr>
              <w:shd w:val="clear" w:color="auto" w:fill="FFFFFF"/>
              <w:spacing w:after="0" w:line="240" w:lineRule="auto"/>
              <w:ind w:left="137"/>
              <w:rPr>
                <w:rFonts w:ascii="Times New Roman" w:hAnsi="Times New Roman" w:cs="Times New Roman"/>
                <w:sz w:val="24"/>
                <w:szCs w:val="24"/>
              </w:rPr>
            </w:pPr>
            <w:r w:rsidRPr="00C40100">
              <w:rPr>
                <w:rFonts w:ascii="Times New Roman" w:hAnsi="Times New Roman" w:cs="Times New Roman"/>
                <w:color w:val="000000"/>
                <w:sz w:val="24"/>
                <w:szCs w:val="24"/>
              </w:rPr>
              <w:t>50</w:t>
            </w:r>
            <w:r w:rsidR="00CE374F" w:rsidRPr="00C40100">
              <w:rPr>
                <w:rFonts w:ascii="Times New Roman" w:hAnsi="Times New Roman" w:cs="Times New Roman"/>
                <w:color w:val="000000"/>
                <w:sz w:val="24"/>
                <w:szCs w:val="24"/>
              </w:rPr>
              <w:t>.</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430797" w:rsidRPr="00C40100" w:rsidRDefault="00F06F24" w:rsidP="001F4AD1">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ГРУ №50  открытое акционерное общество   «Донецкая мануфактура М»</w:t>
            </w:r>
          </w:p>
          <w:p w:rsidR="00430797" w:rsidRPr="00C40100" w:rsidRDefault="00430797" w:rsidP="00430797">
            <w:pPr>
              <w:spacing w:after="0" w:line="240" w:lineRule="auto"/>
              <w:jc w:val="center"/>
              <w:rPr>
                <w:rFonts w:ascii="Times New Roman" w:hAnsi="Times New Roman" w:cs="Times New Roman"/>
                <w:sz w:val="24"/>
                <w:szCs w:val="24"/>
              </w:rPr>
            </w:pPr>
          </w:p>
        </w:tc>
      </w:tr>
      <w:tr w:rsidR="007165FF" w:rsidRPr="00C40100" w:rsidTr="0045786B">
        <w:trPr>
          <w:trHeight w:hRule="exact" w:val="493"/>
        </w:trPr>
        <w:tc>
          <w:tcPr>
            <w:tcW w:w="662" w:type="dxa"/>
            <w:shd w:val="clear" w:color="auto" w:fill="FFFFFF"/>
          </w:tcPr>
          <w:p w:rsidR="007165FF" w:rsidRPr="00C40100" w:rsidRDefault="007165FF" w:rsidP="00430797">
            <w:pPr>
              <w:shd w:val="clear" w:color="auto" w:fill="FFFFFF"/>
              <w:spacing w:after="0" w:line="240" w:lineRule="auto"/>
              <w:ind w:left="130"/>
              <w:rPr>
                <w:rFonts w:ascii="Times New Roman" w:hAnsi="Times New Roman" w:cs="Times New Roman"/>
                <w:sz w:val="24"/>
                <w:szCs w:val="24"/>
              </w:rPr>
            </w:pPr>
            <w:r w:rsidRPr="00C40100">
              <w:rPr>
                <w:rFonts w:ascii="Times New Roman" w:hAnsi="Times New Roman" w:cs="Times New Roman"/>
                <w:color w:val="000000"/>
                <w:sz w:val="24"/>
                <w:szCs w:val="24"/>
              </w:rPr>
              <w:t>51</w:t>
            </w:r>
            <w:r w:rsidR="00CE374F" w:rsidRPr="00C40100">
              <w:rPr>
                <w:rFonts w:ascii="Times New Roman" w:hAnsi="Times New Roman" w:cs="Times New Roman"/>
                <w:color w:val="000000"/>
                <w:sz w:val="24"/>
                <w:szCs w:val="24"/>
              </w:rPr>
              <w:t>.</w:t>
            </w:r>
          </w:p>
        </w:tc>
        <w:tc>
          <w:tcPr>
            <w:tcW w:w="8450" w:type="dxa"/>
            <w:shd w:val="clear" w:color="auto" w:fill="FFFFFF"/>
          </w:tcPr>
          <w:p w:rsidR="007165FF" w:rsidRPr="00C40100" w:rsidRDefault="007165FF"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51 переулок Станционный, 2</w:t>
            </w:r>
          </w:p>
        </w:tc>
      </w:tr>
      <w:tr w:rsidR="00F06F24" w:rsidRPr="00C40100" w:rsidTr="00B72471">
        <w:trPr>
          <w:trHeight w:hRule="exact" w:val="366"/>
        </w:trPr>
        <w:tc>
          <w:tcPr>
            <w:tcW w:w="662" w:type="dxa"/>
            <w:shd w:val="clear" w:color="auto" w:fill="FFFFFF"/>
          </w:tcPr>
          <w:p w:rsidR="00F06F24" w:rsidRPr="00C40100" w:rsidRDefault="00F06F24" w:rsidP="00430797">
            <w:pPr>
              <w:shd w:val="clear" w:color="auto" w:fill="FFFFFF"/>
              <w:spacing w:after="0" w:line="240" w:lineRule="auto"/>
              <w:ind w:left="137"/>
              <w:rPr>
                <w:rFonts w:ascii="Times New Roman" w:hAnsi="Times New Roman" w:cs="Times New Roman"/>
                <w:sz w:val="24"/>
                <w:szCs w:val="24"/>
              </w:rPr>
            </w:pPr>
            <w:r w:rsidRPr="00C40100">
              <w:rPr>
                <w:rFonts w:ascii="Times New Roman" w:hAnsi="Times New Roman" w:cs="Times New Roman"/>
                <w:color w:val="000000"/>
                <w:sz w:val="24"/>
                <w:szCs w:val="24"/>
              </w:rPr>
              <w:t>52</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52 переулок Станционный ,2</w:t>
            </w:r>
          </w:p>
        </w:tc>
      </w:tr>
      <w:tr w:rsidR="00F06F24" w:rsidRPr="00C40100" w:rsidTr="00B72471">
        <w:trPr>
          <w:trHeight w:hRule="exact" w:val="408"/>
        </w:trPr>
        <w:tc>
          <w:tcPr>
            <w:tcW w:w="662" w:type="dxa"/>
            <w:shd w:val="clear" w:color="auto" w:fill="FFFFFF"/>
          </w:tcPr>
          <w:p w:rsidR="00F06F24" w:rsidRPr="00C40100" w:rsidRDefault="00F06F24" w:rsidP="00430797">
            <w:pPr>
              <w:shd w:val="clear" w:color="auto" w:fill="FFFFFF"/>
              <w:spacing w:after="0" w:line="240" w:lineRule="auto"/>
              <w:ind w:left="137"/>
              <w:rPr>
                <w:rFonts w:ascii="Times New Roman" w:hAnsi="Times New Roman" w:cs="Times New Roman"/>
                <w:sz w:val="24"/>
                <w:szCs w:val="24"/>
              </w:rPr>
            </w:pPr>
            <w:r w:rsidRPr="00C40100">
              <w:rPr>
                <w:rFonts w:ascii="Times New Roman" w:hAnsi="Times New Roman" w:cs="Times New Roman"/>
                <w:color w:val="000000"/>
                <w:sz w:val="24"/>
                <w:szCs w:val="24"/>
              </w:rPr>
              <w:t>53</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53 переулок Станционный, 2</w:t>
            </w:r>
          </w:p>
        </w:tc>
      </w:tr>
      <w:tr w:rsidR="00F06F24" w:rsidRPr="00C40100" w:rsidTr="00B72471">
        <w:trPr>
          <w:trHeight w:hRule="exact" w:val="449"/>
        </w:trPr>
        <w:tc>
          <w:tcPr>
            <w:tcW w:w="662" w:type="dxa"/>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sz w:val="24"/>
                <w:szCs w:val="24"/>
              </w:rPr>
            </w:pPr>
            <w:r w:rsidRPr="00C40100">
              <w:rPr>
                <w:rFonts w:ascii="Times New Roman" w:hAnsi="Times New Roman" w:cs="Times New Roman"/>
                <w:color w:val="000000"/>
                <w:sz w:val="24"/>
                <w:szCs w:val="24"/>
              </w:rPr>
              <w:t>54</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54 переулок</w:t>
            </w:r>
            <w:r w:rsidR="00D60FEF" w:rsidRPr="00C40100">
              <w:rPr>
                <w:rFonts w:ascii="Times New Roman" w:hAnsi="Times New Roman" w:cs="Times New Roman"/>
                <w:sz w:val="24"/>
                <w:szCs w:val="24"/>
              </w:rPr>
              <w:t xml:space="preserve"> </w:t>
            </w:r>
            <w:r w:rsidRPr="00C40100">
              <w:rPr>
                <w:rFonts w:ascii="Times New Roman" w:hAnsi="Times New Roman" w:cs="Times New Roman"/>
                <w:sz w:val="24"/>
                <w:szCs w:val="24"/>
              </w:rPr>
              <w:t>Гагарина, 74</w:t>
            </w:r>
          </w:p>
        </w:tc>
      </w:tr>
      <w:tr w:rsidR="00F06F24" w:rsidRPr="00C40100" w:rsidTr="001F4AD1">
        <w:trPr>
          <w:trHeight w:hRule="exact" w:val="385"/>
        </w:trPr>
        <w:tc>
          <w:tcPr>
            <w:tcW w:w="662" w:type="dxa"/>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sz w:val="24"/>
                <w:szCs w:val="24"/>
              </w:rPr>
            </w:pPr>
            <w:r w:rsidRPr="00C40100">
              <w:rPr>
                <w:rFonts w:ascii="Times New Roman" w:hAnsi="Times New Roman" w:cs="Times New Roman"/>
                <w:color w:val="000000"/>
                <w:sz w:val="24"/>
                <w:szCs w:val="24"/>
              </w:rPr>
              <w:t>55</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1F4AD1">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№12  </w:t>
            </w:r>
          </w:p>
        </w:tc>
      </w:tr>
      <w:tr w:rsidR="00F06F24" w:rsidRPr="00C40100" w:rsidTr="00B72471">
        <w:trPr>
          <w:trHeight w:hRule="exact" w:val="378"/>
        </w:trPr>
        <w:tc>
          <w:tcPr>
            <w:tcW w:w="662" w:type="dxa"/>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sz w:val="24"/>
                <w:szCs w:val="24"/>
              </w:rPr>
            </w:pPr>
            <w:r w:rsidRPr="00C40100">
              <w:rPr>
                <w:rFonts w:ascii="Times New Roman" w:hAnsi="Times New Roman" w:cs="Times New Roman"/>
                <w:color w:val="000000"/>
                <w:sz w:val="24"/>
                <w:szCs w:val="24"/>
              </w:rPr>
              <w:t>56</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44 улица Каменская, 40</w:t>
            </w:r>
          </w:p>
        </w:tc>
      </w:tr>
      <w:tr w:rsidR="00F06F24" w:rsidRPr="00C40100" w:rsidTr="00B72471">
        <w:trPr>
          <w:trHeight w:hRule="exact" w:val="360"/>
        </w:trPr>
        <w:tc>
          <w:tcPr>
            <w:tcW w:w="662" w:type="dxa"/>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sz w:val="24"/>
                <w:szCs w:val="24"/>
              </w:rPr>
            </w:pPr>
            <w:r w:rsidRPr="00C40100">
              <w:rPr>
                <w:rFonts w:ascii="Times New Roman" w:hAnsi="Times New Roman" w:cs="Times New Roman"/>
                <w:color w:val="000000"/>
                <w:sz w:val="24"/>
                <w:szCs w:val="24"/>
              </w:rPr>
              <w:t>57</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№45 турбаза «Исток»</w:t>
            </w:r>
          </w:p>
        </w:tc>
      </w:tr>
      <w:tr w:rsidR="00F06F24" w:rsidRPr="00C40100" w:rsidTr="00B72471">
        <w:trPr>
          <w:trHeight w:hRule="exact" w:val="448"/>
        </w:trPr>
        <w:tc>
          <w:tcPr>
            <w:tcW w:w="662" w:type="dxa"/>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sz w:val="24"/>
                <w:szCs w:val="24"/>
              </w:rPr>
            </w:pPr>
            <w:r w:rsidRPr="00C40100">
              <w:rPr>
                <w:rFonts w:ascii="Times New Roman" w:hAnsi="Times New Roman" w:cs="Times New Roman"/>
                <w:color w:val="000000"/>
                <w:sz w:val="24"/>
                <w:szCs w:val="24"/>
              </w:rPr>
              <w:t>58</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№46 турбаза «Исток»</w:t>
            </w:r>
          </w:p>
          <w:p w:rsidR="00F06F24" w:rsidRPr="00C40100" w:rsidRDefault="00F06F24" w:rsidP="00430797">
            <w:pPr>
              <w:spacing w:after="0" w:line="240" w:lineRule="auto"/>
              <w:jc w:val="center"/>
              <w:rPr>
                <w:rFonts w:ascii="Times New Roman" w:hAnsi="Times New Roman" w:cs="Times New Roman"/>
                <w:sz w:val="24"/>
                <w:szCs w:val="24"/>
              </w:rPr>
            </w:pPr>
          </w:p>
          <w:p w:rsidR="00F06F24" w:rsidRPr="00C40100" w:rsidRDefault="00F06F24" w:rsidP="00430797">
            <w:pPr>
              <w:spacing w:after="0" w:line="240" w:lineRule="auto"/>
              <w:jc w:val="center"/>
              <w:rPr>
                <w:rFonts w:ascii="Times New Roman" w:hAnsi="Times New Roman" w:cs="Times New Roman"/>
                <w:sz w:val="24"/>
                <w:szCs w:val="24"/>
              </w:rPr>
            </w:pPr>
          </w:p>
          <w:p w:rsidR="00F06F24" w:rsidRPr="00C40100" w:rsidRDefault="00F06F24" w:rsidP="00430797">
            <w:pPr>
              <w:spacing w:after="0" w:line="240" w:lineRule="auto"/>
              <w:jc w:val="center"/>
              <w:rPr>
                <w:rFonts w:ascii="Times New Roman" w:hAnsi="Times New Roman" w:cs="Times New Roman"/>
                <w:sz w:val="24"/>
                <w:szCs w:val="24"/>
              </w:rPr>
            </w:pPr>
          </w:p>
          <w:p w:rsidR="00F06F24" w:rsidRPr="00C40100" w:rsidRDefault="00F06F24" w:rsidP="00430797">
            <w:pPr>
              <w:spacing w:after="0" w:line="240" w:lineRule="auto"/>
              <w:jc w:val="center"/>
              <w:rPr>
                <w:rFonts w:ascii="Times New Roman" w:hAnsi="Times New Roman" w:cs="Times New Roman"/>
                <w:sz w:val="24"/>
                <w:szCs w:val="24"/>
              </w:rPr>
            </w:pPr>
          </w:p>
          <w:p w:rsidR="00F06F24" w:rsidRPr="00C40100" w:rsidRDefault="00F06F24" w:rsidP="00430797">
            <w:pPr>
              <w:spacing w:after="0" w:line="240" w:lineRule="auto"/>
              <w:jc w:val="center"/>
              <w:rPr>
                <w:rFonts w:ascii="Times New Roman" w:hAnsi="Times New Roman" w:cs="Times New Roman"/>
                <w:sz w:val="24"/>
                <w:szCs w:val="24"/>
              </w:rPr>
            </w:pPr>
          </w:p>
          <w:p w:rsidR="00F06F24" w:rsidRPr="00C40100" w:rsidRDefault="00F06F24" w:rsidP="00430797">
            <w:pPr>
              <w:spacing w:after="0" w:line="240" w:lineRule="auto"/>
              <w:jc w:val="center"/>
              <w:rPr>
                <w:rFonts w:ascii="Times New Roman" w:hAnsi="Times New Roman" w:cs="Times New Roman"/>
                <w:sz w:val="24"/>
                <w:szCs w:val="24"/>
              </w:rPr>
            </w:pPr>
          </w:p>
          <w:p w:rsidR="00F06F24" w:rsidRPr="00C40100" w:rsidRDefault="00F06F24" w:rsidP="00430797">
            <w:pPr>
              <w:spacing w:after="0" w:line="240" w:lineRule="auto"/>
              <w:jc w:val="center"/>
              <w:rPr>
                <w:rFonts w:ascii="Times New Roman" w:hAnsi="Times New Roman" w:cs="Times New Roman"/>
                <w:sz w:val="24"/>
                <w:szCs w:val="24"/>
              </w:rPr>
            </w:pPr>
          </w:p>
        </w:tc>
      </w:tr>
      <w:tr w:rsidR="00F06F24" w:rsidRPr="00C40100" w:rsidTr="00E959CD">
        <w:trPr>
          <w:trHeight w:hRule="exact" w:val="342"/>
        </w:trPr>
        <w:tc>
          <w:tcPr>
            <w:tcW w:w="662" w:type="dxa"/>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sz w:val="24"/>
                <w:szCs w:val="24"/>
              </w:rPr>
            </w:pPr>
            <w:r w:rsidRPr="00C40100">
              <w:rPr>
                <w:rFonts w:ascii="Times New Roman" w:hAnsi="Times New Roman" w:cs="Times New Roman"/>
                <w:color w:val="000000"/>
                <w:sz w:val="24"/>
                <w:szCs w:val="24"/>
              </w:rPr>
              <w:t>59</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24 улица Королева, 6</w:t>
            </w:r>
          </w:p>
        </w:tc>
      </w:tr>
      <w:tr w:rsidR="00F06F24" w:rsidRPr="00C40100" w:rsidTr="00B72471">
        <w:trPr>
          <w:trHeight w:hRule="exact" w:val="390"/>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sz w:val="24"/>
                <w:szCs w:val="24"/>
              </w:rPr>
            </w:pPr>
            <w:r w:rsidRPr="00C40100">
              <w:rPr>
                <w:rFonts w:ascii="Times New Roman" w:hAnsi="Times New Roman" w:cs="Times New Roman"/>
                <w:color w:val="000000"/>
                <w:sz w:val="24"/>
                <w:szCs w:val="24"/>
              </w:rPr>
              <w:t>60</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F10B9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№8  </w:t>
            </w:r>
          </w:p>
        </w:tc>
      </w:tr>
      <w:tr w:rsidR="00F06F24" w:rsidRPr="00C40100" w:rsidTr="00B72471">
        <w:trPr>
          <w:trHeight w:hRule="exact" w:val="441"/>
        </w:trPr>
        <w:tc>
          <w:tcPr>
            <w:tcW w:w="662" w:type="dxa"/>
            <w:shd w:val="clear" w:color="auto" w:fill="FFFFFF"/>
          </w:tcPr>
          <w:p w:rsidR="00F06F24" w:rsidRPr="00C40100" w:rsidRDefault="00F06F24" w:rsidP="00430797">
            <w:pPr>
              <w:shd w:val="clear" w:color="auto" w:fill="FFFFFF"/>
              <w:spacing w:after="0" w:line="240" w:lineRule="auto"/>
              <w:ind w:left="130"/>
              <w:rPr>
                <w:rFonts w:ascii="Times New Roman" w:hAnsi="Times New Roman" w:cs="Times New Roman"/>
                <w:sz w:val="24"/>
                <w:szCs w:val="24"/>
              </w:rPr>
            </w:pPr>
            <w:r w:rsidRPr="00C40100">
              <w:rPr>
                <w:rFonts w:ascii="Times New Roman" w:hAnsi="Times New Roman" w:cs="Times New Roman"/>
                <w:color w:val="000000"/>
                <w:sz w:val="24"/>
                <w:szCs w:val="24"/>
              </w:rPr>
              <w:t>61</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14 улица Цветкова, 12</w:t>
            </w:r>
          </w:p>
        </w:tc>
      </w:tr>
      <w:tr w:rsidR="00F06F24" w:rsidRPr="00C40100" w:rsidTr="00B72471">
        <w:trPr>
          <w:trHeight w:hRule="exact" w:val="483"/>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sz w:val="24"/>
                <w:szCs w:val="24"/>
              </w:rPr>
            </w:pPr>
            <w:r w:rsidRPr="00C40100">
              <w:rPr>
                <w:rFonts w:ascii="Times New Roman" w:hAnsi="Times New Roman" w:cs="Times New Roman"/>
                <w:color w:val="000000"/>
                <w:sz w:val="24"/>
                <w:szCs w:val="24"/>
              </w:rPr>
              <w:t>62</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42 улица Линейная, 70</w:t>
            </w:r>
          </w:p>
        </w:tc>
      </w:tr>
      <w:tr w:rsidR="00F06F24" w:rsidRPr="00C40100" w:rsidTr="00B72471">
        <w:trPr>
          <w:trHeight w:hRule="exact" w:val="509"/>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sz w:val="24"/>
                <w:szCs w:val="24"/>
              </w:rPr>
            </w:pPr>
            <w:r w:rsidRPr="00C40100">
              <w:rPr>
                <w:rFonts w:ascii="Times New Roman" w:hAnsi="Times New Roman" w:cs="Times New Roman"/>
                <w:color w:val="000000"/>
                <w:sz w:val="24"/>
                <w:szCs w:val="24"/>
              </w:rPr>
              <w:t>63</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0576A0"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№19 улица </w:t>
            </w:r>
            <w:r w:rsidR="00F06F24" w:rsidRPr="00C40100">
              <w:rPr>
                <w:rFonts w:ascii="Times New Roman" w:hAnsi="Times New Roman" w:cs="Times New Roman"/>
                <w:sz w:val="24"/>
                <w:szCs w:val="24"/>
              </w:rPr>
              <w:t xml:space="preserve"> Казакова 70</w:t>
            </w:r>
          </w:p>
        </w:tc>
      </w:tr>
      <w:tr w:rsidR="00F06F24" w:rsidRPr="00C40100" w:rsidTr="00E959CD">
        <w:trPr>
          <w:trHeight w:hRule="exact" w:val="430"/>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64</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№21  квартала12, дом № 8 магазин  №48</w:t>
            </w:r>
          </w:p>
        </w:tc>
      </w:tr>
      <w:tr w:rsidR="00F06F24" w:rsidRPr="00C40100" w:rsidTr="00B72471">
        <w:trPr>
          <w:trHeight w:hRule="exact" w:val="452"/>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65</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F10B9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№23  микрорайон 3, дом № 1 </w:t>
            </w:r>
          </w:p>
        </w:tc>
      </w:tr>
      <w:tr w:rsidR="00F06F24" w:rsidRPr="00C40100" w:rsidTr="00B72471">
        <w:trPr>
          <w:trHeight w:hRule="exact" w:val="493"/>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66</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№25  общество с ограниченной ответственностью «</w:t>
            </w:r>
            <w:proofErr w:type="spellStart"/>
            <w:r w:rsidRPr="00C40100">
              <w:rPr>
                <w:rFonts w:ascii="Times New Roman" w:hAnsi="Times New Roman" w:cs="Times New Roman"/>
                <w:sz w:val="24"/>
                <w:szCs w:val="24"/>
              </w:rPr>
              <w:t>Автолайн</w:t>
            </w:r>
            <w:proofErr w:type="spellEnd"/>
            <w:r w:rsidRPr="00C40100">
              <w:rPr>
                <w:rFonts w:ascii="Times New Roman" w:hAnsi="Times New Roman" w:cs="Times New Roman"/>
                <w:sz w:val="24"/>
                <w:szCs w:val="24"/>
              </w:rPr>
              <w:t>»</w:t>
            </w:r>
          </w:p>
        </w:tc>
      </w:tr>
      <w:tr w:rsidR="00F06F24" w:rsidRPr="00C40100" w:rsidTr="00B72471">
        <w:trPr>
          <w:trHeight w:hRule="exact" w:val="366"/>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67</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26 проспект Ленина, 38</w:t>
            </w:r>
          </w:p>
        </w:tc>
      </w:tr>
      <w:tr w:rsidR="00F06F24" w:rsidRPr="00C40100" w:rsidTr="00B72471">
        <w:trPr>
          <w:trHeight w:hRule="exact" w:val="408"/>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68</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27 улица Казакова, 68</w:t>
            </w:r>
          </w:p>
        </w:tc>
      </w:tr>
      <w:tr w:rsidR="00F06F24" w:rsidRPr="00C40100" w:rsidTr="00B72471">
        <w:trPr>
          <w:trHeight w:hRule="exact" w:val="449"/>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69</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№28 улица. Гаражная, 14</w:t>
            </w:r>
          </w:p>
        </w:tc>
      </w:tr>
      <w:tr w:rsidR="00F06F24" w:rsidRPr="00C40100" w:rsidTr="00B72471">
        <w:trPr>
          <w:trHeight w:hRule="exact" w:val="477"/>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70</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№29  микрорайон 3,дом № 2а</w:t>
            </w:r>
          </w:p>
        </w:tc>
      </w:tr>
      <w:tr w:rsidR="00F06F24" w:rsidRPr="00C40100" w:rsidTr="00B72471">
        <w:trPr>
          <w:trHeight w:hRule="exact" w:val="520"/>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lastRenderedPageBreak/>
              <w:t>71</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№30  микрорайон 3, дом № 26 , магазин «Пятерочка»</w:t>
            </w:r>
          </w:p>
        </w:tc>
      </w:tr>
      <w:tr w:rsidR="00F06F24" w:rsidRPr="00C40100" w:rsidTr="00B72471">
        <w:trPr>
          <w:trHeight w:hRule="exact" w:val="428"/>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72</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№32 улица Казакова, 76а</w:t>
            </w:r>
          </w:p>
        </w:tc>
      </w:tr>
      <w:tr w:rsidR="00F06F24" w:rsidRPr="00C40100" w:rsidTr="00B72471">
        <w:trPr>
          <w:trHeight w:hRule="exact" w:val="420"/>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73</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№33  микрорайон 3, дом № 8 магазин «Аврора»</w:t>
            </w:r>
          </w:p>
        </w:tc>
      </w:tr>
      <w:tr w:rsidR="00F06F24" w:rsidRPr="00C40100" w:rsidTr="00B72471">
        <w:trPr>
          <w:trHeight w:hRule="exact" w:val="441"/>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74</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№34  микрорайон 3, дом № 5 кафе «Орхидея»</w:t>
            </w:r>
          </w:p>
        </w:tc>
      </w:tr>
      <w:tr w:rsidR="00F06F24" w:rsidRPr="00C40100" w:rsidTr="00B72471">
        <w:trPr>
          <w:trHeight w:hRule="exact" w:val="433"/>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75</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39 проспект Ленина, 29</w:t>
            </w:r>
          </w:p>
        </w:tc>
      </w:tr>
      <w:tr w:rsidR="00F06F24" w:rsidRPr="00C40100" w:rsidTr="00B72471">
        <w:trPr>
          <w:trHeight w:hRule="exact" w:val="424"/>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76</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40 улица Королева</w:t>
            </w:r>
            <w:r w:rsidR="00B95A4D" w:rsidRPr="00C40100">
              <w:rPr>
                <w:rFonts w:ascii="Times New Roman" w:hAnsi="Times New Roman" w:cs="Times New Roman"/>
                <w:sz w:val="24"/>
                <w:szCs w:val="24"/>
              </w:rPr>
              <w:t>, 28</w:t>
            </w:r>
            <w:r w:rsidRPr="00C40100">
              <w:rPr>
                <w:rFonts w:ascii="Times New Roman" w:hAnsi="Times New Roman" w:cs="Times New Roman"/>
                <w:sz w:val="24"/>
                <w:szCs w:val="24"/>
              </w:rPr>
              <w:t xml:space="preserve"> магазин «За рулем»</w:t>
            </w:r>
          </w:p>
        </w:tc>
      </w:tr>
      <w:tr w:rsidR="00F06F24" w:rsidRPr="00C40100" w:rsidTr="00F06F24">
        <w:trPr>
          <w:trHeight w:hRule="exact" w:val="416"/>
        </w:trPr>
        <w:tc>
          <w:tcPr>
            <w:tcW w:w="662" w:type="dxa"/>
            <w:tcBorders>
              <w:bottom w:val="single" w:sz="4" w:space="0" w:color="auto"/>
            </w:tcBorders>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77</w:t>
            </w:r>
            <w:r w:rsidR="00CE374F" w:rsidRPr="00C40100">
              <w:rPr>
                <w:rFonts w:ascii="Times New Roman" w:hAnsi="Times New Roman" w:cs="Times New Roman"/>
                <w:color w:val="000000"/>
                <w:sz w:val="24"/>
                <w:szCs w:val="24"/>
              </w:rPr>
              <w:t>.</w:t>
            </w:r>
          </w:p>
        </w:tc>
        <w:tc>
          <w:tcPr>
            <w:tcW w:w="8450" w:type="dxa"/>
            <w:tcBorders>
              <w:bottom w:val="single" w:sz="4" w:space="0" w:color="auto"/>
            </w:tcBorders>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43 улица Колхозная, 2а</w:t>
            </w:r>
          </w:p>
        </w:tc>
      </w:tr>
      <w:tr w:rsidR="00F06F24" w:rsidRPr="00C40100" w:rsidTr="00F06F24">
        <w:trPr>
          <w:trHeight w:hRule="exact" w:val="310"/>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78</w:t>
            </w:r>
            <w:r w:rsidR="00CE374F" w:rsidRPr="00C40100">
              <w:rPr>
                <w:rFonts w:ascii="Times New Roman" w:hAnsi="Times New Roman" w:cs="Times New Roman"/>
                <w:color w:val="000000"/>
                <w:sz w:val="24"/>
                <w:szCs w:val="24"/>
              </w:rPr>
              <w:t>.</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№55  переулок 2 Аварийный, 28</w:t>
            </w:r>
          </w:p>
        </w:tc>
      </w:tr>
      <w:tr w:rsidR="00F06F24" w:rsidRPr="00C40100" w:rsidTr="00B72471">
        <w:trPr>
          <w:trHeight w:hRule="exact" w:val="351"/>
        </w:trPr>
        <w:tc>
          <w:tcPr>
            <w:tcW w:w="662" w:type="dxa"/>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79</w:t>
            </w:r>
            <w:r w:rsidR="00CE374F" w:rsidRPr="00C40100">
              <w:rPr>
                <w:rFonts w:ascii="Times New Roman" w:hAnsi="Times New Roman" w:cs="Times New Roman"/>
                <w:color w:val="000000"/>
                <w:sz w:val="24"/>
                <w:szCs w:val="24"/>
              </w:rPr>
              <w:t>.</w:t>
            </w:r>
          </w:p>
        </w:tc>
        <w:tc>
          <w:tcPr>
            <w:tcW w:w="8450" w:type="dxa"/>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56 проспект Ленина, 29в</w:t>
            </w:r>
          </w:p>
        </w:tc>
      </w:tr>
      <w:tr w:rsidR="00F06F24" w:rsidRPr="00C40100" w:rsidTr="001650F6">
        <w:trPr>
          <w:trHeight w:hRule="exact" w:val="366"/>
        </w:trPr>
        <w:tc>
          <w:tcPr>
            <w:tcW w:w="662" w:type="dxa"/>
            <w:tcBorders>
              <w:bottom w:val="single" w:sz="4" w:space="0" w:color="auto"/>
            </w:tcBorders>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80</w:t>
            </w:r>
            <w:r w:rsidR="00CE374F" w:rsidRPr="00C40100">
              <w:rPr>
                <w:rFonts w:ascii="Times New Roman" w:hAnsi="Times New Roman" w:cs="Times New Roman"/>
                <w:color w:val="000000"/>
                <w:sz w:val="24"/>
                <w:szCs w:val="24"/>
              </w:rPr>
              <w:t>.</w:t>
            </w:r>
          </w:p>
        </w:tc>
        <w:tc>
          <w:tcPr>
            <w:tcW w:w="8450" w:type="dxa"/>
            <w:tcBorders>
              <w:bottom w:val="single" w:sz="4" w:space="0" w:color="auto"/>
            </w:tcBorders>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57 улица Казакова, 70г</w:t>
            </w:r>
          </w:p>
        </w:tc>
      </w:tr>
      <w:tr w:rsidR="00F06F24" w:rsidRPr="00C40100" w:rsidTr="001650F6">
        <w:trPr>
          <w:trHeight w:hRule="exact" w:val="408"/>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06F24" w:rsidRPr="00C40100" w:rsidRDefault="00F06F2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81</w:t>
            </w:r>
            <w:r w:rsidR="00CE374F" w:rsidRPr="00C40100">
              <w:rPr>
                <w:rFonts w:ascii="Times New Roman" w:hAnsi="Times New Roman" w:cs="Times New Roman"/>
                <w:color w:val="000000"/>
                <w:sz w:val="24"/>
                <w:szCs w:val="24"/>
              </w:rPr>
              <w:t>.</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F06F24" w:rsidRPr="00C40100" w:rsidRDefault="00F06F2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58 проспект Ленина, 30а</w:t>
            </w:r>
          </w:p>
        </w:tc>
      </w:tr>
      <w:tr w:rsidR="00B95A4D"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B95A4D" w:rsidRPr="00C40100" w:rsidRDefault="00B95A4D"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82</w:t>
            </w:r>
            <w:r w:rsidR="00CE374F" w:rsidRPr="00C40100">
              <w:rPr>
                <w:rFonts w:ascii="Times New Roman" w:hAnsi="Times New Roman" w:cs="Times New Roman"/>
                <w:color w:val="000000"/>
                <w:sz w:val="24"/>
                <w:szCs w:val="24"/>
              </w:rPr>
              <w:t>.</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B95A4D" w:rsidRPr="00C40100" w:rsidRDefault="00B95A4D"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 60 улица Тимирязева, 75</w:t>
            </w:r>
          </w:p>
        </w:tc>
      </w:tr>
      <w:tr w:rsidR="003B4D5A"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3B4D5A"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83.</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3B4D5A"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№61 Кулешова 8/1</w:t>
            </w:r>
          </w:p>
        </w:tc>
      </w:tr>
      <w:tr w:rsidR="003B4D5A"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3B4D5A"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84.</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№62 переулок</w:t>
            </w:r>
            <w:r w:rsidR="003B4D5A" w:rsidRPr="00C40100">
              <w:rPr>
                <w:rFonts w:ascii="Times New Roman" w:hAnsi="Times New Roman" w:cs="Times New Roman"/>
                <w:sz w:val="24"/>
                <w:szCs w:val="24"/>
              </w:rPr>
              <w:t xml:space="preserve"> 2-й Аварийный, 1</w:t>
            </w:r>
          </w:p>
        </w:tc>
      </w:tr>
      <w:tr w:rsidR="003B4D5A"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3B4D5A"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85.</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3B4D5A"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№63 </w:t>
            </w:r>
            <w:r w:rsidR="00C02DFB">
              <w:rPr>
                <w:rFonts w:ascii="Times New Roman" w:hAnsi="Times New Roman" w:cs="Times New Roman"/>
                <w:sz w:val="24"/>
                <w:szCs w:val="24"/>
              </w:rPr>
              <w:t xml:space="preserve">улица </w:t>
            </w:r>
            <w:r w:rsidRPr="00C40100">
              <w:rPr>
                <w:rFonts w:ascii="Times New Roman" w:hAnsi="Times New Roman" w:cs="Times New Roman"/>
                <w:sz w:val="24"/>
                <w:szCs w:val="24"/>
              </w:rPr>
              <w:t>Украинское шоссе д.2 «Ж»</w:t>
            </w:r>
          </w:p>
        </w:tc>
      </w:tr>
      <w:tr w:rsidR="003B4D5A"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3B4D5A"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86.</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3B4D5A" w:rsidP="00C02DFB">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№64 </w:t>
            </w:r>
          </w:p>
        </w:tc>
      </w:tr>
      <w:tr w:rsidR="003B4D5A"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3B4D5A"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87.</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3B4D5A" w:rsidP="00C02DFB">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w:t>
            </w:r>
            <w:r w:rsidR="00C02DFB">
              <w:rPr>
                <w:rFonts w:ascii="Times New Roman" w:hAnsi="Times New Roman" w:cs="Times New Roman"/>
                <w:sz w:val="24"/>
                <w:szCs w:val="24"/>
              </w:rPr>
              <w:t>№65 3 микрорайон</w:t>
            </w:r>
            <w:r w:rsidR="00716D07" w:rsidRPr="00C40100">
              <w:rPr>
                <w:rFonts w:ascii="Times New Roman" w:hAnsi="Times New Roman" w:cs="Times New Roman"/>
                <w:sz w:val="24"/>
                <w:szCs w:val="24"/>
              </w:rPr>
              <w:t xml:space="preserve"> зе</w:t>
            </w:r>
            <w:r w:rsidR="00C02DFB">
              <w:rPr>
                <w:rFonts w:ascii="Times New Roman" w:hAnsi="Times New Roman" w:cs="Times New Roman"/>
                <w:sz w:val="24"/>
                <w:szCs w:val="24"/>
              </w:rPr>
              <w:t>мельный</w:t>
            </w:r>
            <w:r w:rsidR="00716D07" w:rsidRPr="00C40100">
              <w:rPr>
                <w:rFonts w:ascii="Times New Roman" w:hAnsi="Times New Roman" w:cs="Times New Roman"/>
                <w:sz w:val="24"/>
                <w:szCs w:val="24"/>
              </w:rPr>
              <w:t xml:space="preserve"> </w:t>
            </w:r>
            <w:r w:rsidR="00C02DFB">
              <w:rPr>
                <w:rFonts w:ascii="Times New Roman" w:hAnsi="Times New Roman" w:cs="Times New Roman"/>
                <w:sz w:val="24"/>
                <w:szCs w:val="24"/>
              </w:rPr>
              <w:t>участок</w:t>
            </w:r>
            <w:r w:rsidR="00716D07" w:rsidRPr="00C40100">
              <w:rPr>
                <w:rFonts w:ascii="Times New Roman" w:hAnsi="Times New Roman" w:cs="Times New Roman"/>
                <w:sz w:val="24"/>
                <w:szCs w:val="24"/>
              </w:rPr>
              <w:t xml:space="preserve"> №41</w:t>
            </w:r>
          </w:p>
        </w:tc>
      </w:tr>
      <w:tr w:rsidR="003B4D5A"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716D07"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88.</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716D07"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№66 </w:t>
            </w:r>
            <w:r w:rsidR="00C02DFB">
              <w:rPr>
                <w:rFonts w:ascii="Times New Roman" w:hAnsi="Times New Roman" w:cs="Times New Roman"/>
                <w:sz w:val="24"/>
                <w:szCs w:val="24"/>
              </w:rPr>
              <w:t xml:space="preserve">улица </w:t>
            </w:r>
            <w:r w:rsidRPr="00C40100">
              <w:rPr>
                <w:rFonts w:ascii="Times New Roman" w:hAnsi="Times New Roman" w:cs="Times New Roman"/>
                <w:sz w:val="24"/>
                <w:szCs w:val="24"/>
              </w:rPr>
              <w:t>Юго-Западное шоссе 1</w:t>
            </w:r>
          </w:p>
        </w:tc>
      </w:tr>
      <w:tr w:rsidR="003B4D5A"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716D07"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89.</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716D07"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№67 ул. Шевченко 6</w:t>
            </w:r>
          </w:p>
        </w:tc>
      </w:tr>
      <w:tr w:rsidR="003B4D5A"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716D07"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90.</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716D07"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№68 3 </w:t>
            </w:r>
            <w:r w:rsidR="00C02DFB">
              <w:rPr>
                <w:rFonts w:ascii="Times New Roman" w:hAnsi="Times New Roman" w:cs="Times New Roman"/>
                <w:sz w:val="24"/>
                <w:szCs w:val="24"/>
              </w:rPr>
              <w:t xml:space="preserve"> микрорайон</w:t>
            </w:r>
            <w:r w:rsidR="00C02DFB" w:rsidRPr="00C40100">
              <w:rPr>
                <w:rFonts w:ascii="Times New Roman" w:hAnsi="Times New Roman" w:cs="Times New Roman"/>
                <w:sz w:val="24"/>
                <w:szCs w:val="24"/>
              </w:rPr>
              <w:t xml:space="preserve"> зе</w:t>
            </w:r>
            <w:r w:rsidR="00C02DFB">
              <w:rPr>
                <w:rFonts w:ascii="Times New Roman" w:hAnsi="Times New Roman" w:cs="Times New Roman"/>
                <w:sz w:val="24"/>
                <w:szCs w:val="24"/>
              </w:rPr>
              <w:t>мельный</w:t>
            </w:r>
            <w:r w:rsidR="00C02DFB" w:rsidRPr="00C40100">
              <w:rPr>
                <w:rFonts w:ascii="Times New Roman" w:hAnsi="Times New Roman" w:cs="Times New Roman"/>
                <w:sz w:val="24"/>
                <w:szCs w:val="24"/>
              </w:rPr>
              <w:t xml:space="preserve"> </w:t>
            </w:r>
            <w:r w:rsidR="00C02DFB">
              <w:rPr>
                <w:rFonts w:ascii="Times New Roman" w:hAnsi="Times New Roman" w:cs="Times New Roman"/>
                <w:sz w:val="24"/>
                <w:szCs w:val="24"/>
              </w:rPr>
              <w:t>участок</w:t>
            </w:r>
            <w:r w:rsidR="00C02DFB" w:rsidRPr="00C40100">
              <w:rPr>
                <w:rFonts w:ascii="Times New Roman" w:hAnsi="Times New Roman" w:cs="Times New Roman"/>
                <w:sz w:val="24"/>
                <w:szCs w:val="24"/>
              </w:rPr>
              <w:t xml:space="preserve"> </w:t>
            </w:r>
            <w:r w:rsidRPr="00C40100">
              <w:rPr>
                <w:rFonts w:ascii="Times New Roman" w:hAnsi="Times New Roman" w:cs="Times New Roman"/>
                <w:sz w:val="24"/>
                <w:szCs w:val="24"/>
              </w:rPr>
              <w:t>№39</w:t>
            </w:r>
          </w:p>
        </w:tc>
      </w:tr>
      <w:tr w:rsidR="003B4D5A"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716D07"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91.</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716D07" w:rsidP="00716D0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№69 </w:t>
            </w:r>
            <w:r w:rsidR="00C02DFB">
              <w:rPr>
                <w:rFonts w:ascii="Times New Roman" w:hAnsi="Times New Roman" w:cs="Times New Roman"/>
                <w:sz w:val="24"/>
                <w:szCs w:val="24"/>
              </w:rPr>
              <w:t xml:space="preserve">улица </w:t>
            </w:r>
            <w:r w:rsidRPr="00C40100">
              <w:rPr>
                <w:rFonts w:ascii="Times New Roman" w:hAnsi="Times New Roman" w:cs="Times New Roman"/>
                <w:sz w:val="24"/>
                <w:szCs w:val="24"/>
              </w:rPr>
              <w:t>Украинское шоссе</w:t>
            </w:r>
          </w:p>
        </w:tc>
      </w:tr>
      <w:tr w:rsidR="003B4D5A"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B4177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92.</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B41772"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№70</w:t>
            </w:r>
            <w:r w:rsidR="00C02DFB">
              <w:rPr>
                <w:rFonts w:ascii="Times New Roman" w:hAnsi="Times New Roman" w:cs="Times New Roman"/>
                <w:sz w:val="24"/>
                <w:szCs w:val="24"/>
              </w:rPr>
              <w:t xml:space="preserve">улица </w:t>
            </w:r>
            <w:r w:rsidRPr="00C40100">
              <w:rPr>
                <w:rFonts w:ascii="Times New Roman" w:hAnsi="Times New Roman" w:cs="Times New Roman"/>
                <w:sz w:val="24"/>
                <w:szCs w:val="24"/>
              </w:rPr>
              <w:t xml:space="preserve"> Казакова 68</w:t>
            </w:r>
          </w:p>
        </w:tc>
      </w:tr>
      <w:tr w:rsidR="003B4D5A"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B4177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93.</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B41772"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№71 </w:t>
            </w:r>
            <w:r w:rsidR="00C02DFB">
              <w:rPr>
                <w:rFonts w:ascii="Times New Roman" w:hAnsi="Times New Roman" w:cs="Times New Roman"/>
                <w:sz w:val="24"/>
                <w:szCs w:val="24"/>
              </w:rPr>
              <w:t xml:space="preserve">улица </w:t>
            </w:r>
            <w:r w:rsidRPr="00C40100">
              <w:rPr>
                <w:rFonts w:ascii="Times New Roman" w:hAnsi="Times New Roman" w:cs="Times New Roman"/>
                <w:sz w:val="24"/>
                <w:szCs w:val="24"/>
              </w:rPr>
              <w:t>Украинское шоссе 2А</w:t>
            </w:r>
          </w:p>
        </w:tc>
      </w:tr>
      <w:tr w:rsidR="003B4D5A"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B4177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94.</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3B4D5A" w:rsidRPr="00C40100" w:rsidRDefault="00B41772"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№72 </w:t>
            </w:r>
            <w:r w:rsidR="00C02DFB">
              <w:rPr>
                <w:rFonts w:ascii="Times New Roman" w:hAnsi="Times New Roman" w:cs="Times New Roman"/>
                <w:sz w:val="24"/>
                <w:szCs w:val="24"/>
              </w:rPr>
              <w:t xml:space="preserve">улица </w:t>
            </w:r>
            <w:r w:rsidRPr="00C40100">
              <w:rPr>
                <w:rFonts w:ascii="Times New Roman" w:hAnsi="Times New Roman" w:cs="Times New Roman"/>
                <w:sz w:val="24"/>
                <w:szCs w:val="24"/>
              </w:rPr>
              <w:t>Украинское шоссе 25В</w:t>
            </w:r>
          </w:p>
        </w:tc>
      </w:tr>
      <w:tr w:rsidR="00B4177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B4177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95.</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B41772"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№73 </w:t>
            </w:r>
            <w:r w:rsidR="00C02DFB">
              <w:rPr>
                <w:rFonts w:ascii="Times New Roman" w:hAnsi="Times New Roman" w:cs="Times New Roman"/>
                <w:sz w:val="24"/>
                <w:szCs w:val="24"/>
              </w:rPr>
              <w:t xml:space="preserve">улица </w:t>
            </w:r>
            <w:r w:rsidRPr="00C40100">
              <w:rPr>
                <w:rFonts w:ascii="Times New Roman" w:hAnsi="Times New Roman" w:cs="Times New Roman"/>
                <w:sz w:val="24"/>
                <w:szCs w:val="24"/>
              </w:rPr>
              <w:t>Суворова 35</w:t>
            </w:r>
          </w:p>
        </w:tc>
      </w:tr>
      <w:tr w:rsidR="00B4177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B4177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96.</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B41772"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№74 </w:t>
            </w:r>
            <w:r w:rsidR="00C02DFB">
              <w:rPr>
                <w:rFonts w:ascii="Times New Roman" w:hAnsi="Times New Roman" w:cs="Times New Roman"/>
                <w:sz w:val="24"/>
                <w:szCs w:val="24"/>
              </w:rPr>
              <w:t xml:space="preserve">улица </w:t>
            </w:r>
            <w:r w:rsidRPr="00C40100">
              <w:rPr>
                <w:rFonts w:ascii="Times New Roman" w:hAnsi="Times New Roman" w:cs="Times New Roman"/>
                <w:sz w:val="24"/>
                <w:szCs w:val="24"/>
              </w:rPr>
              <w:t>Королева 1Б</w:t>
            </w:r>
          </w:p>
        </w:tc>
      </w:tr>
      <w:tr w:rsidR="00B4177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B4177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97.</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B41772" w:rsidP="00C02DFB">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№75 пер</w:t>
            </w:r>
            <w:r w:rsidR="00C02DFB">
              <w:rPr>
                <w:rFonts w:ascii="Times New Roman" w:hAnsi="Times New Roman" w:cs="Times New Roman"/>
                <w:sz w:val="24"/>
                <w:szCs w:val="24"/>
              </w:rPr>
              <w:t>еулок</w:t>
            </w:r>
            <w:r w:rsidRPr="00C40100">
              <w:rPr>
                <w:rFonts w:ascii="Times New Roman" w:hAnsi="Times New Roman" w:cs="Times New Roman"/>
                <w:sz w:val="24"/>
                <w:szCs w:val="24"/>
              </w:rPr>
              <w:t xml:space="preserve"> 2-й Аварийный, 1</w:t>
            </w:r>
          </w:p>
        </w:tc>
      </w:tr>
      <w:tr w:rsidR="00B4177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B4177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98.</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B41772"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№76 А. Кулешова 4</w:t>
            </w:r>
          </w:p>
        </w:tc>
      </w:tr>
      <w:tr w:rsidR="00B4177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B4177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99.</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B41772" w:rsidP="00DA5088">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№77</w:t>
            </w:r>
            <w:r w:rsidR="00C02DFB">
              <w:rPr>
                <w:rFonts w:ascii="Times New Roman" w:hAnsi="Times New Roman" w:cs="Times New Roman"/>
                <w:sz w:val="24"/>
                <w:szCs w:val="24"/>
              </w:rPr>
              <w:t xml:space="preserve"> улица</w:t>
            </w:r>
            <w:r w:rsidRPr="00C40100">
              <w:rPr>
                <w:rFonts w:ascii="Times New Roman" w:hAnsi="Times New Roman" w:cs="Times New Roman"/>
                <w:sz w:val="24"/>
                <w:szCs w:val="24"/>
              </w:rPr>
              <w:t xml:space="preserve"> А. Кулешова </w:t>
            </w:r>
            <w:r w:rsidR="00DA5088" w:rsidRPr="00C40100">
              <w:rPr>
                <w:rFonts w:ascii="Times New Roman" w:hAnsi="Times New Roman" w:cs="Times New Roman"/>
                <w:sz w:val="24"/>
                <w:szCs w:val="24"/>
              </w:rPr>
              <w:t>22/15</w:t>
            </w:r>
          </w:p>
        </w:tc>
      </w:tr>
      <w:tr w:rsidR="00B4177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B4177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100.</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№78 улица</w:t>
            </w:r>
            <w:r w:rsidR="00DA5088" w:rsidRPr="00C40100">
              <w:rPr>
                <w:rFonts w:ascii="Times New Roman" w:hAnsi="Times New Roman" w:cs="Times New Roman"/>
                <w:sz w:val="24"/>
                <w:szCs w:val="24"/>
              </w:rPr>
              <w:t xml:space="preserve"> Буденовская 6</w:t>
            </w:r>
          </w:p>
        </w:tc>
      </w:tr>
      <w:tr w:rsidR="00B4177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DA5088"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101.</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DA5088"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№79 </w:t>
            </w:r>
            <w:r w:rsidR="00C02DFB">
              <w:rPr>
                <w:rFonts w:ascii="Times New Roman" w:hAnsi="Times New Roman" w:cs="Times New Roman"/>
                <w:sz w:val="24"/>
                <w:szCs w:val="24"/>
              </w:rPr>
              <w:t xml:space="preserve"> улица </w:t>
            </w:r>
            <w:r w:rsidRPr="00C40100">
              <w:rPr>
                <w:rFonts w:ascii="Times New Roman" w:hAnsi="Times New Roman" w:cs="Times New Roman"/>
                <w:sz w:val="24"/>
                <w:szCs w:val="24"/>
              </w:rPr>
              <w:t>Исаева 2</w:t>
            </w:r>
          </w:p>
        </w:tc>
      </w:tr>
      <w:tr w:rsidR="00B4177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DA5088"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102.</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DA5088"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№83 </w:t>
            </w:r>
            <w:r w:rsidR="00C02DFB">
              <w:rPr>
                <w:rFonts w:ascii="Times New Roman" w:hAnsi="Times New Roman" w:cs="Times New Roman"/>
                <w:sz w:val="24"/>
                <w:szCs w:val="24"/>
              </w:rPr>
              <w:t xml:space="preserve"> переулок </w:t>
            </w:r>
            <w:proofErr w:type="spellStart"/>
            <w:r w:rsidRPr="00C40100">
              <w:rPr>
                <w:rFonts w:ascii="Times New Roman" w:hAnsi="Times New Roman" w:cs="Times New Roman"/>
                <w:sz w:val="24"/>
                <w:szCs w:val="24"/>
              </w:rPr>
              <w:t>Карбышева</w:t>
            </w:r>
            <w:proofErr w:type="spellEnd"/>
            <w:r w:rsidRPr="00C40100">
              <w:rPr>
                <w:rFonts w:ascii="Times New Roman" w:hAnsi="Times New Roman" w:cs="Times New Roman"/>
                <w:sz w:val="24"/>
                <w:szCs w:val="24"/>
              </w:rPr>
              <w:t xml:space="preserve"> 32</w:t>
            </w:r>
          </w:p>
        </w:tc>
      </w:tr>
      <w:tr w:rsidR="00B4177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DA5088"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103.</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DA5088"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№84 </w:t>
            </w:r>
            <w:r w:rsidR="00C02DFB">
              <w:rPr>
                <w:rFonts w:ascii="Times New Roman" w:hAnsi="Times New Roman" w:cs="Times New Roman"/>
                <w:sz w:val="24"/>
                <w:szCs w:val="24"/>
              </w:rPr>
              <w:t xml:space="preserve">улица </w:t>
            </w:r>
            <w:r w:rsidRPr="00C40100">
              <w:rPr>
                <w:rFonts w:ascii="Times New Roman" w:hAnsi="Times New Roman" w:cs="Times New Roman"/>
                <w:sz w:val="24"/>
                <w:szCs w:val="24"/>
              </w:rPr>
              <w:t>Украинское шоссе 2Е</w:t>
            </w:r>
          </w:p>
        </w:tc>
      </w:tr>
      <w:tr w:rsidR="00B4177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DA5088"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104.</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DA5088" w:rsidP="00C02DFB">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№85 п</w:t>
            </w:r>
            <w:r w:rsidR="00C02DFB">
              <w:rPr>
                <w:rFonts w:ascii="Times New Roman" w:hAnsi="Times New Roman" w:cs="Times New Roman"/>
                <w:sz w:val="24"/>
                <w:szCs w:val="24"/>
              </w:rPr>
              <w:t>роспект</w:t>
            </w:r>
            <w:r w:rsidRPr="00C40100">
              <w:rPr>
                <w:rFonts w:ascii="Times New Roman" w:hAnsi="Times New Roman" w:cs="Times New Roman"/>
                <w:sz w:val="24"/>
                <w:szCs w:val="24"/>
              </w:rPr>
              <w:t xml:space="preserve"> Ленина </w:t>
            </w:r>
          </w:p>
        </w:tc>
      </w:tr>
      <w:tr w:rsidR="00B4177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DA5088"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lastRenderedPageBreak/>
              <w:t>105.</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DA5088"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№86 </w:t>
            </w:r>
            <w:r w:rsidR="00C02DFB">
              <w:rPr>
                <w:rFonts w:ascii="Times New Roman" w:hAnsi="Times New Roman" w:cs="Times New Roman"/>
                <w:sz w:val="24"/>
                <w:szCs w:val="24"/>
              </w:rPr>
              <w:t xml:space="preserve"> проспект </w:t>
            </w:r>
            <w:r w:rsidRPr="00C40100">
              <w:rPr>
                <w:rFonts w:ascii="Times New Roman" w:hAnsi="Times New Roman" w:cs="Times New Roman"/>
                <w:sz w:val="24"/>
                <w:szCs w:val="24"/>
              </w:rPr>
              <w:t>Ленина 30</w:t>
            </w:r>
          </w:p>
        </w:tc>
      </w:tr>
      <w:tr w:rsidR="00DA5088"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DA5088" w:rsidRPr="00C40100" w:rsidRDefault="00DA5088"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106.</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DA5088" w:rsidRPr="00C40100" w:rsidRDefault="00DA5088"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№87 </w:t>
            </w:r>
            <w:r w:rsidR="00C02DFB">
              <w:rPr>
                <w:rFonts w:ascii="Times New Roman" w:hAnsi="Times New Roman" w:cs="Times New Roman"/>
                <w:sz w:val="24"/>
                <w:szCs w:val="24"/>
              </w:rPr>
              <w:t xml:space="preserve">проспект </w:t>
            </w:r>
            <w:r w:rsidRPr="00C40100">
              <w:rPr>
                <w:rFonts w:ascii="Times New Roman" w:hAnsi="Times New Roman" w:cs="Times New Roman"/>
                <w:sz w:val="24"/>
                <w:szCs w:val="24"/>
              </w:rPr>
              <w:t>Ленина 31П</w:t>
            </w:r>
          </w:p>
        </w:tc>
      </w:tr>
      <w:tr w:rsidR="00DA5088"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DA5088" w:rsidRPr="00C40100" w:rsidRDefault="00DA5088"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107.</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DA5088" w:rsidRPr="00C40100" w:rsidRDefault="00DA5088"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№88 6 проезд 7 </w:t>
            </w:r>
            <w:proofErr w:type="spellStart"/>
            <w:r w:rsidRPr="00C40100">
              <w:rPr>
                <w:rFonts w:ascii="Times New Roman" w:hAnsi="Times New Roman" w:cs="Times New Roman"/>
                <w:sz w:val="24"/>
                <w:szCs w:val="24"/>
              </w:rPr>
              <w:t>д</w:t>
            </w:r>
            <w:proofErr w:type="spellEnd"/>
          </w:p>
        </w:tc>
      </w:tr>
      <w:tr w:rsidR="00DA5088"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DA5088" w:rsidRPr="00C40100" w:rsidRDefault="00DA5088"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108.</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DA5088"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№89 улица</w:t>
            </w:r>
            <w:r w:rsidR="00DA5088" w:rsidRPr="00C40100">
              <w:rPr>
                <w:rFonts w:ascii="Times New Roman" w:hAnsi="Times New Roman" w:cs="Times New Roman"/>
                <w:sz w:val="24"/>
                <w:szCs w:val="24"/>
              </w:rPr>
              <w:t xml:space="preserve"> Буденовская 16</w:t>
            </w:r>
          </w:p>
        </w:tc>
      </w:tr>
      <w:tr w:rsidR="00DA5088"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DA5088" w:rsidRPr="00C40100" w:rsidRDefault="002907BD"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109.</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DA5088" w:rsidRPr="00C40100" w:rsidRDefault="002907BD"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w:t>
            </w:r>
            <w:r w:rsidR="00C02DFB">
              <w:rPr>
                <w:rFonts w:ascii="Times New Roman" w:hAnsi="Times New Roman" w:cs="Times New Roman"/>
                <w:sz w:val="24"/>
                <w:szCs w:val="24"/>
              </w:rPr>
              <w:t>№90 улица</w:t>
            </w:r>
            <w:r w:rsidR="00973645" w:rsidRPr="00C40100">
              <w:rPr>
                <w:rFonts w:ascii="Times New Roman" w:hAnsi="Times New Roman" w:cs="Times New Roman"/>
                <w:sz w:val="24"/>
                <w:szCs w:val="24"/>
              </w:rPr>
              <w:t xml:space="preserve"> Королева 26</w:t>
            </w:r>
          </w:p>
        </w:tc>
      </w:tr>
      <w:tr w:rsidR="00973645"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973645" w:rsidRPr="00C40100" w:rsidRDefault="00973645"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110.</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973645" w:rsidRPr="00C40100" w:rsidRDefault="00973645"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w:t>
            </w:r>
            <w:r w:rsidR="0039093F" w:rsidRPr="00C40100">
              <w:rPr>
                <w:rFonts w:ascii="Times New Roman" w:hAnsi="Times New Roman" w:cs="Times New Roman"/>
                <w:sz w:val="24"/>
                <w:szCs w:val="24"/>
              </w:rPr>
              <w:t xml:space="preserve">91 </w:t>
            </w:r>
            <w:r w:rsidR="00C02DFB">
              <w:rPr>
                <w:rFonts w:ascii="Times New Roman" w:hAnsi="Times New Roman" w:cs="Times New Roman"/>
                <w:sz w:val="24"/>
                <w:szCs w:val="24"/>
              </w:rPr>
              <w:t xml:space="preserve">переулок </w:t>
            </w:r>
            <w:r w:rsidR="00124C84" w:rsidRPr="00C40100">
              <w:rPr>
                <w:rFonts w:ascii="Times New Roman" w:hAnsi="Times New Roman" w:cs="Times New Roman"/>
                <w:sz w:val="24"/>
                <w:szCs w:val="24"/>
              </w:rPr>
              <w:t>2-й Аварийный 4Б</w:t>
            </w:r>
          </w:p>
        </w:tc>
      </w:tr>
      <w:tr w:rsidR="00973645"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973645" w:rsidRPr="00C40100" w:rsidRDefault="00124C8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111.</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973645" w:rsidRPr="00C40100" w:rsidRDefault="00124C8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№92 </w:t>
            </w:r>
            <w:r w:rsidR="00C02DFB">
              <w:rPr>
                <w:rFonts w:ascii="Times New Roman" w:hAnsi="Times New Roman" w:cs="Times New Roman"/>
                <w:sz w:val="24"/>
                <w:szCs w:val="24"/>
              </w:rPr>
              <w:t xml:space="preserve">улица </w:t>
            </w:r>
            <w:r w:rsidRPr="00C40100">
              <w:rPr>
                <w:rFonts w:ascii="Times New Roman" w:hAnsi="Times New Roman" w:cs="Times New Roman"/>
                <w:sz w:val="24"/>
                <w:szCs w:val="24"/>
              </w:rPr>
              <w:t>Городская 3</w:t>
            </w:r>
          </w:p>
        </w:tc>
      </w:tr>
      <w:tr w:rsidR="00973645"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973645" w:rsidRPr="00C40100" w:rsidRDefault="00124C8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112.</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973645" w:rsidRPr="00C40100" w:rsidRDefault="00124C84"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№93 </w:t>
            </w:r>
            <w:r w:rsidR="00C02DFB">
              <w:rPr>
                <w:rFonts w:ascii="Times New Roman" w:hAnsi="Times New Roman" w:cs="Times New Roman"/>
                <w:sz w:val="24"/>
                <w:szCs w:val="24"/>
              </w:rPr>
              <w:t xml:space="preserve"> улица </w:t>
            </w:r>
            <w:r w:rsidRPr="00C40100">
              <w:rPr>
                <w:rFonts w:ascii="Times New Roman" w:hAnsi="Times New Roman" w:cs="Times New Roman"/>
                <w:sz w:val="24"/>
                <w:szCs w:val="24"/>
              </w:rPr>
              <w:t>Мостовая, 4,82,84,56,20а,58а,</w:t>
            </w:r>
            <w:r w:rsidR="00AD2A65" w:rsidRPr="00C40100">
              <w:rPr>
                <w:rFonts w:ascii="Times New Roman" w:hAnsi="Times New Roman" w:cs="Times New Roman"/>
                <w:sz w:val="24"/>
                <w:szCs w:val="24"/>
              </w:rPr>
              <w:t>38а,10</w:t>
            </w:r>
          </w:p>
        </w:tc>
      </w:tr>
      <w:tr w:rsidR="00973645"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973645" w:rsidRPr="00C40100" w:rsidRDefault="00AD2A65"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113.</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973645" w:rsidRPr="00C40100" w:rsidRDefault="00AD2A65"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№94 </w:t>
            </w:r>
            <w:r w:rsidR="00C02DFB">
              <w:rPr>
                <w:rFonts w:ascii="Times New Roman" w:hAnsi="Times New Roman" w:cs="Times New Roman"/>
                <w:sz w:val="24"/>
                <w:szCs w:val="24"/>
              </w:rPr>
              <w:t xml:space="preserve">улица </w:t>
            </w:r>
            <w:r w:rsidRPr="00C40100">
              <w:rPr>
                <w:rFonts w:ascii="Times New Roman" w:hAnsi="Times New Roman" w:cs="Times New Roman"/>
                <w:sz w:val="24"/>
                <w:szCs w:val="24"/>
              </w:rPr>
              <w:t>Казакова 82</w:t>
            </w:r>
          </w:p>
        </w:tc>
      </w:tr>
      <w:tr w:rsidR="00AD2A65"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AD2A65" w:rsidRPr="00C40100" w:rsidRDefault="00AD2A65"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114.</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AD2A65" w:rsidRPr="00C40100" w:rsidRDefault="00AD2A65"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№95 СНТ Шахтер </w:t>
            </w:r>
            <w:proofErr w:type="spellStart"/>
            <w:r w:rsidRPr="00C40100">
              <w:rPr>
                <w:rFonts w:ascii="Times New Roman" w:hAnsi="Times New Roman" w:cs="Times New Roman"/>
                <w:sz w:val="24"/>
                <w:szCs w:val="24"/>
              </w:rPr>
              <w:t>уч</w:t>
            </w:r>
            <w:proofErr w:type="spellEnd"/>
            <w:r w:rsidRPr="00C40100">
              <w:rPr>
                <w:rFonts w:ascii="Times New Roman" w:hAnsi="Times New Roman" w:cs="Times New Roman"/>
                <w:sz w:val="24"/>
                <w:szCs w:val="24"/>
              </w:rPr>
              <w:t>. 102</w:t>
            </w:r>
          </w:p>
        </w:tc>
      </w:tr>
      <w:tr w:rsidR="00AD2A65"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AD2A65" w:rsidRPr="00C40100" w:rsidRDefault="00662779"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115.</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AD2A65" w:rsidRPr="00C40100" w:rsidRDefault="00662779"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№96 СНТ Зеленая роща 8</w:t>
            </w:r>
          </w:p>
        </w:tc>
      </w:tr>
      <w:tr w:rsidR="00662779"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662779" w:rsidRPr="00C40100" w:rsidRDefault="00662779"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116.</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662779" w:rsidRPr="00C40100" w:rsidRDefault="00662779"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№97 СНТ Восход - 2 </w:t>
            </w:r>
            <w:proofErr w:type="spellStart"/>
            <w:r w:rsidRPr="00C40100">
              <w:rPr>
                <w:rFonts w:ascii="Times New Roman" w:hAnsi="Times New Roman" w:cs="Times New Roman"/>
                <w:sz w:val="24"/>
                <w:szCs w:val="24"/>
              </w:rPr>
              <w:t>д</w:t>
            </w:r>
            <w:proofErr w:type="spellEnd"/>
            <w:r w:rsidRPr="00C40100">
              <w:rPr>
                <w:rFonts w:ascii="Times New Roman" w:hAnsi="Times New Roman" w:cs="Times New Roman"/>
                <w:sz w:val="24"/>
                <w:szCs w:val="24"/>
              </w:rPr>
              <w:t xml:space="preserve"> 42</w:t>
            </w:r>
          </w:p>
        </w:tc>
      </w:tr>
      <w:tr w:rsidR="00AD2A65"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AD2A65" w:rsidRPr="00C40100" w:rsidRDefault="00662779"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117.</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AD2A65" w:rsidRPr="00C40100" w:rsidRDefault="00662779"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№98 </w:t>
            </w:r>
            <w:r w:rsidR="00C02DFB">
              <w:rPr>
                <w:rFonts w:ascii="Times New Roman" w:hAnsi="Times New Roman" w:cs="Times New Roman"/>
                <w:sz w:val="24"/>
                <w:szCs w:val="24"/>
              </w:rPr>
              <w:t xml:space="preserve"> улица </w:t>
            </w:r>
            <w:r w:rsidRPr="00C40100">
              <w:rPr>
                <w:rFonts w:ascii="Times New Roman" w:hAnsi="Times New Roman" w:cs="Times New Roman"/>
                <w:sz w:val="24"/>
                <w:szCs w:val="24"/>
              </w:rPr>
              <w:t>Хрустальная 13</w:t>
            </w:r>
          </w:p>
        </w:tc>
      </w:tr>
      <w:tr w:rsidR="00B4177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8B7E0A"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118.</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B41772" w:rsidRPr="00C40100" w:rsidRDefault="008B7E0A"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№99 </w:t>
            </w:r>
            <w:r w:rsidR="00C02DFB">
              <w:rPr>
                <w:rFonts w:ascii="Times New Roman" w:hAnsi="Times New Roman" w:cs="Times New Roman"/>
                <w:sz w:val="24"/>
                <w:szCs w:val="24"/>
              </w:rPr>
              <w:t xml:space="preserve">улица </w:t>
            </w:r>
            <w:r w:rsidRPr="00C40100">
              <w:rPr>
                <w:rFonts w:ascii="Times New Roman" w:hAnsi="Times New Roman" w:cs="Times New Roman"/>
                <w:sz w:val="24"/>
                <w:szCs w:val="24"/>
              </w:rPr>
              <w:t>Казакова 68</w:t>
            </w:r>
          </w:p>
        </w:tc>
      </w:tr>
      <w:tr w:rsidR="008B7E0A"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B7E0A" w:rsidRPr="00C40100" w:rsidRDefault="008B7E0A"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119.</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8B7E0A" w:rsidRPr="00C40100" w:rsidRDefault="008B7E0A"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w:t>
            </w:r>
            <w:r w:rsidR="00D53301" w:rsidRPr="00C40100">
              <w:rPr>
                <w:rFonts w:ascii="Times New Roman" w:hAnsi="Times New Roman" w:cs="Times New Roman"/>
                <w:sz w:val="24"/>
                <w:szCs w:val="24"/>
              </w:rPr>
              <w:t xml:space="preserve"> №100 </w:t>
            </w:r>
            <w:r w:rsidR="00C02DFB">
              <w:rPr>
                <w:rFonts w:ascii="Times New Roman" w:hAnsi="Times New Roman" w:cs="Times New Roman"/>
                <w:sz w:val="24"/>
                <w:szCs w:val="24"/>
              </w:rPr>
              <w:t xml:space="preserve"> улица </w:t>
            </w:r>
            <w:r w:rsidR="00D53301" w:rsidRPr="00C40100">
              <w:rPr>
                <w:rFonts w:ascii="Times New Roman" w:hAnsi="Times New Roman" w:cs="Times New Roman"/>
                <w:sz w:val="24"/>
                <w:szCs w:val="24"/>
              </w:rPr>
              <w:t>Г. Исаева 9</w:t>
            </w:r>
          </w:p>
        </w:tc>
      </w:tr>
      <w:tr w:rsidR="008B7E0A"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8B7E0A" w:rsidRPr="00C40100" w:rsidRDefault="00D53301"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120.</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8B7E0A" w:rsidRPr="00C40100" w:rsidRDefault="00D53301"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№100</w:t>
            </w:r>
            <w:r w:rsidR="00C02DFB">
              <w:rPr>
                <w:rFonts w:ascii="Times New Roman" w:hAnsi="Times New Roman" w:cs="Times New Roman"/>
                <w:sz w:val="24"/>
                <w:szCs w:val="24"/>
              </w:rPr>
              <w:t xml:space="preserve"> улица</w:t>
            </w:r>
            <w:r w:rsidRPr="00C40100">
              <w:rPr>
                <w:rFonts w:ascii="Times New Roman" w:hAnsi="Times New Roman" w:cs="Times New Roman"/>
                <w:sz w:val="24"/>
                <w:szCs w:val="24"/>
              </w:rPr>
              <w:t xml:space="preserve"> Г. Исаева 3</w:t>
            </w:r>
          </w:p>
        </w:tc>
      </w:tr>
      <w:tr w:rsidR="00D53301"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D53301" w:rsidRPr="00C40100" w:rsidRDefault="00D53301"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121.</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D53301" w:rsidRPr="00C40100" w:rsidRDefault="00D53301"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№102 СНТ Восход-3 участок 208</w:t>
            </w:r>
          </w:p>
        </w:tc>
      </w:tr>
      <w:tr w:rsidR="00D53301"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D53301" w:rsidRPr="00C40100" w:rsidRDefault="00D53301"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122.</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D53301" w:rsidRPr="00C40100" w:rsidRDefault="00D53301"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№103 </w:t>
            </w:r>
            <w:r w:rsidR="00C02DFB">
              <w:rPr>
                <w:rFonts w:ascii="Times New Roman" w:hAnsi="Times New Roman" w:cs="Times New Roman"/>
                <w:sz w:val="24"/>
                <w:szCs w:val="24"/>
              </w:rPr>
              <w:t xml:space="preserve">улица </w:t>
            </w:r>
            <w:r w:rsidRPr="00C40100">
              <w:rPr>
                <w:rFonts w:ascii="Times New Roman" w:hAnsi="Times New Roman" w:cs="Times New Roman"/>
                <w:sz w:val="24"/>
                <w:szCs w:val="24"/>
              </w:rPr>
              <w:t>Мостовая 86</w:t>
            </w:r>
          </w:p>
        </w:tc>
      </w:tr>
      <w:tr w:rsidR="00D53301"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D53301" w:rsidRPr="00C40100" w:rsidRDefault="00D53301"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123.</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D53301" w:rsidRPr="00C40100" w:rsidRDefault="00D53301"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№104 </w:t>
            </w:r>
            <w:r w:rsidR="00C02DFB">
              <w:rPr>
                <w:rFonts w:ascii="Times New Roman" w:hAnsi="Times New Roman" w:cs="Times New Roman"/>
                <w:sz w:val="24"/>
                <w:szCs w:val="24"/>
              </w:rPr>
              <w:t xml:space="preserve">проспект </w:t>
            </w:r>
            <w:r w:rsidRPr="00C40100">
              <w:rPr>
                <w:rFonts w:ascii="Times New Roman" w:hAnsi="Times New Roman" w:cs="Times New Roman"/>
                <w:sz w:val="24"/>
                <w:szCs w:val="24"/>
              </w:rPr>
              <w:t>Мира 35</w:t>
            </w:r>
          </w:p>
        </w:tc>
      </w:tr>
      <w:tr w:rsidR="00D53301"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D53301" w:rsidRPr="00C40100" w:rsidRDefault="00F9766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124.</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D53301" w:rsidRPr="00C40100" w:rsidRDefault="00F97662"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ГРПШ №105 </w:t>
            </w:r>
            <w:r w:rsidR="00C02DFB">
              <w:rPr>
                <w:rFonts w:ascii="Times New Roman" w:hAnsi="Times New Roman" w:cs="Times New Roman"/>
                <w:sz w:val="24"/>
                <w:szCs w:val="24"/>
              </w:rPr>
              <w:t xml:space="preserve">улица </w:t>
            </w:r>
            <w:r w:rsidRPr="00C40100">
              <w:rPr>
                <w:rFonts w:ascii="Times New Roman" w:hAnsi="Times New Roman" w:cs="Times New Roman"/>
                <w:sz w:val="24"/>
                <w:szCs w:val="24"/>
              </w:rPr>
              <w:t>Мостовая 32</w:t>
            </w:r>
          </w:p>
        </w:tc>
      </w:tr>
      <w:tr w:rsidR="00D53301"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D53301" w:rsidRPr="00C40100" w:rsidRDefault="00F9766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125.</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D53301"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№110 улица</w:t>
            </w:r>
            <w:r w:rsidR="00F97662" w:rsidRPr="00C40100">
              <w:rPr>
                <w:rFonts w:ascii="Times New Roman" w:hAnsi="Times New Roman" w:cs="Times New Roman"/>
                <w:sz w:val="24"/>
                <w:szCs w:val="24"/>
              </w:rPr>
              <w:t xml:space="preserve"> Буденовская 12</w:t>
            </w:r>
          </w:p>
        </w:tc>
      </w:tr>
      <w:tr w:rsidR="00F9766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F9766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126.</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№111 улица</w:t>
            </w:r>
            <w:r w:rsidR="00F97662" w:rsidRPr="00C40100">
              <w:rPr>
                <w:rFonts w:ascii="Times New Roman" w:hAnsi="Times New Roman" w:cs="Times New Roman"/>
                <w:sz w:val="24"/>
                <w:szCs w:val="24"/>
              </w:rPr>
              <w:t xml:space="preserve"> Некрасова 1а</w:t>
            </w:r>
          </w:p>
        </w:tc>
      </w:tr>
      <w:tr w:rsidR="00F9766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F9766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127.</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№112 улица</w:t>
            </w:r>
            <w:r w:rsidR="00F97662" w:rsidRPr="00C40100">
              <w:rPr>
                <w:rFonts w:ascii="Times New Roman" w:hAnsi="Times New Roman" w:cs="Times New Roman"/>
                <w:sz w:val="24"/>
                <w:szCs w:val="24"/>
              </w:rPr>
              <w:t xml:space="preserve"> Мостовая 72а</w:t>
            </w:r>
          </w:p>
        </w:tc>
      </w:tr>
      <w:tr w:rsidR="00F9766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F9766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128.</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№113 переулок</w:t>
            </w:r>
            <w:r w:rsidR="00F97662" w:rsidRPr="00C40100">
              <w:rPr>
                <w:rFonts w:ascii="Times New Roman" w:hAnsi="Times New Roman" w:cs="Times New Roman"/>
                <w:sz w:val="24"/>
                <w:szCs w:val="24"/>
              </w:rPr>
              <w:t xml:space="preserve"> </w:t>
            </w:r>
            <w:proofErr w:type="spellStart"/>
            <w:r w:rsidR="00F97662" w:rsidRPr="00C40100">
              <w:rPr>
                <w:rFonts w:ascii="Times New Roman" w:hAnsi="Times New Roman" w:cs="Times New Roman"/>
                <w:sz w:val="24"/>
                <w:szCs w:val="24"/>
              </w:rPr>
              <w:t>Щаденко</w:t>
            </w:r>
            <w:proofErr w:type="spellEnd"/>
            <w:r w:rsidR="00F97662" w:rsidRPr="00C40100">
              <w:rPr>
                <w:rFonts w:ascii="Times New Roman" w:hAnsi="Times New Roman" w:cs="Times New Roman"/>
                <w:sz w:val="24"/>
                <w:szCs w:val="24"/>
              </w:rPr>
              <w:t xml:space="preserve"> 79</w:t>
            </w:r>
          </w:p>
        </w:tc>
      </w:tr>
      <w:tr w:rsidR="00F9766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F9766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129.</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F97662" w:rsidP="0043079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№114 СНТ Горняк</w:t>
            </w:r>
          </w:p>
        </w:tc>
      </w:tr>
      <w:tr w:rsidR="00F9766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F9766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130.</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№115 переулок</w:t>
            </w:r>
            <w:r w:rsidR="00F97662" w:rsidRPr="00C40100">
              <w:rPr>
                <w:rFonts w:ascii="Times New Roman" w:hAnsi="Times New Roman" w:cs="Times New Roman"/>
                <w:sz w:val="24"/>
                <w:szCs w:val="24"/>
              </w:rPr>
              <w:t xml:space="preserve"> Чапаева, д.17</w:t>
            </w:r>
          </w:p>
        </w:tc>
      </w:tr>
      <w:tr w:rsidR="00F9766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F9766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131.</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№116 улица</w:t>
            </w:r>
            <w:r w:rsidR="00F97662" w:rsidRPr="00C40100">
              <w:rPr>
                <w:rFonts w:ascii="Times New Roman" w:hAnsi="Times New Roman" w:cs="Times New Roman"/>
                <w:sz w:val="24"/>
                <w:szCs w:val="24"/>
              </w:rPr>
              <w:t xml:space="preserve"> Казакова, д. 74</w:t>
            </w:r>
          </w:p>
        </w:tc>
      </w:tr>
      <w:tr w:rsidR="00F9766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F97662"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132.</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№117 улица</w:t>
            </w:r>
            <w:r w:rsidR="00F55C19" w:rsidRPr="00C40100">
              <w:rPr>
                <w:rFonts w:ascii="Times New Roman" w:hAnsi="Times New Roman" w:cs="Times New Roman"/>
                <w:sz w:val="24"/>
                <w:szCs w:val="24"/>
              </w:rPr>
              <w:t xml:space="preserve"> Гаражная, 2</w:t>
            </w:r>
          </w:p>
        </w:tc>
      </w:tr>
      <w:tr w:rsidR="00F97662"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F55C19"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133.</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F55C19" w:rsidP="00C02DFB">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ГРПШ №118 пр</w:t>
            </w:r>
            <w:r w:rsidR="00C02DFB">
              <w:rPr>
                <w:rFonts w:ascii="Times New Roman" w:hAnsi="Times New Roman" w:cs="Times New Roman"/>
                <w:sz w:val="24"/>
                <w:szCs w:val="24"/>
              </w:rPr>
              <w:t>оспект</w:t>
            </w:r>
            <w:r w:rsidRPr="00C40100">
              <w:rPr>
                <w:rFonts w:ascii="Times New Roman" w:hAnsi="Times New Roman" w:cs="Times New Roman"/>
                <w:sz w:val="24"/>
                <w:szCs w:val="24"/>
              </w:rPr>
              <w:t xml:space="preserve"> Ленина 37Б</w:t>
            </w:r>
          </w:p>
        </w:tc>
      </w:tr>
      <w:tr w:rsidR="00F55C19"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55C19" w:rsidRPr="00C40100" w:rsidRDefault="00F55C19"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134.</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F55C19"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№119 проспект</w:t>
            </w:r>
            <w:r w:rsidR="00D50EB4" w:rsidRPr="00C40100">
              <w:rPr>
                <w:rFonts w:ascii="Times New Roman" w:hAnsi="Times New Roman" w:cs="Times New Roman"/>
                <w:sz w:val="24"/>
                <w:szCs w:val="24"/>
              </w:rPr>
              <w:t xml:space="preserve"> Ленина 30</w:t>
            </w:r>
          </w:p>
        </w:tc>
      </w:tr>
      <w:tr w:rsidR="00D50EB4"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D50EB4" w:rsidRPr="00C40100" w:rsidRDefault="00D50EB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135.</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D50EB4"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№120 улица</w:t>
            </w:r>
            <w:r w:rsidR="00D50EB4" w:rsidRPr="00C40100">
              <w:rPr>
                <w:rFonts w:ascii="Times New Roman" w:hAnsi="Times New Roman" w:cs="Times New Roman"/>
                <w:sz w:val="24"/>
                <w:szCs w:val="24"/>
              </w:rPr>
              <w:t xml:space="preserve"> </w:t>
            </w:r>
            <w:proofErr w:type="spellStart"/>
            <w:r w:rsidR="00D50EB4" w:rsidRPr="00C40100">
              <w:rPr>
                <w:rFonts w:ascii="Times New Roman" w:hAnsi="Times New Roman" w:cs="Times New Roman"/>
                <w:sz w:val="24"/>
                <w:szCs w:val="24"/>
              </w:rPr>
              <w:t>Зеленоградская</w:t>
            </w:r>
            <w:proofErr w:type="spellEnd"/>
            <w:r w:rsidR="00D50EB4" w:rsidRPr="00C40100">
              <w:rPr>
                <w:rFonts w:ascii="Times New Roman" w:hAnsi="Times New Roman" w:cs="Times New Roman"/>
                <w:sz w:val="24"/>
                <w:szCs w:val="24"/>
              </w:rPr>
              <w:t>, 16</w:t>
            </w:r>
          </w:p>
        </w:tc>
      </w:tr>
      <w:tr w:rsidR="00F55C19"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55C19" w:rsidRPr="00C40100" w:rsidRDefault="00D50EB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136.</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F55C19"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№121 улица</w:t>
            </w:r>
            <w:r w:rsidR="00D50EB4" w:rsidRPr="00C40100">
              <w:rPr>
                <w:rFonts w:ascii="Times New Roman" w:hAnsi="Times New Roman" w:cs="Times New Roman"/>
                <w:sz w:val="24"/>
                <w:szCs w:val="24"/>
              </w:rPr>
              <w:t xml:space="preserve"> Буденовская, 8</w:t>
            </w:r>
          </w:p>
        </w:tc>
      </w:tr>
      <w:tr w:rsidR="00F55C19" w:rsidRPr="00C40100" w:rsidTr="0045786B">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55C19" w:rsidRPr="00C40100" w:rsidRDefault="00D50EB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137.</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F55C19"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№122 улица</w:t>
            </w:r>
            <w:r w:rsidR="00D50EB4" w:rsidRPr="00C40100">
              <w:rPr>
                <w:rFonts w:ascii="Times New Roman" w:hAnsi="Times New Roman" w:cs="Times New Roman"/>
                <w:sz w:val="24"/>
                <w:szCs w:val="24"/>
              </w:rPr>
              <w:t xml:space="preserve"> Хрустальная, 15</w:t>
            </w:r>
          </w:p>
        </w:tc>
      </w:tr>
      <w:tr w:rsidR="00D50EB4" w:rsidRPr="00C40100" w:rsidTr="00D50EB4">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D50EB4" w:rsidRPr="00C40100" w:rsidRDefault="00D50EB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lastRenderedPageBreak/>
              <w:t>138.</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D50EB4"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№123 переулок</w:t>
            </w:r>
            <w:r w:rsidR="00D50EB4" w:rsidRPr="00C40100">
              <w:rPr>
                <w:rFonts w:ascii="Times New Roman" w:hAnsi="Times New Roman" w:cs="Times New Roman"/>
                <w:sz w:val="24"/>
                <w:szCs w:val="24"/>
              </w:rPr>
              <w:t xml:space="preserve"> 2-Аварийный 10а</w:t>
            </w:r>
          </w:p>
        </w:tc>
      </w:tr>
      <w:tr w:rsidR="00F97662" w:rsidRPr="00C40100" w:rsidTr="00D50EB4">
        <w:trPr>
          <w:trHeight w:hRule="exact" w:val="449"/>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D50EB4" w:rsidP="00430797">
            <w:pPr>
              <w:shd w:val="clear" w:color="auto" w:fill="FFFFFF"/>
              <w:spacing w:after="0" w:line="240" w:lineRule="auto"/>
              <w:ind w:left="122"/>
              <w:rPr>
                <w:rFonts w:ascii="Times New Roman" w:hAnsi="Times New Roman" w:cs="Times New Roman"/>
                <w:color w:val="000000"/>
                <w:sz w:val="24"/>
                <w:szCs w:val="24"/>
              </w:rPr>
            </w:pPr>
            <w:r w:rsidRPr="00C40100">
              <w:rPr>
                <w:rFonts w:ascii="Times New Roman" w:hAnsi="Times New Roman" w:cs="Times New Roman"/>
                <w:color w:val="000000"/>
                <w:sz w:val="24"/>
                <w:szCs w:val="24"/>
              </w:rPr>
              <w:t>139.</w:t>
            </w:r>
          </w:p>
        </w:tc>
        <w:tc>
          <w:tcPr>
            <w:tcW w:w="8450" w:type="dxa"/>
            <w:tcBorders>
              <w:top w:val="single" w:sz="4" w:space="0" w:color="auto"/>
              <w:left w:val="single" w:sz="4" w:space="0" w:color="auto"/>
              <w:bottom w:val="single" w:sz="4" w:space="0" w:color="auto"/>
              <w:right w:val="single" w:sz="4" w:space="0" w:color="auto"/>
            </w:tcBorders>
            <w:shd w:val="clear" w:color="auto" w:fill="FFFFFF"/>
          </w:tcPr>
          <w:p w:rsidR="00F97662" w:rsidRPr="00C40100" w:rsidRDefault="00C02DFB" w:rsidP="004307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ГРПШ №124 улица</w:t>
            </w:r>
            <w:r w:rsidR="00D50EB4" w:rsidRPr="00C40100">
              <w:rPr>
                <w:rFonts w:ascii="Times New Roman" w:hAnsi="Times New Roman" w:cs="Times New Roman"/>
                <w:sz w:val="24"/>
                <w:szCs w:val="24"/>
              </w:rPr>
              <w:t xml:space="preserve"> Коммунальная, 3к</w:t>
            </w:r>
          </w:p>
        </w:tc>
      </w:tr>
    </w:tbl>
    <w:p w:rsidR="001650F6" w:rsidRPr="00C40100" w:rsidRDefault="001650F6" w:rsidP="00E511A4">
      <w:pPr>
        <w:shd w:val="clear" w:color="auto" w:fill="FFFFFF"/>
        <w:spacing w:after="0" w:line="240" w:lineRule="auto"/>
        <w:ind w:right="323" w:firstLine="567"/>
        <w:jc w:val="both"/>
        <w:rPr>
          <w:rFonts w:ascii="Times New Roman" w:hAnsi="Times New Roman" w:cs="Times New Roman"/>
          <w:color w:val="000000"/>
          <w:spacing w:val="-5"/>
          <w:sz w:val="28"/>
          <w:szCs w:val="28"/>
        </w:rPr>
      </w:pPr>
    </w:p>
    <w:p w:rsidR="00D50EB4" w:rsidRPr="00C40100" w:rsidRDefault="00D50EB4" w:rsidP="001F4AD1">
      <w:pPr>
        <w:shd w:val="clear" w:color="auto" w:fill="FFFFFF"/>
        <w:spacing w:after="0" w:line="240" w:lineRule="auto"/>
        <w:ind w:right="323"/>
        <w:jc w:val="both"/>
        <w:rPr>
          <w:rFonts w:ascii="Times New Roman" w:hAnsi="Times New Roman" w:cs="Times New Roman"/>
          <w:color w:val="000000"/>
          <w:spacing w:val="-5"/>
          <w:sz w:val="28"/>
          <w:szCs w:val="28"/>
        </w:rPr>
      </w:pPr>
    </w:p>
    <w:p w:rsidR="00C975FD" w:rsidRPr="00C40100" w:rsidRDefault="00B95A4D" w:rsidP="0074478B">
      <w:pPr>
        <w:shd w:val="clear" w:color="auto" w:fill="FFFFFF"/>
        <w:spacing w:after="0" w:line="240" w:lineRule="auto"/>
        <w:ind w:right="323" w:firstLine="567"/>
        <w:jc w:val="both"/>
        <w:rPr>
          <w:rFonts w:ascii="Times New Roman" w:hAnsi="Times New Roman" w:cs="Times New Roman"/>
          <w:color w:val="000000"/>
          <w:spacing w:val="-5"/>
          <w:sz w:val="28"/>
          <w:szCs w:val="28"/>
        </w:rPr>
      </w:pPr>
      <w:r w:rsidRPr="00C40100">
        <w:rPr>
          <w:rFonts w:ascii="Times New Roman" w:hAnsi="Times New Roman" w:cs="Times New Roman"/>
          <w:color w:val="000000"/>
          <w:spacing w:val="-5"/>
          <w:sz w:val="28"/>
          <w:szCs w:val="28"/>
        </w:rPr>
        <w:t>31. Н</w:t>
      </w:r>
      <w:r w:rsidR="00C975FD" w:rsidRPr="00C40100">
        <w:rPr>
          <w:rFonts w:ascii="Times New Roman" w:hAnsi="Times New Roman" w:cs="Times New Roman"/>
          <w:color w:val="000000"/>
          <w:spacing w:val="-5"/>
          <w:sz w:val="28"/>
          <w:szCs w:val="28"/>
        </w:rPr>
        <w:t>а сегодняшни</w:t>
      </w:r>
      <w:r w:rsidR="001F45AA" w:rsidRPr="00C40100">
        <w:rPr>
          <w:rFonts w:ascii="Times New Roman" w:hAnsi="Times New Roman" w:cs="Times New Roman"/>
          <w:color w:val="000000"/>
          <w:spacing w:val="-5"/>
          <w:sz w:val="28"/>
          <w:szCs w:val="28"/>
        </w:rPr>
        <w:t>й день о</w:t>
      </w:r>
      <w:r w:rsidR="00C975FD" w:rsidRPr="00C40100">
        <w:rPr>
          <w:rFonts w:ascii="Times New Roman" w:hAnsi="Times New Roman" w:cs="Times New Roman"/>
          <w:color w:val="000000"/>
          <w:spacing w:val="-5"/>
          <w:sz w:val="28"/>
          <w:szCs w:val="28"/>
        </w:rPr>
        <w:t xml:space="preserve">бщая протяжённость распределительных газопроводов среднего и низкого давления </w:t>
      </w:r>
      <w:r w:rsidR="001F45AA" w:rsidRPr="00C40100">
        <w:rPr>
          <w:rFonts w:ascii="Times New Roman" w:hAnsi="Times New Roman" w:cs="Times New Roman"/>
          <w:color w:val="000000"/>
          <w:spacing w:val="-5"/>
          <w:sz w:val="28"/>
          <w:szCs w:val="28"/>
        </w:rPr>
        <w:t xml:space="preserve">города Донецка </w:t>
      </w:r>
      <w:r w:rsidR="001F09E4" w:rsidRPr="00C40100">
        <w:rPr>
          <w:rFonts w:ascii="Times New Roman" w:hAnsi="Times New Roman" w:cs="Times New Roman"/>
          <w:color w:val="000000"/>
          <w:spacing w:val="-5"/>
          <w:sz w:val="28"/>
          <w:szCs w:val="28"/>
        </w:rPr>
        <w:t>составляет порядка</w:t>
      </w:r>
      <w:r w:rsidR="00F71171" w:rsidRPr="00C40100">
        <w:rPr>
          <w:rFonts w:ascii="Times New Roman" w:hAnsi="Times New Roman" w:cs="Times New Roman"/>
          <w:color w:val="000000"/>
          <w:spacing w:val="-5"/>
          <w:sz w:val="28"/>
          <w:szCs w:val="28"/>
        </w:rPr>
        <w:t xml:space="preserve"> </w:t>
      </w:r>
      <w:r w:rsidR="00E83262" w:rsidRPr="00C40100">
        <w:rPr>
          <w:rFonts w:ascii="Times New Roman" w:hAnsi="Times New Roman" w:cs="Times New Roman"/>
          <w:b/>
          <w:color w:val="7030A0"/>
          <w:sz w:val="28"/>
          <w:szCs w:val="28"/>
        </w:rPr>
        <w:t>4</w:t>
      </w:r>
      <w:r w:rsidR="00D50EB4" w:rsidRPr="00C40100">
        <w:rPr>
          <w:rFonts w:ascii="Times New Roman" w:hAnsi="Times New Roman" w:cs="Times New Roman"/>
          <w:b/>
          <w:color w:val="7030A0"/>
          <w:sz w:val="28"/>
          <w:szCs w:val="28"/>
        </w:rPr>
        <w:t>91</w:t>
      </w:r>
      <w:r w:rsidR="00E83262" w:rsidRPr="00C40100">
        <w:rPr>
          <w:rFonts w:ascii="Times New Roman" w:hAnsi="Times New Roman" w:cs="Times New Roman"/>
          <w:b/>
          <w:color w:val="7030A0"/>
          <w:sz w:val="28"/>
          <w:szCs w:val="28"/>
        </w:rPr>
        <w:t>,</w:t>
      </w:r>
      <w:r w:rsidR="00D50EB4" w:rsidRPr="00C40100">
        <w:rPr>
          <w:rFonts w:ascii="Times New Roman" w:hAnsi="Times New Roman" w:cs="Times New Roman"/>
          <w:b/>
          <w:color w:val="7030A0"/>
          <w:sz w:val="28"/>
          <w:szCs w:val="28"/>
        </w:rPr>
        <w:t>00</w:t>
      </w:r>
      <w:r w:rsidR="00E83262" w:rsidRPr="00C40100">
        <w:rPr>
          <w:rFonts w:ascii="Times New Roman" w:hAnsi="Times New Roman" w:cs="Times New Roman"/>
          <w:b/>
          <w:color w:val="7030A0"/>
          <w:sz w:val="28"/>
          <w:szCs w:val="28"/>
        </w:rPr>
        <w:t xml:space="preserve"> км</w:t>
      </w:r>
      <w:r w:rsidR="001F09E4" w:rsidRPr="00C40100">
        <w:rPr>
          <w:rFonts w:ascii="Times New Roman" w:hAnsi="Times New Roman" w:cs="Times New Roman"/>
          <w:b/>
          <w:color w:val="7030A0"/>
          <w:spacing w:val="-5"/>
          <w:sz w:val="28"/>
          <w:szCs w:val="28"/>
        </w:rPr>
        <w:t>;</w:t>
      </w:r>
      <w:r w:rsidR="00C975FD" w:rsidRPr="00C40100">
        <w:rPr>
          <w:rFonts w:ascii="Times New Roman" w:hAnsi="Times New Roman" w:cs="Times New Roman"/>
          <w:color w:val="000000"/>
          <w:spacing w:val="-5"/>
          <w:sz w:val="28"/>
          <w:szCs w:val="28"/>
        </w:rPr>
        <w:t xml:space="preserve"> общий средний процент износа сетей оценивается в </w:t>
      </w:r>
      <w:r w:rsidR="00D50EB4" w:rsidRPr="00C40100">
        <w:rPr>
          <w:rFonts w:ascii="Times New Roman" w:hAnsi="Times New Roman" w:cs="Times New Roman"/>
          <w:color w:val="000000"/>
          <w:spacing w:val="-5"/>
          <w:sz w:val="28"/>
          <w:szCs w:val="28"/>
        </w:rPr>
        <w:t>27</w:t>
      </w:r>
      <w:r w:rsidR="00C975FD" w:rsidRPr="00C40100">
        <w:rPr>
          <w:rFonts w:ascii="Times New Roman" w:hAnsi="Times New Roman" w:cs="Times New Roman"/>
          <w:color w:val="000000"/>
          <w:spacing w:val="-5"/>
          <w:sz w:val="28"/>
          <w:szCs w:val="28"/>
        </w:rPr>
        <w:t xml:space="preserve"> %. </w:t>
      </w:r>
      <w:r w:rsidR="00F42752" w:rsidRPr="00C40100">
        <w:rPr>
          <w:rFonts w:ascii="Times New Roman" w:hAnsi="Times New Roman" w:cs="Times New Roman"/>
          <w:color w:val="000000"/>
          <w:spacing w:val="-5"/>
          <w:sz w:val="28"/>
          <w:szCs w:val="28"/>
        </w:rPr>
        <w:tab/>
      </w:r>
    </w:p>
    <w:p w:rsidR="00C975FD" w:rsidRPr="00C40100" w:rsidRDefault="0074478B" w:rsidP="0074478B">
      <w:pPr>
        <w:spacing w:after="0" w:line="240" w:lineRule="auto"/>
        <w:ind w:firstLine="567"/>
        <w:jc w:val="both"/>
        <w:rPr>
          <w:rFonts w:ascii="Times New Roman" w:hAnsi="Times New Roman" w:cs="Times New Roman"/>
          <w:bCs/>
          <w:sz w:val="28"/>
          <w:szCs w:val="28"/>
        </w:rPr>
      </w:pPr>
      <w:r w:rsidRPr="00C40100">
        <w:rPr>
          <w:rFonts w:ascii="Times New Roman" w:hAnsi="Times New Roman" w:cs="Times New Roman"/>
          <w:bCs/>
          <w:sz w:val="28"/>
          <w:szCs w:val="28"/>
        </w:rPr>
        <w:t>32</w:t>
      </w:r>
      <w:r w:rsidR="003106CE" w:rsidRPr="00C40100">
        <w:rPr>
          <w:rFonts w:ascii="Times New Roman" w:hAnsi="Times New Roman" w:cs="Times New Roman"/>
          <w:bCs/>
          <w:sz w:val="28"/>
          <w:szCs w:val="28"/>
        </w:rPr>
        <w:t xml:space="preserve">. </w:t>
      </w:r>
      <w:r w:rsidR="00C975FD" w:rsidRPr="00C40100">
        <w:rPr>
          <w:rFonts w:ascii="Times New Roman" w:hAnsi="Times New Roman" w:cs="Times New Roman"/>
          <w:bCs/>
          <w:sz w:val="28"/>
          <w:szCs w:val="28"/>
        </w:rPr>
        <w:t>На сегодняшний день</w:t>
      </w:r>
      <w:r w:rsidR="00DF0990" w:rsidRPr="00C40100">
        <w:rPr>
          <w:rFonts w:ascii="Times New Roman" w:hAnsi="Times New Roman" w:cs="Times New Roman"/>
          <w:bCs/>
          <w:sz w:val="28"/>
          <w:szCs w:val="28"/>
        </w:rPr>
        <w:t xml:space="preserve"> </w:t>
      </w:r>
      <w:r w:rsidR="00C975FD" w:rsidRPr="00C40100">
        <w:rPr>
          <w:rFonts w:ascii="Times New Roman" w:hAnsi="Times New Roman" w:cs="Times New Roman"/>
          <w:bCs/>
          <w:sz w:val="28"/>
          <w:szCs w:val="28"/>
        </w:rPr>
        <w:t>сети газоснаб</w:t>
      </w:r>
      <w:r w:rsidR="003E14FF" w:rsidRPr="00C40100">
        <w:rPr>
          <w:rFonts w:ascii="Times New Roman" w:hAnsi="Times New Roman" w:cs="Times New Roman"/>
          <w:bCs/>
          <w:sz w:val="28"/>
          <w:szCs w:val="28"/>
        </w:rPr>
        <w:t>жения г</w:t>
      </w:r>
      <w:r w:rsidR="003E14FF" w:rsidRPr="00C40100">
        <w:rPr>
          <w:rFonts w:ascii="Times New Roman" w:hAnsi="Times New Roman" w:cs="Times New Roman"/>
          <w:color w:val="000000"/>
          <w:spacing w:val="-5"/>
          <w:sz w:val="28"/>
          <w:szCs w:val="28"/>
        </w:rPr>
        <w:t>орода Донецка</w:t>
      </w:r>
      <w:r w:rsidR="00DF0990" w:rsidRPr="00C40100">
        <w:rPr>
          <w:rFonts w:ascii="Times New Roman" w:hAnsi="Times New Roman" w:cs="Times New Roman"/>
          <w:color w:val="000000"/>
          <w:spacing w:val="-5"/>
          <w:sz w:val="28"/>
          <w:szCs w:val="28"/>
        </w:rPr>
        <w:t xml:space="preserve"> </w:t>
      </w:r>
      <w:r w:rsidR="003E14FF" w:rsidRPr="00C40100">
        <w:rPr>
          <w:rFonts w:ascii="Times New Roman" w:hAnsi="Times New Roman" w:cs="Times New Roman"/>
          <w:bCs/>
          <w:sz w:val="28"/>
          <w:szCs w:val="28"/>
        </w:rPr>
        <w:t>подключены от 1 ГРС</w:t>
      </w:r>
      <w:r w:rsidR="00C975FD" w:rsidRPr="00C40100">
        <w:rPr>
          <w:rFonts w:ascii="Times New Roman" w:hAnsi="Times New Roman" w:cs="Times New Roman"/>
          <w:bCs/>
          <w:sz w:val="28"/>
          <w:szCs w:val="28"/>
        </w:rPr>
        <w:t>. По всем существующим сетям подача природного газа производится для промышленных</w:t>
      </w:r>
      <w:r w:rsidR="00DC10DA" w:rsidRPr="00C40100">
        <w:rPr>
          <w:rFonts w:ascii="Times New Roman" w:hAnsi="Times New Roman" w:cs="Times New Roman"/>
          <w:bCs/>
          <w:sz w:val="28"/>
          <w:szCs w:val="28"/>
        </w:rPr>
        <w:t>,</w:t>
      </w:r>
      <w:r w:rsidR="00C975FD" w:rsidRPr="00C40100">
        <w:rPr>
          <w:rFonts w:ascii="Times New Roman" w:hAnsi="Times New Roman" w:cs="Times New Roman"/>
          <w:bCs/>
          <w:sz w:val="28"/>
          <w:szCs w:val="28"/>
        </w:rPr>
        <w:t xml:space="preserve"> коммунально-бытовых и теплоэнергетических объектов, а также для нужд населения.</w:t>
      </w:r>
    </w:p>
    <w:p w:rsidR="0074478B" w:rsidRPr="00C40100" w:rsidRDefault="007256CE" w:rsidP="007256CE">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bCs/>
          <w:sz w:val="28"/>
          <w:szCs w:val="28"/>
        </w:rPr>
        <w:t>3</w:t>
      </w:r>
      <w:r w:rsidR="0074478B" w:rsidRPr="00C40100">
        <w:rPr>
          <w:rFonts w:ascii="Times New Roman" w:hAnsi="Times New Roman" w:cs="Times New Roman"/>
          <w:bCs/>
          <w:sz w:val="28"/>
          <w:szCs w:val="28"/>
        </w:rPr>
        <w:t>3</w:t>
      </w:r>
      <w:r w:rsidRPr="00C40100">
        <w:rPr>
          <w:rFonts w:ascii="Times New Roman" w:hAnsi="Times New Roman" w:cs="Times New Roman"/>
          <w:bCs/>
          <w:sz w:val="28"/>
          <w:szCs w:val="28"/>
        </w:rPr>
        <w:t xml:space="preserve">. </w:t>
      </w:r>
      <w:r w:rsidR="00C975FD" w:rsidRPr="00C40100">
        <w:rPr>
          <w:rFonts w:ascii="Times New Roman" w:hAnsi="Times New Roman" w:cs="Times New Roman"/>
          <w:bCs/>
          <w:sz w:val="28"/>
          <w:szCs w:val="28"/>
        </w:rPr>
        <w:t xml:space="preserve">На данный момент ГРС города Донецка </w:t>
      </w:r>
      <w:proofErr w:type="gramStart"/>
      <w:r w:rsidR="00C975FD" w:rsidRPr="00C40100">
        <w:rPr>
          <w:rFonts w:ascii="Times New Roman" w:hAnsi="Times New Roman" w:cs="Times New Roman"/>
          <w:bCs/>
          <w:sz w:val="28"/>
          <w:szCs w:val="28"/>
        </w:rPr>
        <w:t>загружена</w:t>
      </w:r>
      <w:proofErr w:type="gramEnd"/>
      <w:r w:rsidR="00C975FD" w:rsidRPr="00C40100">
        <w:rPr>
          <w:rFonts w:ascii="Times New Roman" w:hAnsi="Times New Roman" w:cs="Times New Roman"/>
          <w:bCs/>
          <w:sz w:val="28"/>
          <w:szCs w:val="28"/>
        </w:rPr>
        <w:t xml:space="preserve"> на </w:t>
      </w:r>
      <w:r w:rsidR="008D3F6B" w:rsidRPr="00C40100">
        <w:rPr>
          <w:rFonts w:ascii="Times New Roman" w:hAnsi="Times New Roman" w:cs="Times New Roman"/>
          <w:bCs/>
          <w:sz w:val="28"/>
          <w:szCs w:val="28"/>
        </w:rPr>
        <w:t>78</w:t>
      </w:r>
      <w:r w:rsidR="00C975FD" w:rsidRPr="00C40100">
        <w:rPr>
          <w:rFonts w:ascii="Times New Roman" w:hAnsi="Times New Roman" w:cs="Times New Roman"/>
          <w:bCs/>
          <w:sz w:val="28"/>
          <w:szCs w:val="28"/>
        </w:rPr>
        <w:t>% от проектной мощности. Однако существует дефицит пропускной способности маг</w:t>
      </w:r>
      <w:r w:rsidR="003E14FF" w:rsidRPr="00C40100">
        <w:rPr>
          <w:rFonts w:ascii="Times New Roman" w:hAnsi="Times New Roman" w:cs="Times New Roman"/>
          <w:bCs/>
          <w:sz w:val="28"/>
          <w:szCs w:val="28"/>
        </w:rPr>
        <w:t>истрального газопровода-отвода. Д</w:t>
      </w:r>
      <w:r w:rsidR="00C975FD" w:rsidRPr="00C40100">
        <w:rPr>
          <w:rFonts w:ascii="Times New Roman" w:hAnsi="Times New Roman" w:cs="Times New Roman"/>
          <w:sz w:val="28"/>
          <w:szCs w:val="28"/>
        </w:rPr>
        <w:t>ля дополнительной подачи природного газа до ГРС города Донецка необходимо проведение реконструкции газопровода-отвода к ГРС города Донецка с целью увеличения его прои</w:t>
      </w:r>
      <w:r w:rsidR="003E14FF" w:rsidRPr="00C40100">
        <w:rPr>
          <w:rFonts w:ascii="Times New Roman" w:hAnsi="Times New Roman" w:cs="Times New Roman"/>
          <w:sz w:val="28"/>
          <w:szCs w:val="28"/>
        </w:rPr>
        <w:t>зводительности или строительства</w:t>
      </w:r>
      <w:r w:rsidR="00C975FD" w:rsidRPr="00C40100">
        <w:rPr>
          <w:rFonts w:ascii="Times New Roman" w:hAnsi="Times New Roman" w:cs="Times New Roman"/>
          <w:sz w:val="28"/>
          <w:szCs w:val="28"/>
        </w:rPr>
        <w:t xml:space="preserve"> нового газопровода-отвода ориентировочной протяженностью 12</w:t>
      </w:r>
      <w:r w:rsidR="00CD1DE9" w:rsidRPr="00C40100">
        <w:rPr>
          <w:rFonts w:ascii="Times New Roman" w:hAnsi="Times New Roman" w:cs="Times New Roman"/>
          <w:sz w:val="28"/>
          <w:szCs w:val="28"/>
        </w:rPr>
        <w:t>000 м</w:t>
      </w:r>
      <w:r w:rsidR="00C975FD" w:rsidRPr="00C40100">
        <w:rPr>
          <w:rFonts w:ascii="Times New Roman" w:hAnsi="Times New Roman" w:cs="Times New Roman"/>
          <w:sz w:val="28"/>
          <w:szCs w:val="28"/>
        </w:rPr>
        <w:t>.</w:t>
      </w:r>
    </w:p>
    <w:p w:rsidR="00462694" w:rsidRPr="00231CC7" w:rsidRDefault="0074478B" w:rsidP="00231CC7">
      <w:pPr>
        <w:spacing w:before="120" w:after="120" w:line="240" w:lineRule="auto"/>
        <w:ind w:firstLine="567"/>
        <w:jc w:val="center"/>
        <w:rPr>
          <w:rFonts w:ascii="Times New Roman" w:hAnsi="Times New Roman" w:cs="Times New Roman"/>
          <w:b/>
          <w:sz w:val="28"/>
          <w:szCs w:val="28"/>
        </w:rPr>
      </w:pPr>
      <w:r w:rsidRPr="00C40100">
        <w:rPr>
          <w:rFonts w:ascii="Times New Roman" w:hAnsi="Times New Roman" w:cs="Times New Roman"/>
          <w:b/>
          <w:sz w:val="28"/>
          <w:szCs w:val="28"/>
        </w:rPr>
        <w:t>Глава</w:t>
      </w:r>
      <w:r w:rsidR="00462694" w:rsidRPr="00C40100">
        <w:rPr>
          <w:rFonts w:ascii="Times New Roman" w:hAnsi="Times New Roman" w:cs="Times New Roman"/>
          <w:b/>
          <w:sz w:val="28"/>
          <w:szCs w:val="28"/>
        </w:rPr>
        <w:t xml:space="preserve"> 3. Система теплоснабжения</w:t>
      </w:r>
    </w:p>
    <w:p w:rsidR="00F24F4C" w:rsidRPr="00C40100" w:rsidRDefault="007256CE" w:rsidP="00615396">
      <w:pPr>
        <w:spacing w:after="0" w:line="240" w:lineRule="auto"/>
        <w:ind w:firstLine="567"/>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3</w:t>
      </w:r>
      <w:r w:rsidR="0074478B" w:rsidRPr="00C40100">
        <w:rPr>
          <w:rFonts w:ascii="Times New Roman" w:hAnsi="Times New Roman" w:cs="Times New Roman"/>
          <w:sz w:val="28"/>
          <w:szCs w:val="28"/>
          <w:shd w:val="clear" w:color="auto" w:fill="FFFFFF"/>
        </w:rPr>
        <w:t>4</w:t>
      </w:r>
      <w:r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Климатический район города</w:t>
      </w:r>
      <w:r w:rsidR="003E14FF" w:rsidRPr="00C40100">
        <w:rPr>
          <w:rFonts w:ascii="Times New Roman" w:hAnsi="Times New Roman" w:cs="Times New Roman"/>
          <w:sz w:val="28"/>
          <w:szCs w:val="28"/>
          <w:shd w:val="clear" w:color="auto" w:fill="FFFFFF"/>
        </w:rPr>
        <w:t xml:space="preserve"> Донецка</w:t>
      </w:r>
      <w:r w:rsidR="00F24F4C" w:rsidRPr="00C40100">
        <w:rPr>
          <w:rFonts w:ascii="Times New Roman" w:hAnsi="Times New Roman" w:cs="Times New Roman"/>
          <w:sz w:val="28"/>
          <w:szCs w:val="28"/>
          <w:shd w:val="clear" w:color="auto" w:fill="FFFFFF"/>
        </w:rPr>
        <w:t xml:space="preserve"> относится ко </w:t>
      </w:r>
      <w:r w:rsidR="00F24F4C" w:rsidRPr="00C40100">
        <w:rPr>
          <w:rFonts w:ascii="Times New Roman" w:hAnsi="Times New Roman" w:cs="Times New Roman"/>
          <w:sz w:val="28"/>
          <w:szCs w:val="28"/>
          <w:shd w:val="clear" w:color="auto" w:fill="FFFFFF"/>
          <w:lang w:val="en-US"/>
        </w:rPr>
        <w:t>II</w:t>
      </w:r>
      <w:r w:rsidR="00EE0248">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географическому району со следующими характеристиками:</w:t>
      </w:r>
    </w:p>
    <w:p w:rsidR="00F24F4C" w:rsidRPr="00C40100" w:rsidRDefault="00F24F4C" w:rsidP="00615396">
      <w:pPr>
        <w:spacing w:after="0" w:line="240" w:lineRule="auto"/>
        <w:ind w:firstLine="567"/>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1) средняя температура наиболее холодной пятидневки </w:t>
      </w:r>
      <w:r w:rsidR="009A1E8D" w:rsidRPr="00C40100">
        <w:rPr>
          <w:rFonts w:ascii="Times New Roman" w:hAnsi="Times New Roman" w:cs="Times New Roman"/>
          <w:sz w:val="28"/>
          <w:szCs w:val="28"/>
          <w:shd w:val="clear" w:color="auto" w:fill="FFFFFF"/>
        </w:rPr>
        <w:t xml:space="preserve">– </w:t>
      </w:r>
      <w:r w:rsidR="001F09E4" w:rsidRPr="00C40100">
        <w:rPr>
          <w:rFonts w:ascii="Times New Roman" w:hAnsi="Times New Roman" w:cs="Times New Roman"/>
          <w:sz w:val="28"/>
          <w:szCs w:val="28"/>
          <w:shd w:val="clear" w:color="auto" w:fill="FFFFFF"/>
        </w:rPr>
        <w:t>22</w:t>
      </w:r>
      <w:r w:rsidRPr="00C40100">
        <w:rPr>
          <w:rFonts w:ascii="Times New Roman" w:hAnsi="Times New Roman" w:cs="Times New Roman"/>
          <w:sz w:val="28"/>
          <w:szCs w:val="28"/>
          <w:shd w:val="clear" w:color="auto" w:fill="FFFFFF"/>
        </w:rPr>
        <w:t>С</w:t>
      </w:r>
      <w:r w:rsidR="001F09E4" w:rsidRPr="00C40100">
        <w:rPr>
          <w:rFonts w:ascii="Times New Roman" w:hAnsi="Times New Roman" w:cs="Times New Roman"/>
          <w:sz w:val="28"/>
          <w:szCs w:val="28"/>
          <w:shd w:val="clear" w:color="auto" w:fill="FFFFFF"/>
        </w:rPr>
        <w:t>°</w:t>
      </w:r>
      <w:r w:rsidRPr="00C40100">
        <w:rPr>
          <w:rFonts w:ascii="Times New Roman" w:hAnsi="Times New Roman" w:cs="Times New Roman"/>
          <w:sz w:val="28"/>
          <w:szCs w:val="28"/>
          <w:shd w:val="clear" w:color="auto" w:fill="FFFFFF"/>
        </w:rPr>
        <w:t>;</w:t>
      </w:r>
    </w:p>
    <w:p w:rsidR="00F24F4C" w:rsidRPr="00C40100" w:rsidRDefault="00F24F4C" w:rsidP="00615396">
      <w:pPr>
        <w:spacing w:after="0" w:line="240" w:lineRule="auto"/>
        <w:ind w:firstLine="567"/>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2) ма</w:t>
      </w:r>
      <w:r w:rsidR="00E959CD" w:rsidRPr="00C40100">
        <w:rPr>
          <w:rFonts w:ascii="Times New Roman" w:hAnsi="Times New Roman" w:cs="Times New Roman"/>
          <w:sz w:val="28"/>
          <w:szCs w:val="28"/>
          <w:shd w:val="clear" w:color="auto" w:fill="FFFFFF"/>
        </w:rPr>
        <w:t xml:space="preserve">ксимальная глубина промерзания </w:t>
      </w:r>
      <w:r w:rsidRPr="00C40100">
        <w:rPr>
          <w:rFonts w:ascii="Times New Roman" w:hAnsi="Times New Roman" w:cs="Times New Roman"/>
          <w:sz w:val="28"/>
          <w:szCs w:val="28"/>
          <w:shd w:val="clear" w:color="auto" w:fill="FFFFFF"/>
        </w:rPr>
        <w:t>грунта-1,0м;</w:t>
      </w:r>
    </w:p>
    <w:p w:rsidR="00F24F4C" w:rsidRPr="00C40100" w:rsidRDefault="00F24F4C" w:rsidP="00615396">
      <w:pPr>
        <w:spacing w:after="0" w:line="240" w:lineRule="auto"/>
        <w:ind w:firstLine="567"/>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3)скоростной напор ветра- 38кг/м</w:t>
      </w:r>
      <w:proofErr w:type="gramStart"/>
      <w:r w:rsidRPr="00C40100">
        <w:rPr>
          <w:rFonts w:ascii="Times New Roman" w:hAnsi="Times New Roman" w:cs="Times New Roman"/>
          <w:sz w:val="28"/>
          <w:szCs w:val="28"/>
          <w:shd w:val="clear" w:color="auto" w:fill="FFFFFF"/>
        </w:rPr>
        <w:t>2</w:t>
      </w:r>
      <w:proofErr w:type="gramEnd"/>
      <w:r w:rsidRPr="00C40100">
        <w:rPr>
          <w:rFonts w:ascii="Times New Roman" w:hAnsi="Times New Roman" w:cs="Times New Roman"/>
          <w:sz w:val="28"/>
          <w:szCs w:val="28"/>
          <w:shd w:val="clear" w:color="auto" w:fill="FFFFFF"/>
        </w:rPr>
        <w:t>.</w:t>
      </w:r>
    </w:p>
    <w:p w:rsidR="00F24F4C" w:rsidRPr="00C40100" w:rsidRDefault="007256CE" w:rsidP="00892F54">
      <w:pPr>
        <w:spacing w:after="0" w:line="240" w:lineRule="auto"/>
        <w:ind w:firstLine="567"/>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3</w:t>
      </w:r>
      <w:r w:rsidR="0074478B" w:rsidRPr="00C40100">
        <w:rPr>
          <w:rFonts w:ascii="Times New Roman" w:hAnsi="Times New Roman" w:cs="Times New Roman"/>
          <w:sz w:val="28"/>
          <w:szCs w:val="28"/>
          <w:shd w:val="clear" w:color="auto" w:fill="FFFFFF"/>
        </w:rPr>
        <w:t>5</w:t>
      </w:r>
      <w:r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Нормативная продолжительность отопительного сезона-</w:t>
      </w:r>
      <w:r w:rsidR="008D3F6B" w:rsidRPr="00C40100">
        <w:rPr>
          <w:rFonts w:ascii="Times New Roman" w:hAnsi="Times New Roman" w:cs="Times New Roman"/>
          <w:sz w:val="28"/>
          <w:szCs w:val="28"/>
          <w:shd w:val="clear" w:color="auto" w:fill="FFFFFF"/>
        </w:rPr>
        <w:t>183</w:t>
      </w:r>
      <w:r w:rsidR="00F24F4C" w:rsidRPr="00C40100">
        <w:rPr>
          <w:rFonts w:ascii="Times New Roman" w:hAnsi="Times New Roman" w:cs="Times New Roman"/>
          <w:sz w:val="28"/>
          <w:szCs w:val="28"/>
          <w:shd w:val="clear" w:color="auto" w:fill="FFFFFF"/>
        </w:rPr>
        <w:t xml:space="preserve"> суток; с</w:t>
      </w:r>
      <w:r w:rsidR="008D3F6B" w:rsidRPr="00C40100">
        <w:rPr>
          <w:rFonts w:ascii="Times New Roman" w:hAnsi="Times New Roman" w:cs="Times New Roman"/>
          <w:sz w:val="28"/>
          <w:szCs w:val="28"/>
          <w:shd w:val="clear" w:color="auto" w:fill="FFFFFF"/>
        </w:rPr>
        <w:t>реднегодовая температура -</w:t>
      </w:r>
      <w:r w:rsidR="001F09E4" w:rsidRPr="00C40100">
        <w:rPr>
          <w:rFonts w:ascii="Times New Roman" w:hAnsi="Times New Roman" w:cs="Times New Roman"/>
          <w:sz w:val="28"/>
          <w:szCs w:val="28"/>
          <w:shd w:val="clear" w:color="auto" w:fill="FFFFFF"/>
        </w:rPr>
        <w:t>0,</w:t>
      </w:r>
      <w:r w:rsidR="008D3F6B" w:rsidRPr="00C40100">
        <w:rPr>
          <w:rFonts w:ascii="Times New Roman" w:hAnsi="Times New Roman" w:cs="Times New Roman"/>
          <w:sz w:val="28"/>
          <w:szCs w:val="28"/>
          <w:shd w:val="clear" w:color="auto" w:fill="FFFFFF"/>
        </w:rPr>
        <w:t>23</w:t>
      </w:r>
      <w:proofErr w:type="gramStart"/>
      <w:r w:rsidR="00F24F4C" w:rsidRPr="00C40100">
        <w:rPr>
          <w:rFonts w:ascii="Times New Roman" w:hAnsi="Times New Roman" w:cs="Times New Roman"/>
          <w:sz w:val="28"/>
          <w:szCs w:val="28"/>
          <w:shd w:val="clear" w:color="auto" w:fill="FFFFFF"/>
        </w:rPr>
        <w:t>С</w:t>
      </w:r>
      <w:proofErr w:type="gramEnd"/>
      <w:r w:rsidR="001F09E4" w:rsidRPr="00C40100">
        <w:rPr>
          <w:rFonts w:ascii="Times New Roman" w:hAnsi="Times New Roman" w:cs="Times New Roman"/>
          <w:sz w:val="28"/>
          <w:szCs w:val="28"/>
          <w:shd w:val="clear" w:color="auto" w:fill="FFFFFF"/>
        </w:rPr>
        <w:t>°</w:t>
      </w:r>
      <w:r w:rsidR="00F24F4C" w:rsidRPr="00C40100">
        <w:rPr>
          <w:rFonts w:ascii="Times New Roman" w:hAnsi="Times New Roman" w:cs="Times New Roman"/>
          <w:sz w:val="28"/>
          <w:szCs w:val="28"/>
          <w:shd w:val="clear" w:color="auto" w:fill="FFFFFF"/>
        </w:rPr>
        <w:t>; фактически сложившиеся среднегодовая температура з</w:t>
      </w:r>
      <w:r w:rsidR="009A1E8D" w:rsidRPr="00C40100">
        <w:rPr>
          <w:rFonts w:ascii="Times New Roman" w:hAnsi="Times New Roman" w:cs="Times New Roman"/>
          <w:sz w:val="28"/>
          <w:szCs w:val="28"/>
          <w:shd w:val="clear" w:color="auto" w:fill="FFFFFF"/>
        </w:rPr>
        <w:t xml:space="preserve">а последние </w:t>
      </w:r>
      <w:r w:rsidR="008D3F6B" w:rsidRPr="00C40100">
        <w:rPr>
          <w:rFonts w:ascii="Times New Roman" w:hAnsi="Times New Roman" w:cs="Times New Roman"/>
          <w:sz w:val="28"/>
          <w:szCs w:val="28"/>
          <w:shd w:val="clear" w:color="auto" w:fill="FFFFFF"/>
        </w:rPr>
        <w:t>3года</w:t>
      </w:r>
      <w:r w:rsidR="009A1E8D" w:rsidRPr="00C40100">
        <w:rPr>
          <w:rFonts w:ascii="Times New Roman" w:hAnsi="Times New Roman" w:cs="Times New Roman"/>
          <w:sz w:val="28"/>
          <w:szCs w:val="28"/>
          <w:shd w:val="clear" w:color="auto" w:fill="FFFFFF"/>
        </w:rPr>
        <w:t xml:space="preserve"> (20</w:t>
      </w:r>
      <w:r w:rsidR="008D3F6B" w:rsidRPr="00C40100">
        <w:rPr>
          <w:rFonts w:ascii="Times New Roman" w:hAnsi="Times New Roman" w:cs="Times New Roman"/>
          <w:sz w:val="28"/>
          <w:szCs w:val="28"/>
          <w:shd w:val="clear" w:color="auto" w:fill="FFFFFF"/>
        </w:rPr>
        <w:t>22</w:t>
      </w:r>
      <w:r w:rsidR="009A1E8D" w:rsidRPr="00C40100">
        <w:rPr>
          <w:rFonts w:ascii="Times New Roman" w:hAnsi="Times New Roman" w:cs="Times New Roman"/>
          <w:sz w:val="28"/>
          <w:szCs w:val="28"/>
          <w:shd w:val="clear" w:color="auto" w:fill="FFFFFF"/>
        </w:rPr>
        <w:t>-20</w:t>
      </w:r>
      <w:r w:rsidR="008D3F6B" w:rsidRPr="00C40100">
        <w:rPr>
          <w:rFonts w:ascii="Times New Roman" w:hAnsi="Times New Roman" w:cs="Times New Roman"/>
          <w:sz w:val="28"/>
          <w:szCs w:val="28"/>
          <w:shd w:val="clear" w:color="auto" w:fill="FFFFFF"/>
        </w:rPr>
        <w:t>24</w:t>
      </w:r>
      <w:r w:rsidR="009A1E8D" w:rsidRPr="00C40100">
        <w:rPr>
          <w:rFonts w:ascii="Times New Roman" w:hAnsi="Times New Roman" w:cs="Times New Roman"/>
          <w:sz w:val="28"/>
          <w:szCs w:val="28"/>
          <w:shd w:val="clear" w:color="auto" w:fill="FFFFFF"/>
        </w:rPr>
        <w:t xml:space="preserve"> годы</w:t>
      </w:r>
      <w:r w:rsidR="001F09E4" w:rsidRPr="00C40100">
        <w:rPr>
          <w:rFonts w:ascii="Times New Roman" w:hAnsi="Times New Roman" w:cs="Times New Roman"/>
          <w:sz w:val="28"/>
          <w:szCs w:val="28"/>
          <w:shd w:val="clear" w:color="auto" w:fill="FFFFFF"/>
        </w:rPr>
        <w:t>)- +</w:t>
      </w:r>
      <w:r w:rsidR="008D3F6B" w:rsidRPr="00C40100">
        <w:rPr>
          <w:rFonts w:ascii="Times New Roman" w:hAnsi="Times New Roman" w:cs="Times New Roman"/>
          <w:sz w:val="28"/>
          <w:szCs w:val="28"/>
          <w:shd w:val="clear" w:color="auto" w:fill="FFFFFF"/>
        </w:rPr>
        <w:t>2</w:t>
      </w:r>
      <w:r w:rsidR="001F09E4" w:rsidRPr="00C40100">
        <w:rPr>
          <w:rFonts w:ascii="Times New Roman" w:hAnsi="Times New Roman" w:cs="Times New Roman"/>
          <w:sz w:val="28"/>
          <w:szCs w:val="28"/>
          <w:shd w:val="clear" w:color="auto" w:fill="FFFFFF"/>
        </w:rPr>
        <w:t>,6</w:t>
      </w:r>
      <w:r w:rsidR="008D3F6B" w:rsidRPr="00C40100">
        <w:rPr>
          <w:rFonts w:ascii="Times New Roman" w:hAnsi="Times New Roman" w:cs="Times New Roman"/>
          <w:sz w:val="28"/>
          <w:szCs w:val="28"/>
          <w:shd w:val="clear" w:color="auto" w:fill="FFFFFF"/>
        </w:rPr>
        <w:t>7</w:t>
      </w:r>
      <w:r w:rsidR="00F24F4C" w:rsidRPr="00C40100">
        <w:rPr>
          <w:rFonts w:ascii="Times New Roman" w:hAnsi="Times New Roman" w:cs="Times New Roman"/>
          <w:sz w:val="28"/>
          <w:szCs w:val="28"/>
          <w:shd w:val="clear" w:color="auto" w:fill="FFFFFF"/>
        </w:rPr>
        <w:t>С</w:t>
      </w:r>
      <w:r w:rsidR="001C5886" w:rsidRPr="00C40100">
        <w:rPr>
          <w:rFonts w:ascii="Times New Roman" w:hAnsi="Times New Roman" w:cs="Times New Roman"/>
          <w:sz w:val="28"/>
          <w:szCs w:val="28"/>
          <w:shd w:val="clear" w:color="auto" w:fill="FFFFFF"/>
        </w:rPr>
        <w:t>°</w:t>
      </w:r>
      <w:r w:rsidR="00F24F4C" w:rsidRPr="00C40100">
        <w:rPr>
          <w:rFonts w:ascii="Times New Roman" w:hAnsi="Times New Roman" w:cs="Times New Roman"/>
          <w:sz w:val="28"/>
          <w:szCs w:val="28"/>
          <w:shd w:val="clear" w:color="auto" w:fill="FFFFFF"/>
        </w:rPr>
        <w:t>.</w:t>
      </w:r>
    </w:p>
    <w:p w:rsidR="00F24F4C" w:rsidRPr="00C40100" w:rsidRDefault="007256CE" w:rsidP="007256CE">
      <w:pPr>
        <w:spacing w:after="0" w:line="240" w:lineRule="auto"/>
        <w:ind w:firstLine="567"/>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3</w:t>
      </w:r>
      <w:r w:rsidR="00462694" w:rsidRPr="00C40100">
        <w:rPr>
          <w:rFonts w:ascii="Times New Roman" w:hAnsi="Times New Roman" w:cs="Times New Roman"/>
          <w:sz w:val="28"/>
          <w:szCs w:val="28"/>
          <w:shd w:val="clear" w:color="auto" w:fill="FFFFFF"/>
        </w:rPr>
        <w:t>6</w:t>
      </w:r>
      <w:r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Система теплоснабжения города</w:t>
      </w:r>
      <w:r w:rsidR="003E14FF" w:rsidRPr="00C40100">
        <w:rPr>
          <w:rFonts w:ascii="Times New Roman" w:hAnsi="Times New Roman" w:cs="Times New Roman"/>
          <w:sz w:val="28"/>
          <w:szCs w:val="28"/>
          <w:shd w:val="clear" w:color="auto" w:fill="FFFFFF"/>
        </w:rPr>
        <w:t xml:space="preserve"> Донецка</w:t>
      </w:r>
      <w:r w:rsidR="00F24F4C" w:rsidRPr="00C40100">
        <w:rPr>
          <w:rFonts w:ascii="Times New Roman" w:hAnsi="Times New Roman" w:cs="Times New Roman"/>
          <w:sz w:val="28"/>
          <w:szCs w:val="28"/>
          <w:shd w:val="clear" w:color="auto" w:fill="FFFFFF"/>
        </w:rPr>
        <w:t xml:space="preserve"> имеет смешанную структуру обеспечения потребителей тепловой энергией:</w:t>
      </w:r>
    </w:p>
    <w:p w:rsidR="00F24F4C" w:rsidRPr="00C40100" w:rsidRDefault="00F24F4C" w:rsidP="005B6B22">
      <w:pPr>
        <w:spacing w:after="0" w:line="240" w:lineRule="auto"/>
        <w:ind w:firstLine="567"/>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  1) централизованное теплоснабжение населения, административных зданий, организаций и учреждений социальной сферы;</w:t>
      </w:r>
    </w:p>
    <w:p w:rsidR="00F24F4C" w:rsidRPr="00C40100" w:rsidRDefault="00F24F4C" w:rsidP="005B6B22">
      <w:pPr>
        <w:spacing w:after="0" w:line="240" w:lineRule="auto"/>
        <w:ind w:firstLine="567"/>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  2) теплоснабжение организаций и учреждений социальной сферы от отдельно стоящих котельных ведомственной собственности;  </w:t>
      </w:r>
    </w:p>
    <w:p w:rsidR="00F24F4C" w:rsidRPr="00C40100" w:rsidRDefault="00E959CD" w:rsidP="005B6B22">
      <w:pPr>
        <w:spacing w:after="0" w:line="240" w:lineRule="auto"/>
        <w:ind w:firstLine="567"/>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  3) индивидуальное </w:t>
      </w:r>
      <w:r w:rsidR="00F24F4C" w:rsidRPr="00C40100">
        <w:rPr>
          <w:rFonts w:ascii="Times New Roman" w:hAnsi="Times New Roman" w:cs="Times New Roman"/>
          <w:sz w:val="28"/>
          <w:szCs w:val="28"/>
          <w:shd w:val="clear" w:color="auto" w:fill="FFFFFF"/>
        </w:rPr>
        <w:t>теплоснабжение жилых домов и квартир (газовые котлы, водонагреватели, печное отопление);</w:t>
      </w:r>
    </w:p>
    <w:p w:rsidR="00F24F4C" w:rsidRPr="00C40100" w:rsidRDefault="00E959CD" w:rsidP="005B6B22">
      <w:pPr>
        <w:spacing w:after="0" w:line="240" w:lineRule="auto"/>
        <w:ind w:firstLine="567"/>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 4) теплоснабжение предприятий </w:t>
      </w:r>
      <w:r w:rsidR="00F24F4C" w:rsidRPr="00C40100">
        <w:rPr>
          <w:rFonts w:ascii="Times New Roman" w:hAnsi="Times New Roman" w:cs="Times New Roman"/>
          <w:sz w:val="28"/>
          <w:szCs w:val="28"/>
          <w:shd w:val="clear" w:color="auto" w:fill="FFFFFF"/>
        </w:rPr>
        <w:t>и организаций от ведомственных котельных и инд</w:t>
      </w:r>
      <w:r w:rsidRPr="00C40100">
        <w:rPr>
          <w:rFonts w:ascii="Times New Roman" w:hAnsi="Times New Roman" w:cs="Times New Roman"/>
          <w:sz w:val="28"/>
          <w:szCs w:val="28"/>
          <w:shd w:val="clear" w:color="auto" w:fill="FFFFFF"/>
        </w:rPr>
        <w:t>ивидуальных приборов</w:t>
      </w:r>
      <w:r w:rsidR="00DF0990" w:rsidRPr="00C40100">
        <w:rPr>
          <w:rFonts w:ascii="Times New Roman" w:hAnsi="Times New Roman" w:cs="Times New Roman"/>
          <w:sz w:val="28"/>
          <w:szCs w:val="28"/>
          <w:shd w:val="clear" w:color="auto" w:fill="FFFFFF"/>
        </w:rPr>
        <w:t xml:space="preserve"> </w:t>
      </w:r>
      <w:r w:rsidR="005B6B22" w:rsidRPr="00C40100">
        <w:rPr>
          <w:rFonts w:ascii="Times New Roman" w:hAnsi="Times New Roman" w:cs="Times New Roman"/>
          <w:sz w:val="28"/>
          <w:szCs w:val="28"/>
          <w:shd w:val="clear" w:color="auto" w:fill="FFFFFF"/>
        </w:rPr>
        <w:t>отопления</w:t>
      </w:r>
      <w:proofErr w:type="gramStart"/>
      <w:r w:rsidR="008167BA" w:rsidRPr="00C40100">
        <w:rPr>
          <w:rFonts w:ascii="Times New Roman" w:hAnsi="Times New Roman" w:cs="Times New Roman"/>
          <w:sz w:val="28"/>
          <w:szCs w:val="28"/>
          <w:shd w:val="clear" w:color="auto" w:fill="FFFFFF"/>
        </w:rPr>
        <w:t xml:space="preserve"> </w:t>
      </w:r>
      <w:r w:rsidR="0032652F" w:rsidRPr="00C40100">
        <w:rPr>
          <w:rFonts w:ascii="Times New Roman" w:hAnsi="Times New Roman" w:cs="Times New Roman"/>
          <w:sz w:val="28"/>
          <w:szCs w:val="28"/>
          <w:shd w:val="clear" w:color="auto" w:fill="FFFFFF"/>
        </w:rPr>
        <w:t>.</w:t>
      </w:r>
      <w:proofErr w:type="gramEnd"/>
      <w:r w:rsidR="00615396" w:rsidRPr="00C40100">
        <w:rPr>
          <w:rFonts w:ascii="Times New Roman" w:hAnsi="Times New Roman" w:cs="Times New Roman"/>
          <w:color w:val="FFFFFF" w:themeColor="background1"/>
          <w:sz w:val="28"/>
          <w:szCs w:val="28"/>
          <w:shd w:val="clear" w:color="auto" w:fill="FFFFFF"/>
        </w:rPr>
        <w:t>т</w:t>
      </w:r>
    </w:p>
    <w:p w:rsidR="00E959CD" w:rsidRPr="00C40100" w:rsidRDefault="007256CE" w:rsidP="00E959CD">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3</w:t>
      </w:r>
      <w:r w:rsidR="00462694" w:rsidRPr="00C40100">
        <w:rPr>
          <w:rFonts w:ascii="Times New Roman" w:hAnsi="Times New Roman" w:cs="Times New Roman"/>
          <w:sz w:val="28"/>
          <w:szCs w:val="28"/>
        </w:rPr>
        <w:t>7</w:t>
      </w:r>
      <w:r w:rsidRPr="00C40100">
        <w:rPr>
          <w:rFonts w:ascii="Times New Roman" w:hAnsi="Times New Roman" w:cs="Times New Roman"/>
          <w:sz w:val="28"/>
          <w:szCs w:val="28"/>
        </w:rPr>
        <w:t xml:space="preserve">. </w:t>
      </w:r>
      <w:r w:rsidR="0039498E" w:rsidRPr="00C40100">
        <w:rPr>
          <w:rFonts w:ascii="Times New Roman" w:hAnsi="Times New Roman" w:cs="Times New Roman"/>
          <w:sz w:val="28"/>
          <w:szCs w:val="28"/>
        </w:rPr>
        <w:t>Структура системы</w:t>
      </w:r>
      <w:r w:rsidR="00615396" w:rsidRPr="00C40100">
        <w:rPr>
          <w:rFonts w:ascii="Times New Roman" w:hAnsi="Times New Roman" w:cs="Times New Roman"/>
          <w:sz w:val="28"/>
          <w:szCs w:val="28"/>
        </w:rPr>
        <w:t xml:space="preserve"> теплоснабжения </w:t>
      </w:r>
      <w:r w:rsidR="005B6B22" w:rsidRPr="00C40100">
        <w:rPr>
          <w:rFonts w:ascii="Times New Roman" w:hAnsi="Times New Roman" w:cs="Times New Roman"/>
          <w:sz w:val="28"/>
          <w:szCs w:val="28"/>
        </w:rPr>
        <w:t xml:space="preserve">города Донецка </w:t>
      </w:r>
      <w:r w:rsidR="00E959CD" w:rsidRPr="00C40100">
        <w:rPr>
          <w:rFonts w:ascii="Times New Roman" w:hAnsi="Times New Roman" w:cs="Times New Roman"/>
          <w:sz w:val="28"/>
          <w:szCs w:val="28"/>
        </w:rPr>
        <w:t>отражена в</w:t>
      </w:r>
      <w:proofErr w:type="gramStart"/>
      <w:r w:rsidR="00E959CD" w:rsidRPr="00C40100">
        <w:rPr>
          <w:rFonts w:ascii="Times New Roman" w:hAnsi="Times New Roman" w:cs="Times New Roman"/>
          <w:color w:val="FFFFFF" w:themeColor="background1"/>
          <w:sz w:val="28"/>
          <w:szCs w:val="28"/>
        </w:rPr>
        <w:t>.</w:t>
      </w:r>
      <w:r w:rsidR="00430F17" w:rsidRPr="00C40100">
        <w:rPr>
          <w:rFonts w:ascii="Times New Roman" w:hAnsi="Times New Roman" w:cs="Times New Roman"/>
          <w:sz w:val="28"/>
          <w:szCs w:val="28"/>
        </w:rPr>
        <w:t>п</w:t>
      </w:r>
      <w:proofErr w:type="gramEnd"/>
      <w:r w:rsidR="00430F17" w:rsidRPr="00C40100">
        <w:rPr>
          <w:rFonts w:ascii="Times New Roman" w:hAnsi="Times New Roman" w:cs="Times New Roman"/>
          <w:sz w:val="28"/>
          <w:szCs w:val="28"/>
        </w:rPr>
        <w:t>риложении</w:t>
      </w:r>
      <w:r w:rsidR="005C33E9" w:rsidRPr="00C40100">
        <w:rPr>
          <w:rFonts w:ascii="Times New Roman" w:hAnsi="Times New Roman" w:cs="Times New Roman"/>
          <w:color w:val="FFFFFF" w:themeColor="background1"/>
          <w:sz w:val="28"/>
          <w:szCs w:val="28"/>
        </w:rPr>
        <w:t>.</w:t>
      </w:r>
      <w:r w:rsidR="005C33E9" w:rsidRPr="00C40100">
        <w:rPr>
          <w:rFonts w:ascii="Times New Roman" w:hAnsi="Times New Roman" w:cs="Times New Roman"/>
          <w:sz w:val="28"/>
          <w:szCs w:val="28"/>
        </w:rPr>
        <w:t>4</w:t>
      </w:r>
      <w:r w:rsidR="005C33E9" w:rsidRPr="00C40100">
        <w:rPr>
          <w:rFonts w:ascii="Times New Roman" w:hAnsi="Times New Roman" w:cs="Times New Roman"/>
          <w:color w:val="FFFFFF" w:themeColor="background1"/>
          <w:sz w:val="28"/>
          <w:szCs w:val="28"/>
        </w:rPr>
        <w:t>4</w:t>
      </w:r>
      <w:r w:rsidR="005C1476" w:rsidRPr="00C40100">
        <w:rPr>
          <w:rFonts w:ascii="Times New Roman" w:hAnsi="Times New Roman" w:cs="Times New Roman"/>
          <w:sz w:val="28"/>
          <w:szCs w:val="28"/>
        </w:rPr>
        <w:t>к</w:t>
      </w:r>
      <w:r w:rsidR="005C1476" w:rsidRPr="00C40100">
        <w:rPr>
          <w:rFonts w:ascii="Times New Roman" w:hAnsi="Times New Roman" w:cs="Times New Roman"/>
          <w:color w:val="FFFFFF" w:themeColor="background1"/>
          <w:sz w:val="28"/>
          <w:szCs w:val="28"/>
        </w:rPr>
        <w:t>..</w:t>
      </w:r>
      <w:r w:rsidR="005C1476" w:rsidRPr="00C40100">
        <w:rPr>
          <w:rFonts w:ascii="Times New Roman" w:hAnsi="Times New Roman" w:cs="Times New Roman"/>
          <w:sz w:val="28"/>
          <w:szCs w:val="28"/>
        </w:rPr>
        <w:t>настоящей</w:t>
      </w:r>
      <w:r w:rsidR="005C1476" w:rsidRPr="00C40100">
        <w:rPr>
          <w:rFonts w:ascii="Times New Roman" w:hAnsi="Times New Roman" w:cs="Times New Roman"/>
          <w:color w:val="FFFFFF" w:themeColor="background1"/>
          <w:sz w:val="28"/>
          <w:szCs w:val="28"/>
        </w:rPr>
        <w:t>..</w:t>
      </w:r>
      <w:r w:rsidR="005C1476" w:rsidRPr="00C40100">
        <w:rPr>
          <w:rFonts w:ascii="Times New Roman" w:hAnsi="Times New Roman" w:cs="Times New Roman"/>
          <w:sz w:val="28"/>
          <w:szCs w:val="28"/>
        </w:rPr>
        <w:t>Программе</w:t>
      </w:r>
      <w:r w:rsidR="005C33E9" w:rsidRPr="00C40100">
        <w:rPr>
          <w:rFonts w:ascii="Times New Roman" w:hAnsi="Times New Roman" w:cs="Times New Roman"/>
          <w:sz w:val="28"/>
          <w:szCs w:val="28"/>
        </w:rPr>
        <w:t>.</w:t>
      </w:r>
    </w:p>
    <w:p w:rsidR="00F24F4C" w:rsidRPr="00C40100" w:rsidRDefault="007D3ADB" w:rsidP="00E959CD">
      <w:pPr>
        <w:spacing w:after="0" w:line="240" w:lineRule="auto"/>
        <w:ind w:firstLine="567"/>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38</w:t>
      </w:r>
      <w:r w:rsidR="00CE5E45" w:rsidRPr="00C40100">
        <w:rPr>
          <w:rFonts w:ascii="Times New Roman" w:hAnsi="Times New Roman" w:cs="Times New Roman"/>
          <w:sz w:val="28"/>
          <w:szCs w:val="28"/>
          <w:shd w:val="clear" w:color="auto" w:fill="FFFFFF"/>
        </w:rPr>
        <w:t>.</w:t>
      </w:r>
      <w:r w:rsidR="00E959CD" w:rsidRPr="00C40100">
        <w:rPr>
          <w:rFonts w:ascii="Times New Roman" w:hAnsi="Times New Roman" w:cs="Times New Roman"/>
          <w:sz w:val="28"/>
          <w:szCs w:val="28"/>
          <w:shd w:val="clear" w:color="auto" w:fill="FFFFFF"/>
        </w:rPr>
        <w:t xml:space="preserve"> Централизованное</w:t>
      </w:r>
      <w:r w:rsidR="00F24F4C" w:rsidRPr="00C40100">
        <w:rPr>
          <w:rFonts w:ascii="Times New Roman" w:hAnsi="Times New Roman" w:cs="Times New Roman"/>
          <w:sz w:val="28"/>
          <w:szCs w:val="28"/>
          <w:shd w:val="clear" w:color="auto" w:fill="FFFFFF"/>
        </w:rPr>
        <w:t xml:space="preserve"> обеспечение тепловой</w:t>
      </w:r>
      <w:r w:rsidR="00E959CD" w:rsidRPr="00C40100">
        <w:rPr>
          <w:rFonts w:ascii="Times New Roman" w:hAnsi="Times New Roman" w:cs="Times New Roman"/>
          <w:sz w:val="28"/>
          <w:szCs w:val="28"/>
          <w:shd w:val="clear" w:color="auto" w:fill="FFFFFF"/>
        </w:rPr>
        <w:t xml:space="preserve"> энергией жилищно-коммунального</w:t>
      </w:r>
      <w:r w:rsidR="00F24F4C" w:rsidRPr="00C40100">
        <w:rPr>
          <w:rFonts w:ascii="Times New Roman" w:hAnsi="Times New Roman" w:cs="Times New Roman"/>
          <w:sz w:val="28"/>
          <w:szCs w:val="28"/>
          <w:shd w:val="clear" w:color="auto" w:fill="FFFFFF"/>
        </w:rPr>
        <w:t xml:space="preserve"> и социального сектора города</w:t>
      </w:r>
      <w:r w:rsidR="00A06833" w:rsidRPr="00C40100">
        <w:rPr>
          <w:rFonts w:ascii="Times New Roman" w:hAnsi="Times New Roman" w:cs="Times New Roman"/>
          <w:sz w:val="28"/>
          <w:szCs w:val="28"/>
          <w:shd w:val="clear" w:color="auto" w:fill="FFFFFF"/>
        </w:rPr>
        <w:t xml:space="preserve"> Донецка</w:t>
      </w:r>
      <w:r w:rsidR="00F24F4C" w:rsidRPr="00C40100">
        <w:rPr>
          <w:rFonts w:ascii="Times New Roman" w:hAnsi="Times New Roman" w:cs="Times New Roman"/>
          <w:sz w:val="28"/>
          <w:szCs w:val="28"/>
          <w:shd w:val="clear" w:color="auto" w:fill="FFFFFF"/>
        </w:rPr>
        <w:t xml:space="preserve"> осуществляет комплекс </w:t>
      </w:r>
      <w:proofErr w:type="gramStart"/>
      <w:r w:rsidR="00F24F4C" w:rsidRPr="00C40100">
        <w:rPr>
          <w:rFonts w:ascii="Times New Roman" w:hAnsi="Times New Roman" w:cs="Times New Roman"/>
          <w:sz w:val="28"/>
          <w:szCs w:val="28"/>
          <w:shd w:val="clear" w:color="auto" w:fill="FFFFFF"/>
        </w:rPr>
        <w:t>сооружений теплоснабжения Донецкого</w:t>
      </w:r>
      <w:r w:rsidR="00AB2471" w:rsidRPr="00C40100">
        <w:rPr>
          <w:rFonts w:ascii="Times New Roman" w:hAnsi="Times New Roman" w:cs="Times New Roman"/>
          <w:sz w:val="28"/>
          <w:szCs w:val="28"/>
          <w:shd w:val="clear" w:color="auto" w:fill="FFFFFF"/>
        </w:rPr>
        <w:t xml:space="preserve"> района тепловых сетей</w:t>
      </w:r>
      <w:r w:rsidR="00136619" w:rsidRPr="00C40100">
        <w:rPr>
          <w:rFonts w:ascii="Times New Roman" w:hAnsi="Times New Roman" w:cs="Times New Roman"/>
          <w:sz w:val="28"/>
          <w:szCs w:val="28"/>
          <w:shd w:val="clear" w:color="auto" w:fill="FFFFFF"/>
        </w:rPr>
        <w:t xml:space="preserve"> Общества</w:t>
      </w:r>
      <w:proofErr w:type="gramEnd"/>
      <w:r w:rsidR="00136619" w:rsidRPr="00C40100">
        <w:rPr>
          <w:rFonts w:ascii="Times New Roman" w:hAnsi="Times New Roman" w:cs="Times New Roman"/>
          <w:sz w:val="28"/>
          <w:szCs w:val="28"/>
          <w:shd w:val="clear" w:color="auto" w:fill="FFFFFF"/>
        </w:rPr>
        <w:t xml:space="preserve"> с ограниченной ответственностью </w:t>
      </w:r>
      <w:r w:rsidR="00F24F4C" w:rsidRPr="00C40100">
        <w:rPr>
          <w:rFonts w:ascii="Times New Roman" w:hAnsi="Times New Roman" w:cs="Times New Roman"/>
          <w:sz w:val="28"/>
          <w:szCs w:val="28"/>
          <w:shd w:val="clear" w:color="auto" w:fill="FFFFFF"/>
        </w:rPr>
        <w:t>«</w:t>
      </w:r>
      <w:proofErr w:type="spellStart"/>
      <w:r w:rsidR="00F24F4C" w:rsidRPr="00C40100">
        <w:rPr>
          <w:rFonts w:ascii="Times New Roman" w:hAnsi="Times New Roman" w:cs="Times New Roman"/>
          <w:sz w:val="28"/>
          <w:szCs w:val="28"/>
          <w:shd w:val="clear" w:color="auto" w:fill="FFFFFF"/>
        </w:rPr>
        <w:t>Донэнерго</w:t>
      </w:r>
      <w:proofErr w:type="spellEnd"/>
      <w:r w:rsidR="00DF0990"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Тепловые сети</w:t>
      </w:r>
      <w:r w:rsidR="00136619" w:rsidRPr="00C40100">
        <w:rPr>
          <w:rFonts w:ascii="Times New Roman" w:hAnsi="Times New Roman" w:cs="Times New Roman"/>
          <w:sz w:val="28"/>
          <w:szCs w:val="28"/>
          <w:shd w:val="clear" w:color="auto" w:fill="FFFFFF"/>
        </w:rPr>
        <w:t>»</w:t>
      </w:r>
      <w:r w:rsidR="003438BD" w:rsidRPr="00C40100">
        <w:rPr>
          <w:rFonts w:ascii="Times New Roman" w:hAnsi="Times New Roman" w:cs="Times New Roman"/>
          <w:sz w:val="28"/>
          <w:szCs w:val="28"/>
          <w:shd w:val="clear" w:color="auto" w:fill="FFFFFF"/>
        </w:rPr>
        <w:t xml:space="preserve"> (далее – ДРТС)</w:t>
      </w:r>
      <w:r w:rsidR="00681C27" w:rsidRPr="00C40100">
        <w:rPr>
          <w:rFonts w:ascii="Times New Roman" w:hAnsi="Times New Roman" w:cs="Times New Roman"/>
          <w:sz w:val="28"/>
          <w:szCs w:val="28"/>
          <w:shd w:val="clear" w:color="auto" w:fill="FFFFFF"/>
        </w:rPr>
        <w:t>, а именно:</w:t>
      </w:r>
    </w:p>
    <w:p w:rsidR="009A1E8D" w:rsidRPr="00C40100" w:rsidRDefault="009A1E8D" w:rsidP="009A1E8D">
      <w:pPr>
        <w:spacing w:after="0" w:line="240" w:lineRule="auto"/>
        <w:ind w:firstLine="426"/>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1) двенадцать котельных, в том числе: одиннадцать</w:t>
      </w:r>
      <w:r w:rsidR="00AA3FA2" w:rsidRPr="00C40100">
        <w:rPr>
          <w:rFonts w:ascii="Times New Roman" w:hAnsi="Times New Roman" w:cs="Times New Roman"/>
          <w:sz w:val="28"/>
          <w:szCs w:val="28"/>
          <w:shd w:val="clear" w:color="auto" w:fill="FFFFFF"/>
        </w:rPr>
        <w:t xml:space="preserve"> котельны</w:t>
      </w:r>
      <w:r w:rsidR="00E959CD" w:rsidRPr="00C40100">
        <w:rPr>
          <w:rFonts w:ascii="Times New Roman" w:hAnsi="Times New Roman" w:cs="Times New Roman"/>
          <w:sz w:val="28"/>
          <w:szCs w:val="28"/>
          <w:shd w:val="clear" w:color="auto" w:fill="FFFFFF"/>
        </w:rPr>
        <w:t xml:space="preserve">х, принадлежащих ДРТС на праве </w:t>
      </w:r>
      <w:r w:rsidR="00AA3FA2" w:rsidRPr="00C40100">
        <w:rPr>
          <w:rFonts w:ascii="Times New Roman" w:hAnsi="Times New Roman" w:cs="Times New Roman"/>
          <w:sz w:val="28"/>
          <w:szCs w:val="28"/>
          <w:shd w:val="clear" w:color="auto" w:fill="FFFFFF"/>
        </w:rPr>
        <w:t>собственности</w:t>
      </w:r>
      <w:r w:rsidRPr="00C40100">
        <w:rPr>
          <w:rFonts w:ascii="Times New Roman" w:hAnsi="Times New Roman" w:cs="Times New Roman"/>
          <w:sz w:val="28"/>
          <w:szCs w:val="28"/>
          <w:shd w:val="clear" w:color="auto" w:fill="FFFFFF"/>
        </w:rPr>
        <w:t xml:space="preserve"> и одна котельная </w:t>
      </w:r>
      <w:proofErr w:type="gramStart"/>
      <w:r w:rsidRPr="00C40100">
        <w:rPr>
          <w:rFonts w:ascii="Times New Roman" w:hAnsi="Times New Roman" w:cs="Times New Roman"/>
          <w:sz w:val="28"/>
          <w:szCs w:val="28"/>
          <w:shd w:val="clear" w:color="auto" w:fill="FFFFFF"/>
        </w:rPr>
        <w:t>-а</w:t>
      </w:r>
      <w:proofErr w:type="gramEnd"/>
      <w:r w:rsidRPr="00C40100">
        <w:rPr>
          <w:rFonts w:ascii="Times New Roman" w:hAnsi="Times New Roman" w:cs="Times New Roman"/>
          <w:sz w:val="28"/>
          <w:szCs w:val="28"/>
          <w:shd w:val="clear" w:color="auto" w:fill="FFFFFF"/>
        </w:rPr>
        <w:t>рендованная;</w:t>
      </w:r>
    </w:p>
    <w:p w:rsidR="009A1E8D" w:rsidRPr="00C40100" w:rsidRDefault="009A1E8D" w:rsidP="009A1E8D">
      <w:pPr>
        <w:spacing w:after="0" w:line="240" w:lineRule="auto"/>
        <w:ind w:firstLine="426"/>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2) </w:t>
      </w:r>
      <w:r w:rsidR="003438BD" w:rsidRPr="00C40100">
        <w:rPr>
          <w:rFonts w:ascii="Times New Roman" w:hAnsi="Times New Roman" w:cs="Times New Roman"/>
          <w:sz w:val="28"/>
          <w:szCs w:val="28"/>
          <w:shd w:val="clear" w:color="auto" w:fill="FFFFFF"/>
        </w:rPr>
        <w:t xml:space="preserve">три центральных тепловых пункта </w:t>
      </w:r>
      <w:r w:rsidR="00E959CD" w:rsidRPr="00C40100">
        <w:rPr>
          <w:rFonts w:ascii="Times New Roman" w:hAnsi="Times New Roman" w:cs="Times New Roman"/>
          <w:sz w:val="28"/>
          <w:szCs w:val="28"/>
          <w:shd w:val="clear" w:color="auto" w:fill="FFFFFF"/>
        </w:rPr>
        <w:t>(далее</w:t>
      </w:r>
      <w:r w:rsidR="00B7375C" w:rsidRPr="00C40100">
        <w:rPr>
          <w:rFonts w:ascii="Times New Roman" w:hAnsi="Times New Roman" w:cs="Times New Roman"/>
          <w:sz w:val="28"/>
          <w:szCs w:val="28"/>
          <w:shd w:val="clear" w:color="auto" w:fill="FFFFFF"/>
        </w:rPr>
        <w:t xml:space="preserve"> - ЦТП)</w:t>
      </w:r>
      <w:r w:rsidRPr="00C40100">
        <w:rPr>
          <w:rFonts w:ascii="Times New Roman" w:hAnsi="Times New Roman" w:cs="Times New Roman"/>
          <w:sz w:val="28"/>
          <w:szCs w:val="28"/>
          <w:shd w:val="clear" w:color="auto" w:fill="FFFFFF"/>
        </w:rPr>
        <w:t>;</w:t>
      </w:r>
    </w:p>
    <w:p w:rsidR="009A1E8D" w:rsidRPr="00C40100" w:rsidRDefault="009A1E8D" w:rsidP="009A1E8D">
      <w:pPr>
        <w:spacing w:after="0" w:line="240" w:lineRule="auto"/>
        <w:ind w:firstLine="426"/>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lastRenderedPageBreak/>
        <w:t>3)  сети теплоснабжения общей протяженностью 3</w:t>
      </w:r>
      <w:r w:rsidR="00136619" w:rsidRPr="00C40100">
        <w:rPr>
          <w:rFonts w:ascii="Times New Roman" w:hAnsi="Times New Roman" w:cs="Times New Roman"/>
          <w:sz w:val="28"/>
          <w:szCs w:val="28"/>
          <w:shd w:val="clear" w:color="auto" w:fill="FFFFFF"/>
        </w:rPr>
        <w:t>3</w:t>
      </w:r>
      <w:r w:rsidRPr="00C40100">
        <w:rPr>
          <w:rFonts w:ascii="Times New Roman" w:hAnsi="Times New Roman" w:cs="Times New Roman"/>
          <w:sz w:val="28"/>
          <w:szCs w:val="28"/>
          <w:shd w:val="clear" w:color="auto" w:fill="FFFFFF"/>
        </w:rPr>
        <w:t>,</w:t>
      </w:r>
      <w:r w:rsidR="00136619" w:rsidRPr="00C40100">
        <w:rPr>
          <w:rFonts w:ascii="Times New Roman" w:hAnsi="Times New Roman" w:cs="Times New Roman"/>
          <w:sz w:val="28"/>
          <w:szCs w:val="28"/>
          <w:shd w:val="clear" w:color="auto" w:fill="FFFFFF"/>
        </w:rPr>
        <w:t>907</w:t>
      </w:r>
      <w:r w:rsidRPr="00C40100">
        <w:rPr>
          <w:rFonts w:ascii="Times New Roman" w:hAnsi="Times New Roman" w:cs="Times New Roman"/>
          <w:sz w:val="28"/>
          <w:szCs w:val="28"/>
          <w:shd w:val="clear" w:color="auto" w:fill="FFFFFF"/>
        </w:rPr>
        <w:t xml:space="preserve"> км.</w:t>
      </w:r>
    </w:p>
    <w:p w:rsidR="009A1E8D" w:rsidRPr="00C40100" w:rsidRDefault="003438BD" w:rsidP="009A1E8D">
      <w:pPr>
        <w:spacing w:after="0" w:line="240" w:lineRule="auto"/>
        <w:ind w:firstLine="426"/>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По периодичности эксплуатации действуют следующие котельные:</w:t>
      </w:r>
    </w:p>
    <w:p w:rsidR="009D1D5F" w:rsidRPr="00C40100" w:rsidRDefault="009A1E8D" w:rsidP="009A1E8D">
      <w:pPr>
        <w:spacing w:after="0" w:line="240" w:lineRule="auto"/>
        <w:ind w:firstLine="426"/>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1)  </w:t>
      </w:r>
      <w:r w:rsidR="003438BD" w:rsidRPr="00C40100">
        <w:rPr>
          <w:rFonts w:ascii="Times New Roman" w:hAnsi="Times New Roman" w:cs="Times New Roman"/>
          <w:sz w:val="28"/>
          <w:szCs w:val="28"/>
          <w:shd w:val="clear" w:color="auto" w:fill="FFFFFF"/>
        </w:rPr>
        <w:t xml:space="preserve">четыре </w:t>
      </w:r>
      <w:r w:rsidR="00700A02" w:rsidRPr="00C40100">
        <w:rPr>
          <w:rFonts w:ascii="Times New Roman" w:hAnsi="Times New Roman" w:cs="Times New Roman"/>
          <w:sz w:val="28"/>
          <w:szCs w:val="28"/>
          <w:shd w:val="clear" w:color="auto" w:fill="FFFFFF"/>
        </w:rPr>
        <w:t xml:space="preserve">постоянно действующих </w:t>
      </w:r>
      <w:r w:rsidR="003438BD" w:rsidRPr="00C40100">
        <w:rPr>
          <w:rFonts w:ascii="Times New Roman" w:hAnsi="Times New Roman" w:cs="Times New Roman"/>
          <w:sz w:val="28"/>
          <w:szCs w:val="28"/>
          <w:shd w:val="clear" w:color="auto" w:fill="FFFFFF"/>
        </w:rPr>
        <w:t>газовых котельн</w:t>
      </w:r>
      <w:r w:rsidR="00700A02" w:rsidRPr="00C40100">
        <w:rPr>
          <w:rFonts w:ascii="Times New Roman" w:hAnsi="Times New Roman" w:cs="Times New Roman"/>
          <w:sz w:val="28"/>
          <w:szCs w:val="28"/>
          <w:shd w:val="clear" w:color="auto" w:fill="FFFFFF"/>
        </w:rPr>
        <w:t>ых;</w:t>
      </w:r>
    </w:p>
    <w:p w:rsidR="009A1E8D" w:rsidRPr="00C40100" w:rsidRDefault="00700A02" w:rsidP="009A1E8D">
      <w:pPr>
        <w:spacing w:after="0" w:line="240" w:lineRule="auto"/>
        <w:ind w:firstLine="426"/>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2</w:t>
      </w:r>
      <w:r w:rsidR="009D1D5F" w:rsidRPr="00C40100">
        <w:rPr>
          <w:rFonts w:ascii="Times New Roman" w:hAnsi="Times New Roman" w:cs="Times New Roman"/>
          <w:sz w:val="28"/>
          <w:szCs w:val="28"/>
          <w:shd w:val="clear" w:color="auto" w:fill="FFFFFF"/>
        </w:rPr>
        <w:t>)</w:t>
      </w:r>
      <w:r w:rsidR="00C534AF" w:rsidRPr="00C40100">
        <w:rPr>
          <w:rFonts w:ascii="Times New Roman" w:hAnsi="Times New Roman" w:cs="Times New Roman"/>
          <w:sz w:val="28"/>
          <w:szCs w:val="28"/>
          <w:shd w:val="clear" w:color="auto" w:fill="FFFFFF"/>
        </w:rPr>
        <w:t xml:space="preserve"> о</w:t>
      </w:r>
      <w:r w:rsidR="009D1D5F" w:rsidRPr="00C40100">
        <w:rPr>
          <w:rFonts w:ascii="Times New Roman" w:hAnsi="Times New Roman" w:cs="Times New Roman"/>
          <w:sz w:val="28"/>
          <w:szCs w:val="28"/>
          <w:shd w:val="clear" w:color="auto" w:fill="FFFFFF"/>
        </w:rPr>
        <w:t>дна котельная - ЦТП;</w:t>
      </w:r>
    </w:p>
    <w:p w:rsidR="009D1D5F" w:rsidRPr="00C40100" w:rsidRDefault="008359E8" w:rsidP="009A1E8D">
      <w:pPr>
        <w:spacing w:after="0" w:line="240" w:lineRule="auto"/>
        <w:ind w:firstLine="426"/>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3</w:t>
      </w:r>
      <w:r w:rsidR="00700A02" w:rsidRPr="00C40100">
        <w:rPr>
          <w:rFonts w:ascii="Times New Roman" w:hAnsi="Times New Roman" w:cs="Times New Roman"/>
          <w:sz w:val="28"/>
          <w:szCs w:val="28"/>
          <w:shd w:val="clear" w:color="auto" w:fill="FFFFFF"/>
        </w:rPr>
        <w:t>) восемь сезонных котельных.</w:t>
      </w:r>
    </w:p>
    <w:p w:rsidR="009A1E8D" w:rsidRPr="00C40100" w:rsidRDefault="007D3ADB" w:rsidP="009A1E8D">
      <w:pPr>
        <w:spacing w:after="0" w:line="240" w:lineRule="auto"/>
        <w:ind w:firstLine="426"/>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39</w:t>
      </w:r>
      <w:r w:rsidR="003438BD" w:rsidRPr="00C40100">
        <w:rPr>
          <w:rFonts w:ascii="Times New Roman" w:hAnsi="Times New Roman" w:cs="Times New Roman"/>
          <w:sz w:val="28"/>
          <w:szCs w:val="28"/>
          <w:shd w:val="clear" w:color="auto" w:fill="FFFFFF"/>
        </w:rPr>
        <w:t xml:space="preserve">. </w:t>
      </w:r>
      <w:r w:rsidR="009A1E8D" w:rsidRPr="00C40100">
        <w:rPr>
          <w:rFonts w:ascii="Times New Roman" w:hAnsi="Times New Roman" w:cs="Times New Roman"/>
          <w:sz w:val="28"/>
          <w:szCs w:val="28"/>
          <w:shd w:val="clear" w:color="auto" w:fill="FFFFFF"/>
        </w:rPr>
        <w:t>К централизованной системе теплоснабжения присоединено:</w:t>
      </w:r>
    </w:p>
    <w:p w:rsidR="009A1E8D" w:rsidRPr="00C40100" w:rsidRDefault="009A1E8D" w:rsidP="009A1E8D">
      <w:pPr>
        <w:spacing w:after="0" w:line="240" w:lineRule="auto"/>
        <w:ind w:firstLine="426"/>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1) двести </w:t>
      </w:r>
      <w:r w:rsidR="00136619" w:rsidRPr="00C40100">
        <w:rPr>
          <w:rFonts w:ascii="Times New Roman" w:hAnsi="Times New Roman" w:cs="Times New Roman"/>
          <w:sz w:val="28"/>
          <w:szCs w:val="28"/>
          <w:shd w:val="clear" w:color="auto" w:fill="FFFFFF"/>
        </w:rPr>
        <w:t>пятьдесят шесть</w:t>
      </w:r>
      <w:r w:rsidRPr="00C40100">
        <w:rPr>
          <w:rFonts w:ascii="Times New Roman" w:hAnsi="Times New Roman" w:cs="Times New Roman"/>
          <w:sz w:val="28"/>
          <w:szCs w:val="28"/>
          <w:shd w:val="clear" w:color="auto" w:fill="FFFFFF"/>
        </w:rPr>
        <w:t xml:space="preserve"> жилых домов;</w:t>
      </w:r>
    </w:p>
    <w:p w:rsidR="009A1E8D" w:rsidRPr="00C40100" w:rsidRDefault="009A1E8D" w:rsidP="009A1E8D">
      <w:pPr>
        <w:spacing w:after="0" w:line="240" w:lineRule="auto"/>
        <w:ind w:firstLine="426"/>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2) двадцать четыре учебны</w:t>
      </w:r>
      <w:r w:rsidR="00231CC7">
        <w:rPr>
          <w:rFonts w:ascii="Times New Roman" w:hAnsi="Times New Roman" w:cs="Times New Roman"/>
          <w:sz w:val="28"/>
          <w:szCs w:val="28"/>
          <w:shd w:val="clear" w:color="auto" w:fill="FFFFFF"/>
        </w:rPr>
        <w:t>е</w:t>
      </w:r>
      <w:r w:rsidRPr="00C40100">
        <w:rPr>
          <w:rFonts w:ascii="Times New Roman" w:hAnsi="Times New Roman" w:cs="Times New Roman"/>
          <w:sz w:val="28"/>
          <w:szCs w:val="28"/>
          <w:shd w:val="clear" w:color="auto" w:fill="FFFFFF"/>
        </w:rPr>
        <w:t xml:space="preserve"> </w:t>
      </w:r>
      <w:r w:rsidR="00231CC7">
        <w:rPr>
          <w:rFonts w:ascii="Times New Roman" w:hAnsi="Times New Roman" w:cs="Times New Roman"/>
          <w:sz w:val="28"/>
          <w:szCs w:val="28"/>
          <w:shd w:val="clear" w:color="auto" w:fill="FFFFFF"/>
        </w:rPr>
        <w:t>организации</w:t>
      </w:r>
      <w:r w:rsidRPr="00C40100">
        <w:rPr>
          <w:rFonts w:ascii="Times New Roman" w:hAnsi="Times New Roman" w:cs="Times New Roman"/>
          <w:sz w:val="28"/>
          <w:szCs w:val="28"/>
          <w:shd w:val="clear" w:color="auto" w:fill="FFFFFF"/>
        </w:rPr>
        <w:t>;</w:t>
      </w:r>
    </w:p>
    <w:p w:rsidR="009A1E8D" w:rsidRPr="00C40100" w:rsidRDefault="00E959CD" w:rsidP="009A1E8D">
      <w:pPr>
        <w:spacing w:after="0" w:line="240" w:lineRule="auto"/>
        <w:ind w:firstLine="426"/>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3) </w:t>
      </w:r>
      <w:r w:rsidR="009A1E8D" w:rsidRPr="00C40100">
        <w:rPr>
          <w:rFonts w:ascii="Times New Roman" w:hAnsi="Times New Roman" w:cs="Times New Roman"/>
          <w:sz w:val="28"/>
          <w:szCs w:val="28"/>
          <w:shd w:val="clear" w:color="auto" w:fill="FFFFFF"/>
        </w:rPr>
        <w:t>де</w:t>
      </w:r>
      <w:r w:rsidR="00136619" w:rsidRPr="00C40100">
        <w:rPr>
          <w:rFonts w:ascii="Times New Roman" w:hAnsi="Times New Roman" w:cs="Times New Roman"/>
          <w:sz w:val="28"/>
          <w:szCs w:val="28"/>
          <w:shd w:val="clear" w:color="auto" w:fill="FFFFFF"/>
        </w:rPr>
        <w:t>вять</w:t>
      </w:r>
      <w:r w:rsidR="009A1E8D" w:rsidRPr="00C40100">
        <w:rPr>
          <w:rFonts w:ascii="Times New Roman" w:hAnsi="Times New Roman" w:cs="Times New Roman"/>
          <w:sz w:val="28"/>
          <w:szCs w:val="28"/>
          <w:shd w:val="clear" w:color="auto" w:fill="FFFFFF"/>
        </w:rPr>
        <w:t xml:space="preserve"> детских садов;</w:t>
      </w:r>
    </w:p>
    <w:p w:rsidR="009A1E8D" w:rsidRPr="00C40100" w:rsidRDefault="00E959CD" w:rsidP="009A1E8D">
      <w:pPr>
        <w:spacing w:after="0" w:line="240" w:lineRule="auto"/>
        <w:ind w:firstLine="426"/>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4) </w:t>
      </w:r>
      <w:r w:rsidR="009A1E8D" w:rsidRPr="00C40100">
        <w:rPr>
          <w:rFonts w:ascii="Times New Roman" w:hAnsi="Times New Roman" w:cs="Times New Roman"/>
          <w:sz w:val="28"/>
          <w:szCs w:val="28"/>
          <w:shd w:val="clear" w:color="auto" w:fill="FFFFFF"/>
        </w:rPr>
        <w:t>де</w:t>
      </w:r>
      <w:r w:rsidR="00136619" w:rsidRPr="00C40100">
        <w:rPr>
          <w:rFonts w:ascii="Times New Roman" w:hAnsi="Times New Roman" w:cs="Times New Roman"/>
          <w:sz w:val="28"/>
          <w:szCs w:val="28"/>
          <w:shd w:val="clear" w:color="auto" w:fill="FFFFFF"/>
        </w:rPr>
        <w:t>вять</w:t>
      </w:r>
      <w:r w:rsidR="009A1E8D" w:rsidRPr="00C40100">
        <w:rPr>
          <w:rFonts w:ascii="Times New Roman" w:hAnsi="Times New Roman" w:cs="Times New Roman"/>
          <w:sz w:val="28"/>
          <w:szCs w:val="28"/>
          <w:shd w:val="clear" w:color="auto" w:fill="FFFFFF"/>
        </w:rPr>
        <w:t xml:space="preserve"> лечебных учреждений;</w:t>
      </w:r>
    </w:p>
    <w:p w:rsidR="009A1E8D" w:rsidRPr="00C40100" w:rsidRDefault="00E959CD" w:rsidP="009A1E8D">
      <w:pPr>
        <w:spacing w:after="0" w:line="240" w:lineRule="auto"/>
        <w:ind w:firstLine="426"/>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5) </w:t>
      </w:r>
      <w:r w:rsidR="00136619" w:rsidRPr="00C40100">
        <w:rPr>
          <w:rFonts w:ascii="Times New Roman" w:hAnsi="Times New Roman" w:cs="Times New Roman"/>
          <w:sz w:val="28"/>
          <w:szCs w:val="28"/>
          <w:shd w:val="clear" w:color="auto" w:fill="FFFFFF"/>
        </w:rPr>
        <w:t>сорок пять</w:t>
      </w:r>
      <w:r w:rsidR="009A1E8D" w:rsidRPr="00C40100">
        <w:rPr>
          <w:rFonts w:ascii="Times New Roman" w:hAnsi="Times New Roman" w:cs="Times New Roman"/>
          <w:sz w:val="28"/>
          <w:szCs w:val="28"/>
          <w:shd w:val="clear" w:color="auto" w:fill="FFFFFF"/>
        </w:rPr>
        <w:t xml:space="preserve"> других потребителей.</w:t>
      </w:r>
    </w:p>
    <w:p w:rsidR="003438BD" w:rsidRPr="00C40100" w:rsidRDefault="005047CB" w:rsidP="00231CC7">
      <w:pPr>
        <w:spacing w:after="0"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39</w:t>
      </w:r>
      <w:r w:rsidR="00E959CD" w:rsidRPr="00C40100">
        <w:rPr>
          <w:rFonts w:ascii="Times New Roman" w:hAnsi="Times New Roman" w:cs="Times New Roman"/>
          <w:sz w:val="28"/>
          <w:szCs w:val="28"/>
          <w:shd w:val="clear" w:color="auto" w:fill="FFFFFF"/>
        </w:rPr>
        <w:t xml:space="preserve">. Взаимоотношения </w:t>
      </w:r>
      <w:r w:rsidR="00910D25" w:rsidRPr="00C40100">
        <w:rPr>
          <w:rFonts w:ascii="Times New Roman" w:hAnsi="Times New Roman" w:cs="Times New Roman"/>
          <w:sz w:val="28"/>
          <w:szCs w:val="28"/>
          <w:shd w:val="clear" w:color="auto" w:fill="FFFFFF"/>
        </w:rPr>
        <w:t>ДРТС</w:t>
      </w:r>
      <w:r w:rsidR="003438BD"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 xml:space="preserve">как </w:t>
      </w:r>
      <w:proofErr w:type="spellStart"/>
      <w:r w:rsidR="00F24F4C" w:rsidRPr="00C40100">
        <w:rPr>
          <w:rFonts w:ascii="Times New Roman" w:hAnsi="Times New Roman" w:cs="Times New Roman"/>
          <w:sz w:val="28"/>
          <w:szCs w:val="28"/>
          <w:shd w:val="clear" w:color="auto" w:fill="FFFFFF"/>
        </w:rPr>
        <w:t>ресурсоснабжающей</w:t>
      </w:r>
      <w:proofErr w:type="spellEnd"/>
      <w:r w:rsidR="00F24F4C" w:rsidRPr="00C40100">
        <w:rPr>
          <w:rFonts w:ascii="Times New Roman" w:hAnsi="Times New Roman" w:cs="Times New Roman"/>
          <w:sz w:val="28"/>
          <w:szCs w:val="28"/>
          <w:shd w:val="clear" w:color="auto" w:fill="FFFFFF"/>
        </w:rPr>
        <w:t xml:space="preserve"> организации, с потребителями тепловой энер</w:t>
      </w:r>
      <w:r w:rsidR="00E959CD" w:rsidRPr="00C40100">
        <w:rPr>
          <w:rFonts w:ascii="Times New Roman" w:hAnsi="Times New Roman" w:cs="Times New Roman"/>
          <w:sz w:val="28"/>
          <w:szCs w:val="28"/>
          <w:shd w:val="clear" w:color="auto" w:fill="FFFFFF"/>
        </w:rPr>
        <w:t xml:space="preserve">гии построены на договорной основе, в </w:t>
      </w:r>
      <w:r w:rsidR="00F24F4C" w:rsidRPr="00C40100">
        <w:rPr>
          <w:rFonts w:ascii="Times New Roman" w:hAnsi="Times New Roman" w:cs="Times New Roman"/>
          <w:sz w:val="28"/>
          <w:szCs w:val="28"/>
          <w:shd w:val="clear" w:color="auto" w:fill="FFFFFF"/>
        </w:rPr>
        <w:t>соответствии с договором купл</w:t>
      </w:r>
      <w:proofErr w:type="gramStart"/>
      <w:r w:rsidR="00F24F4C" w:rsidRPr="00C40100">
        <w:rPr>
          <w:rFonts w:ascii="Times New Roman" w:hAnsi="Times New Roman" w:cs="Times New Roman"/>
          <w:sz w:val="28"/>
          <w:szCs w:val="28"/>
          <w:shd w:val="clear" w:color="auto" w:fill="FFFFFF"/>
        </w:rPr>
        <w:t>и-</w:t>
      </w:r>
      <w:proofErr w:type="gramEnd"/>
      <w:r w:rsidR="00F24F4C" w:rsidRPr="00C40100">
        <w:rPr>
          <w:rFonts w:ascii="Times New Roman" w:hAnsi="Times New Roman" w:cs="Times New Roman"/>
          <w:sz w:val="28"/>
          <w:szCs w:val="28"/>
          <w:shd w:val="clear" w:color="auto" w:fill="FFFFFF"/>
        </w:rPr>
        <w:t xml:space="preserve"> продажи тепловой энергии.</w:t>
      </w:r>
    </w:p>
    <w:p w:rsidR="00586A25" w:rsidRPr="00C40100" w:rsidRDefault="003438BD" w:rsidP="00586A25">
      <w:pPr>
        <w:spacing w:after="0"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4</w:t>
      </w:r>
      <w:r w:rsidR="005047CB" w:rsidRPr="00C40100">
        <w:rPr>
          <w:rFonts w:ascii="Times New Roman" w:hAnsi="Times New Roman" w:cs="Times New Roman"/>
          <w:sz w:val="28"/>
          <w:szCs w:val="28"/>
          <w:shd w:val="clear" w:color="auto" w:fill="FFFFFF"/>
        </w:rPr>
        <w:t>0</w:t>
      </w:r>
      <w:r w:rsidR="00CE5E45"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Суммарная мощность установленного оборудования котельных – 8</w:t>
      </w:r>
      <w:r w:rsidR="00136619" w:rsidRPr="00C40100">
        <w:rPr>
          <w:rFonts w:ascii="Times New Roman" w:hAnsi="Times New Roman" w:cs="Times New Roman"/>
          <w:sz w:val="28"/>
          <w:szCs w:val="28"/>
          <w:shd w:val="clear" w:color="auto" w:fill="FFFFFF"/>
        </w:rPr>
        <w:t>7</w:t>
      </w:r>
      <w:r w:rsidR="00F24F4C" w:rsidRPr="00C40100">
        <w:rPr>
          <w:rFonts w:ascii="Times New Roman" w:hAnsi="Times New Roman" w:cs="Times New Roman"/>
          <w:sz w:val="28"/>
          <w:szCs w:val="28"/>
          <w:shd w:val="clear" w:color="auto" w:fill="FFFFFF"/>
        </w:rPr>
        <w:t>,</w:t>
      </w:r>
      <w:r w:rsidR="00136619" w:rsidRPr="00C40100">
        <w:rPr>
          <w:rFonts w:ascii="Times New Roman" w:hAnsi="Times New Roman" w:cs="Times New Roman"/>
          <w:sz w:val="28"/>
          <w:szCs w:val="28"/>
          <w:shd w:val="clear" w:color="auto" w:fill="FFFFFF"/>
        </w:rPr>
        <w:t>072</w:t>
      </w:r>
      <w:r w:rsidR="00F24F4C" w:rsidRPr="00C40100">
        <w:rPr>
          <w:rFonts w:ascii="Times New Roman" w:hAnsi="Times New Roman" w:cs="Times New Roman"/>
          <w:sz w:val="28"/>
          <w:szCs w:val="28"/>
          <w:shd w:val="clear" w:color="auto" w:fill="FFFFFF"/>
        </w:rPr>
        <w:t>Гкал/час.</w:t>
      </w:r>
    </w:p>
    <w:p w:rsidR="00F24F4C" w:rsidRPr="00C40100" w:rsidRDefault="00CE5E45" w:rsidP="00586A25">
      <w:pPr>
        <w:spacing w:after="0"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4</w:t>
      </w:r>
      <w:r w:rsidR="005047CB" w:rsidRPr="00C40100">
        <w:rPr>
          <w:rFonts w:ascii="Times New Roman" w:hAnsi="Times New Roman" w:cs="Times New Roman"/>
          <w:sz w:val="28"/>
          <w:szCs w:val="28"/>
          <w:shd w:val="clear" w:color="auto" w:fill="FFFFFF"/>
        </w:rPr>
        <w:t>1</w:t>
      </w:r>
      <w:r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 xml:space="preserve">Подключенная нагрузка потребителей - </w:t>
      </w:r>
      <w:r w:rsidR="00136619" w:rsidRPr="00C40100">
        <w:rPr>
          <w:rFonts w:ascii="Times New Roman" w:hAnsi="Times New Roman" w:cs="Times New Roman"/>
          <w:sz w:val="28"/>
          <w:szCs w:val="28"/>
          <w:shd w:val="clear" w:color="auto" w:fill="FFFFFF"/>
        </w:rPr>
        <w:t>57</w:t>
      </w:r>
      <w:r w:rsidR="00F24F4C" w:rsidRPr="00C40100">
        <w:rPr>
          <w:rFonts w:ascii="Times New Roman" w:hAnsi="Times New Roman" w:cs="Times New Roman"/>
          <w:sz w:val="28"/>
          <w:szCs w:val="28"/>
          <w:shd w:val="clear" w:color="auto" w:fill="FFFFFF"/>
        </w:rPr>
        <w:t>,</w:t>
      </w:r>
      <w:r w:rsidR="00136619" w:rsidRPr="00C40100">
        <w:rPr>
          <w:rFonts w:ascii="Times New Roman" w:hAnsi="Times New Roman" w:cs="Times New Roman"/>
          <w:sz w:val="28"/>
          <w:szCs w:val="28"/>
          <w:shd w:val="clear" w:color="auto" w:fill="FFFFFF"/>
        </w:rPr>
        <w:t>269</w:t>
      </w:r>
      <w:r w:rsidR="00F24F4C" w:rsidRPr="00C40100">
        <w:rPr>
          <w:rFonts w:ascii="Times New Roman" w:hAnsi="Times New Roman" w:cs="Times New Roman"/>
          <w:sz w:val="28"/>
          <w:szCs w:val="28"/>
          <w:shd w:val="clear" w:color="auto" w:fill="FFFFFF"/>
        </w:rPr>
        <w:t xml:space="preserve"> Гкал/час, в том числе по отоплению -</w:t>
      </w:r>
      <w:r w:rsidR="00136619" w:rsidRPr="00C40100">
        <w:rPr>
          <w:rFonts w:ascii="Times New Roman" w:hAnsi="Times New Roman" w:cs="Times New Roman"/>
          <w:sz w:val="28"/>
          <w:szCs w:val="28"/>
          <w:shd w:val="clear" w:color="auto" w:fill="FFFFFF"/>
        </w:rPr>
        <w:t>48</w:t>
      </w:r>
      <w:r w:rsidR="00F24F4C" w:rsidRPr="00C40100">
        <w:rPr>
          <w:rFonts w:ascii="Times New Roman" w:hAnsi="Times New Roman" w:cs="Times New Roman"/>
          <w:sz w:val="28"/>
          <w:szCs w:val="28"/>
          <w:shd w:val="clear" w:color="auto" w:fill="FFFFFF"/>
        </w:rPr>
        <w:t>,</w:t>
      </w:r>
      <w:r w:rsidR="00136619" w:rsidRPr="00C40100">
        <w:rPr>
          <w:rFonts w:ascii="Times New Roman" w:hAnsi="Times New Roman" w:cs="Times New Roman"/>
          <w:sz w:val="28"/>
          <w:szCs w:val="28"/>
          <w:shd w:val="clear" w:color="auto" w:fill="FFFFFF"/>
        </w:rPr>
        <w:t>031</w:t>
      </w:r>
      <w:r w:rsidR="00F24F4C" w:rsidRPr="00C40100">
        <w:rPr>
          <w:rFonts w:ascii="Times New Roman" w:hAnsi="Times New Roman" w:cs="Times New Roman"/>
          <w:sz w:val="28"/>
          <w:szCs w:val="28"/>
          <w:shd w:val="clear" w:color="auto" w:fill="FFFFFF"/>
        </w:rPr>
        <w:t xml:space="preserve"> Гкал/час; по горячему водоснабжению- </w:t>
      </w:r>
      <w:r w:rsidR="00136619" w:rsidRPr="00C40100">
        <w:rPr>
          <w:rFonts w:ascii="Times New Roman" w:hAnsi="Times New Roman" w:cs="Times New Roman"/>
          <w:sz w:val="28"/>
          <w:szCs w:val="28"/>
          <w:shd w:val="clear" w:color="auto" w:fill="FFFFFF"/>
        </w:rPr>
        <w:t>9,238</w:t>
      </w:r>
      <w:r w:rsidR="00F24F4C" w:rsidRPr="00C40100">
        <w:rPr>
          <w:rFonts w:ascii="Times New Roman" w:hAnsi="Times New Roman" w:cs="Times New Roman"/>
          <w:sz w:val="28"/>
          <w:szCs w:val="28"/>
          <w:shd w:val="clear" w:color="auto" w:fill="FFFFFF"/>
        </w:rPr>
        <w:t xml:space="preserve"> Гкал/час.</w:t>
      </w:r>
    </w:p>
    <w:p w:rsidR="00F24F4C" w:rsidRPr="00C40100" w:rsidRDefault="00CE5E45" w:rsidP="001C61DD">
      <w:pPr>
        <w:spacing w:after="0"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4</w:t>
      </w:r>
      <w:r w:rsidR="005047CB" w:rsidRPr="00C40100">
        <w:rPr>
          <w:rFonts w:ascii="Times New Roman" w:hAnsi="Times New Roman" w:cs="Times New Roman"/>
          <w:sz w:val="28"/>
          <w:szCs w:val="28"/>
          <w:shd w:val="clear" w:color="auto" w:fill="FFFFFF"/>
        </w:rPr>
        <w:t>2</w:t>
      </w:r>
      <w:r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На всех котельных установлены приборы учета потребления ресурс</w:t>
      </w:r>
      <w:r w:rsidR="00E959CD" w:rsidRPr="00C40100">
        <w:rPr>
          <w:rFonts w:ascii="Times New Roman" w:hAnsi="Times New Roman" w:cs="Times New Roman"/>
          <w:sz w:val="28"/>
          <w:szCs w:val="28"/>
          <w:shd w:val="clear" w:color="auto" w:fill="FFFFFF"/>
        </w:rPr>
        <w:t xml:space="preserve">ов: электроэнергии, воды, газа </w:t>
      </w:r>
      <w:r w:rsidR="00F24F4C" w:rsidRPr="00C40100">
        <w:rPr>
          <w:rFonts w:ascii="Times New Roman" w:hAnsi="Times New Roman" w:cs="Times New Roman"/>
          <w:sz w:val="28"/>
          <w:szCs w:val="28"/>
          <w:shd w:val="clear" w:color="auto" w:fill="FFFFFF"/>
        </w:rPr>
        <w:t>и тепло</w:t>
      </w:r>
      <w:r w:rsidR="00892F54" w:rsidRPr="00C40100">
        <w:rPr>
          <w:rFonts w:ascii="Times New Roman" w:hAnsi="Times New Roman" w:cs="Times New Roman"/>
          <w:sz w:val="28"/>
          <w:szCs w:val="28"/>
          <w:shd w:val="clear" w:color="auto" w:fill="FFFFFF"/>
        </w:rPr>
        <w:t xml:space="preserve">вые </w:t>
      </w:r>
      <w:r w:rsidR="00F24F4C" w:rsidRPr="00C40100">
        <w:rPr>
          <w:rFonts w:ascii="Times New Roman" w:hAnsi="Times New Roman" w:cs="Times New Roman"/>
          <w:sz w:val="28"/>
          <w:szCs w:val="28"/>
          <w:shd w:val="clear" w:color="auto" w:fill="FFFFFF"/>
        </w:rPr>
        <w:t>счетчики.</w:t>
      </w:r>
    </w:p>
    <w:p w:rsidR="00F24F4C" w:rsidRPr="00C40100" w:rsidRDefault="00CE5E45" w:rsidP="0089271E">
      <w:pPr>
        <w:spacing w:after="0"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4</w:t>
      </w:r>
      <w:r w:rsidR="005047CB" w:rsidRPr="00C40100">
        <w:rPr>
          <w:rFonts w:ascii="Times New Roman" w:hAnsi="Times New Roman" w:cs="Times New Roman"/>
          <w:sz w:val="28"/>
          <w:szCs w:val="28"/>
          <w:shd w:val="clear" w:color="auto" w:fill="FFFFFF"/>
        </w:rPr>
        <w:t>3</w:t>
      </w:r>
      <w:r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Расчеты за реализуемую тепловую энергию производят в следующем порядке:</w:t>
      </w:r>
    </w:p>
    <w:p w:rsidR="00F24F4C" w:rsidRPr="00C40100" w:rsidRDefault="00594DF3" w:rsidP="00594DF3">
      <w:pPr>
        <w:spacing w:after="100" w:afterAutospacing="1"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1) </w:t>
      </w:r>
      <w:r w:rsidR="00F24F4C" w:rsidRPr="00C40100">
        <w:rPr>
          <w:rFonts w:ascii="Times New Roman" w:hAnsi="Times New Roman" w:cs="Times New Roman"/>
          <w:sz w:val="28"/>
          <w:szCs w:val="28"/>
          <w:shd w:val="clear" w:color="auto" w:fill="FFFFFF"/>
        </w:rPr>
        <w:t xml:space="preserve">по жилым домам: на основании показаний </w:t>
      </w:r>
      <w:proofErr w:type="spellStart"/>
      <w:r w:rsidR="00F24F4C" w:rsidRPr="00C40100">
        <w:rPr>
          <w:rFonts w:ascii="Times New Roman" w:hAnsi="Times New Roman" w:cs="Times New Roman"/>
          <w:sz w:val="28"/>
          <w:szCs w:val="28"/>
          <w:shd w:val="clear" w:color="auto" w:fill="FFFFFF"/>
        </w:rPr>
        <w:t>общедомовых</w:t>
      </w:r>
      <w:proofErr w:type="spellEnd"/>
      <w:r w:rsidR="00F24F4C" w:rsidRPr="00C40100">
        <w:rPr>
          <w:rFonts w:ascii="Times New Roman" w:hAnsi="Times New Roman" w:cs="Times New Roman"/>
          <w:sz w:val="28"/>
          <w:szCs w:val="28"/>
          <w:shd w:val="clear" w:color="auto" w:fill="FFFFFF"/>
        </w:rPr>
        <w:t xml:space="preserve"> узлов учета тепловой энергии </w:t>
      </w:r>
      <w:r w:rsidR="008C229D" w:rsidRPr="00C40100">
        <w:rPr>
          <w:rFonts w:ascii="Times New Roman" w:hAnsi="Times New Roman" w:cs="Times New Roman"/>
          <w:sz w:val="28"/>
          <w:szCs w:val="28"/>
          <w:shd w:val="clear" w:color="auto" w:fill="FFFFFF"/>
        </w:rPr>
        <w:t xml:space="preserve">и теплоносителя </w:t>
      </w:r>
      <w:r w:rsidR="00F24F4C" w:rsidRPr="00C40100">
        <w:rPr>
          <w:rFonts w:ascii="Times New Roman" w:hAnsi="Times New Roman" w:cs="Times New Roman"/>
          <w:sz w:val="28"/>
          <w:szCs w:val="28"/>
          <w:shd w:val="clear" w:color="auto" w:fill="FFFFFF"/>
        </w:rPr>
        <w:t>(</w:t>
      </w:r>
      <w:r w:rsidR="00A06833" w:rsidRPr="00C40100">
        <w:rPr>
          <w:rFonts w:ascii="Times New Roman" w:hAnsi="Times New Roman" w:cs="Times New Roman"/>
          <w:sz w:val="28"/>
          <w:szCs w:val="28"/>
          <w:shd w:val="clear" w:color="auto" w:fill="FFFFFF"/>
        </w:rPr>
        <w:t xml:space="preserve">далее - </w:t>
      </w:r>
      <w:r w:rsidR="00F24F4C" w:rsidRPr="00C40100">
        <w:rPr>
          <w:rFonts w:ascii="Times New Roman" w:hAnsi="Times New Roman" w:cs="Times New Roman"/>
          <w:sz w:val="28"/>
          <w:szCs w:val="28"/>
          <w:shd w:val="clear" w:color="auto" w:fill="FFFFFF"/>
        </w:rPr>
        <w:t xml:space="preserve">УУТЭ </w:t>
      </w:r>
      <w:proofErr w:type="spellStart"/>
      <w:r w:rsidR="00F24F4C" w:rsidRPr="00C40100">
        <w:rPr>
          <w:rFonts w:ascii="Times New Roman" w:hAnsi="Times New Roman" w:cs="Times New Roman"/>
          <w:sz w:val="28"/>
          <w:szCs w:val="28"/>
          <w:shd w:val="clear" w:color="auto" w:fill="FFFFFF"/>
        </w:rPr>
        <w:t>иТ</w:t>
      </w:r>
      <w:proofErr w:type="spellEnd"/>
      <w:r w:rsidR="00F24F4C" w:rsidRPr="00C40100">
        <w:rPr>
          <w:rFonts w:ascii="Times New Roman" w:hAnsi="Times New Roman" w:cs="Times New Roman"/>
          <w:sz w:val="28"/>
          <w:szCs w:val="28"/>
          <w:shd w:val="clear" w:color="auto" w:fill="FFFFFF"/>
        </w:rPr>
        <w:t>); при их отсутстви</w:t>
      </w:r>
      <w:proofErr w:type="gramStart"/>
      <w:r w:rsidR="00F24F4C" w:rsidRPr="00C40100">
        <w:rPr>
          <w:rFonts w:ascii="Times New Roman" w:hAnsi="Times New Roman" w:cs="Times New Roman"/>
          <w:sz w:val="28"/>
          <w:szCs w:val="28"/>
          <w:shd w:val="clear" w:color="auto" w:fill="FFFFFF"/>
        </w:rPr>
        <w:t>и-</w:t>
      </w:r>
      <w:proofErr w:type="gramEnd"/>
      <w:r w:rsidR="00F24F4C" w:rsidRPr="00C40100">
        <w:rPr>
          <w:rFonts w:ascii="Times New Roman" w:hAnsi="Times New Roman" w:cs="Times New Roman"/>
          <w:sz w:val="28"/>
          <w:szCs w:val="28"/>
          <w:shd w:val="clear" w:color="auto" w:fill="FFFFFF"/>
        </w:rPr>
        <w:t xml:space="preserve"> по утвержденному нормативу потребления тепловой энергии;</w:t>
      </w:r>
    </w:p>
    <w:p w:rsidR="00F24F4C" w:rsidRPr="00C40100" w:rsidRDefault="00594DF3" w:rsidP="00594DF3">
      <w:pPr>
        <w:spacing w:after="100" w:afterAutospacing="1"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2) </w:t>
      </w:r>
      <w:r w:rsidR="009E2F3A" w:rsidRPr="00C40100">
        <w:rPr>
          <w:rFonts w:ascii="Times New Roman" w:hAnsi="Times New Roman" w:cs="Times New Roman"/>
          <w:sz w:val="28"/>
          <w:szCs w:val="28"/>
        </w:rPr>
        <w:t>по бюджетным и прочим потребителям: на основании показаний УУТЭ и</w:t>
      </w:r>
      <w:proofErr w:type="gramStart"/>
      <w:r w:rsidR="009E2F3A" w:rsidRPr="00C40100">
        <w:rPr>
          <w:rFonts w:ascii="Times New Roman" w:hAnsi="Times New Roman" w:cs="Times New Roman"/>
          <w:sz w:val="28"/>
          <w:szCs w:val="28"/>
        </w:rPr>
        <w:t xml:space="preserve"> Т</w:t>
      </w:r>
      <w:proofErr w:type="gramEnd"/>
      <w:r w:rsidR="009E2F3A" w:rsidRPr="00C40100">
        <w:rPr>
          <w:rFonts w:ascii="Times New Roman" w:hAnsi="Times New Roman" w:cs="Times New Roman"/>
          <w:sz w:val="28"/>
          <w:szCs w:val="28"/>
        </w:rPr>
        <w:t>, при их отсутствии — согласно  Методике Министерства ЖКХ РФ, с учетом фактической температуры наружного воздуха.</w:t>
      </w:r>
    </w:p>
    <w:p w:rsidR="00F24F4C" w:rsidRPr="00C40100" w:rsidRDefault="00CE5E45" w:rsidP="00490852">
      <w:pPr>
        <w:spacing w:after="100" w:afterAutospacing="1"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4</w:t>
      </w:r>
      <w:r w:rsidR="005047CB" w:rsidRPr="00C40100">
        <w:rPr>
          <w:rFonts w:ascii="Times New Roman" w:hAnsi="Times New Roman" w:cs="Times New Roman"/>
          <w:sz w:val="28"/>
          <w:szCs w:val="28"/>
          <w:shd w:val="clear" w:color="auto" w:fill="FFFFFF"/>
        </w:rPr>
        <w:t>4</w:t>
      </w:r>
      <w:r w:rsidRPr="00C40100">
        <w:rPr>
          <w:rFonts w:ascii="Times New Roman" w:hAnsi="Times New Roman" w:cs="Times New Roman"/>
          <w:sz w:val="28"/>
          <w:szCs w:val="28"/>
          <w:shd w:val="clear" w:color="auto" w:fill="FFFFFF"/>
        </w:rPr>
        <w:t xml:space="preserve">. </w:t>
      </w:r>
      <w:r w:rsidR="00E959CD" w:rsidRPr="00C40100">
        <w:rPr>
          <w:rFonts w:ascii="Times New Roman" w:hAnsi="Times New Roman" w:cs="Times New Roman"/>
          <w:sz w:val="28"/>
          <w:szCs w:val="28"/>
          <w:shd w:val="clear" w:color="auto" w:fill="FFFFFF"/>
        </w:rPr>
        <w:t xml:space="preserve">У потребителей установлено </w:t>
      </w:r>
      <w:r w:rsidR="009E2F3A" w:rsidRPr="00C40100">
        <w:rPr>
          <w:rFonts w:ascii="Times New Roman" w:hAnsi="Times New Roman" w:cs="Times New Roman"/>
          <w:sz w:val="28"/>
          <w:szCs w:val="28"/>
          <w:shd w:val="clear" w:color="auto" w:fill="FFFFFF"/>
        </w:rPr>
        <w:t>двести две</w:t>
      </w:r>
      <w:r w:rsidR="00DF0990"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единиц</w:t>
      </w:r>
      <w:r w:rsidR="009E2F3A" w:rsidRPr="00C40100">
        <w:rPr>
          <w:rFonts w:ascii="Times New Roman" w:hAnsi="Times New Roman" w:cs="Times New Roman"/>
          <w:sz w:val="28"/>
          <w:szCs w:val="28"/>
          <w:shd w:val="clear" w:color="auto" w:fill="FFFFFF"/>
        </w:rPr>
        <w:t>ы</w:t>
      </w:r>
      <w:r w:rsidR="00F71171" w:rsidRPr="00C40100">
        <w:rPr>
          <w:rFonts w:ascii="Times New Roman" w:hAnsi="Times New Roman" w:cs="Times New Roman"/>
          <w:sz w:val="28"/>
          <w:szCs w:val="28"/>
          <w:shd w:val="clear" w:color="auto" w:fill="FFFFFF"/>
        </w:rPr>
        <w:t xml:space="preserve"> </w:t>
      </w:r>
      <w:proofErr w:type="spellStart"/>
      <w:r w:rsidR="00F24F4C" w:rsidRPr="00C40100">
        <w:rPr>
          <w:rFonts w:ascii="Times New Roman" w:hAnsi="Times New Roman" w:cs="Times New Roman"/>
          <w:sz w:val="28"/>
          <w:szCs w:val="28"/>
          <w:shd w:val="clear" w:color="auto" w:fill="FFFFFF"/>
        </w:rPr>
        <w:t>УУТЭиТ</w:t>
      </w:r>
      <w:proofErr w:type="spellEnd"/>
      <w:r w:rsidR="00F24F4C" w:rsidRPr="00C40100">
        <w:rPr>
          <w:rFonts w:ascii="Times New Roman" w:hAnsi="Times New Roman" w:cs="Times New Roman"/>
          <w:sz w:val="28"/>
          <w:szCs w:val="28"/>
          <w:shd w:val="clear" w:color="auto" w:fill="FFFFFF"/>
        </w:rPr>
        <w:t xml:space="preserve">. </w:t>
      </w:r>
    </w:p>
    <w:p w:rsidR="00F24F4C" w:rsidRPr="00C40100" w:rsidRDefault="00F24F4C" w:rsidP="00490852">
      <w:pPr>
        <w:spacing w:after="100" w:afterAutospacing="1" w:line="240" w:lineRule="auto"/>
        <w:ind w:firstLine="567"/>
        <w:contextualSpacing/>
        <w:jc w:val="both"/>
        <w:rPr>
          <w:rFonts w:ascii="Times New Roman" w:hAnsi="Times New Roman" w:cs="Times New Roman"/>
          <w:sz w:val="28"/>
          <w:szCs w:val="28"/>
          <w:shd w:val="clear" w:color="auto" w:fill="FFFFFF"/>
        </w:rPr>
      </w:pPr>
      <w:proofErr w:type="gramStart"/>
      <w:r w:rsidRPr="00C40100">
        <w:rPr>
          <w:rFonts w:ascii="Times New Roman" w:hAnsi="Times New Roman" w:cs="Times New Roman"/>
          <w:sz w:val="28"/>
          <w:szCs w:val="28"/>
          <w:shd w:val="clear" w:color="auto" w:fill="FFFFFF"/>
        </w:rPr>
        <w:t>Жилые дома, потребляющие теплову</w:t>
      </w:r>
      <w:r w:rsidR="00E959CD" w:rsidRPr="00C40100">
        <w:rPr>
          <w:rFonts w:ascii="Times New Roman" w:hAnsi="Times New Roman" w:cs="Times New Roman"/>
          <w:sz w:val="28"/>
          <w:szCs w:val="28"/>
          <w:shd w:val="clear" w:color="auto" w:fill="FFFFFF"/>
        </w:rPr>
        <w:t xml:space="preserve">ю энергию более 0,2 Гкал/час и </w:t>
      </w:r>
      <w:r w:rsidRPr="00C40100">
        <w:rPr>
          <w:rFonts w:ascii="Times New Roman" w:hAnsi="Times New Roman" w:cs="Times New Roman"/>
          <w:sz w:val="28"/>
          <w:szCs w:val="28"/>
          <w:shd w:val="clear" w:color="auto" w:fill="FFFFFF"/>
        </w:rPr>
        <w:t xml:space="preserve">бюджетные учреждения </w:t>
      </w:r>
      <w:r w:rsidR="004265A9" w:rsidRPr="00C40100">
        <w:rPr>
          <w:rFonts w:ascii="Times New Roman" w:hAnsi="Times New Roman" w:cs="Times New Roman"/>
          <w:sz w:val="28"/>
          <w:szCs w:val="28"/>
          <w:shd w:val="clear" w:color="auto" w:fill="FFFFFF"/>
        </w:rPr>
        <w:t xml:space="preserve">города Донецка </w:t>
      </w:r>
      <w:r w:rsidRPr="00C40100">
        <w:rPr>
          <w:rFonts w:ascii="Times New Roman" w:hAnsi="Times New Roman" w:cs="Times New Roman"/>
          <w:sz w:val="28"/>
          <w:szCs w:val="28"/>
          <w:shd w:val="clear" w:color="auto" w:fill="FFFFFF"/>
        </w:rPr>
        <w:t>оборудованы</w:t>
      </w:r>
      <w:proofErr w:type="gramEnd"/>
      <w:r w:rsidR="00DF0990" w:rsidRPr="00C40100">
        <w:rPr>
          <w:rFonts w:ascii="Times New Roman" w:hAnsi="Times New Roman" w:cs="Times New Roman"/>
          <w:sz w:val="28"/>
          <w:szCs w:val="28"/>
          <w:shd w:val="clear" w:color="auto" w:fill="FFFFFF"/>
        </w:rPr>
        <w:t xml:space="preserve"> </w:t>
      </w:r>
      <w:proofErr w:type="spellStart"/>
      <w:r w:rsidRPr="00C40100">
        <w:rPr>
          <w:rFonts w:ascii="Times New Roman" w:hAnsi="Times New Roman" w:cs="Times New Roman"/>
          <w:sz w:val="28"/>
          <w:szCs w:val="28"/>
          <w:shd w:val="clear" w:color="auto" w:fill="FFFFFF"/>
        </w:rPr>
        <w:t>УУТЭиТ</w:t>
      </w:r>
      <w:proofErr w:type="spellEnd"/>
      <w:r w:rsidRPr="00C40100">
        <w:rPr>
          <w:rFonts w:ascii="Times New Roman" w:hAnsi="Times New Roman" w:cs="Times New Roman"/>
          <w:sz w:val="28"/>
          <w:szCs w:val="28"/>
          <w:shd w:val="clear" w:color="auto" w:fill="FFFFFF"/>
        </w:rPr>
        <w:t>.</w:t>
      </w:r>
    </w:p>
    <w:p w:rsidR="00F24F4C" w:rsidRPr="00C40100" w:rsidRDefault="00CE5E45" w:rsidP="00594DF3">
      <w:pPr>
        <w:spacing w:after="100" w:afterAutospacing="1"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4</w:t>
      </w:r>
      <w:r w:rsidR="005047CB" w:rsidRPr="00C40100">
        <w:rPr>
          <w:rFonts w:ascii="Times New Roman" w:hAnsi="Times New Roman" w:cs="Times New Roman"/>
          <w:sz w:val="28"/>
          <w:szCs w:val="28"/>
          <w:shd w:val="clear" w:color="auto" w:fill="FFFFFF"/>
        </w:rPr>
        <w:t>5</w:t>
      </w:r>
      <w:r w:rsidRPr="00C40100">
        <w:rPr>
          <w:rFonts w:ascii="Times New Roman" w:hAnsi="Times New Roman" w:cs="Times New Roman"/>
          <w:sz w:val="28"/>
          <w:szCs w:val="28"/>
          <w:shd w:val="clear" w:color="auto" w:fill="FFFFFF"/>
        </w:rPr>
        <w:t xml:space="preserve">. </w:t>
      </w:r>
      <w:r w:rsidR="0089271E" w:rsidRPr="00C40100">
        <w:rPr>
          <w:rFonts w:ascii="Times New Roman" w:hAnsi="Times New Roman" w:cs="Times New Roman"/>
          <w:sz w:val="28"/>
          <w:szCs w:val="28"/>
          <w:shd w:val="clear" w:color="auto" w:fill="FFFFFF"/>
        </w:rPr>
        <w:t xml:space="preserve">К   </w:t>
      </w:r>
      <w:proofErr w:type="spellStart"/>
      <w:r w:rsidR="0089271E" w:rsidRPr="00C40100">
        <w:rPr>
          <w:rFonts w:ascii="Times New Roman" w:hAnsi="Times New Roman" w:cs="Times New Roman"/>
          <w:sz w:val="28"/>
          <w:szCs w:val="28"/>
          <w:shd w:val="clear" w:color="auto" w:fill="FFFFFF"/>
        </w:rPr>
        <w:t>теплоисточникам</w:t>
      </w:r>
      <w:proofErr w:type="spellEnd"/>
      <w:r w:rsidR="0089271E" w:rsidRPr="00C40100">
        <w:rPr>
          <w:rFonts w:ascii="Times New Roman" w:hAnsi="Times New Roman" w:cs="Times New Roman"/>
          <w:sz w:val="28"/>
          <w:szCs w:val="28"/>
          <w:shd w:val="clear" w:color="auto" w:fill="FFFFFF"/>
        </w:rPr>
        <w:t xml:space="preserve"> ДРТС </w:t>
      </w:r>
      <w:r w:rsidR="00F24F4C" w:rsidRPr="00C40100">
        <w:rPr>
          <w:rFonts w:ascii="Times New Roman" w:hAnsi="Times New Roman" w:cs="Times New Roman"/>
          <w:sz w:val="28"/>
          <w:szCs w:val="28"/>
          <w:shd w:val="clear" w:color="auto" w:fill="FFFFFF"/>
        </w:rPr>
        <w:t xml:space="preserve">подключены тепловые сети отопления и ГВС общей протяженностью </w:t>
      </w:r>
      <w:r w:rsidR="00F24F4C" w:rsidRPr="00C40100">
        <w:rPr>
          <w:rFonts w:ascii="Times New Roman" w:hAnsi="Times New Roman" w:cs="Times New Roman"/>
          <w:bCs/>
          <w:sz w:val="28"/>
          <w:szCs w:val="28"/>
          <w:shd w:val="clear" w:color="auto" w:fill="FFFFFF"/>
        </w:rPr>
        <w:t>3</w:t>
      </w:r>
      <w:r w:rsidR="009E2F3A" w:rsidRPr="00C40100">
        <w:rPr>
          <w:rFonts w:ascii="Times New Roman" w:hAnsi="Times New Roman" w:cs="Times New Roman"/>
          <w:bCs/>
          <w:sz w:val="28"/>
          <w:szCs w:val="28"/>
          <w:shd w:val="clear" w:color="auto" w:fill="FFFFFF"/>
        </w:rPr>
        <w:t>3</w:t>
      </w:r>
      <w:r w:rsidR="00F24F4C" w:rsidRPr="00C40100">
        <w:rPr>
          <w:rFonts w:ascii="Times New Roman" w:hAnsi="Times New Roman" w:cs="Times New Roman"/>
          <w:bCs/>
          <w:sz w:val="28"/>
          <w:szCs w:val="28"/>
          <w:shd w:val="clear" w:color="auto" w:fill="FFFFFF"/>
        </w:rPr>
        <w:t>,</w:t>
      </w:r>
      <w:r w:rsidR="009E2F3A" w:rsidRPr="00C40100">
        <w:rPr>
          <w:rFonts w:ascii="Times New Roman" w:hAnsi="Times New Roman" w:cs="Times New Roman"/>
          <w:bCs/>
          <w:sz w:val="28"/>
          <w:szCs w:val="28"/>
          <w:shd w:val="clear" w:color="auto" w:fill="FFFFFF"/>
        </w:rPr>
        <w:t>907</w:t>
      </w:r>
      <w:r w:rsidR="00F24F4C" w:rsidRPr="00C40100">
        <w:rPr>
          <w:rFonts w:ascii="Times New Roman" w:hAnsi="Times New Roman" w:cs="Times New Roman"/>
          <w:bCs/>
          <w:sz w:val="28"/>
          <w:szCs w:val="28"/>
          <w:shd w:val="clear" w:color="auto" w:fill="FFFFFF"/>
        </w:rPr>
        <w:t xml:space="preserve"> км,</w:t>
      </w:r>
      <w:r w:rsidR="00E959CD" w:rsidRPr="00C40100">
        <w:rPr>
          <w:rFonts w:ascii="Times New Roman" w:hAnsi="Times New Roman" w:cs="Times New Roman"/>
          <w:sz w:val="28"/>
          <w:szCs w:val="28"/>
          <w:shd w:val="clear" w:color="auto" w:fill="FFFFFF"/>
        </w:rPr>
        <w:t xml:space="preserve"> в том числе: </w:t>
      </w:r>
      <w:r w:rsidR="00F24F4C" w:rsidRPr="00C40100">
        <w:rPr>
          <w:rFonts w:ascii="Times New Roman" w:hAnsi="Times New Roman" w:cs="Times New Roman"/>
          <w:bCs/>
          <w:sz w:val="28"/>
          <w:szCs w:val="28"/>
          <w:shd w:val="clear" w:color="auto" w:fill="FFFFFF"/>
        </w:rPr>
        <w:t xml:space="preserve">надземные </w:t>
      </w:r>
      <w:r w:rsidR="009E2F3A" w:rsidRPr="00C40100">
        <w:rPr>
          <w:rFonts w:ascii="Times New Roman" w:hAnsi="Times New Roman" w:cs="Times New Roman"/>
          <w:bCs/>
          <w:sz w:val="28"/>
          <w:szCs w:val="28"/>
          <w:shd w:val="clear" w:color="auto" w:fill="FFFFFF"/>
        </w:rPr>
        <w:t>17</w:t>
      </w:r>
      <w:r w:rsidR="00F24F4C" w:rsidRPr="00C40100">
        <w:rPr>
          <w:rFonts w:ascii="Times New Roman" w:hAnsi="Times New Roman" w:cs="Times New Roman"/>
          <w:bCs/>
          <w:sz w:val="28"/>
          <w:szCs w:val="28"/>
          <w:shd w:val="clear" w:color="auto" w:fill="FFFFFF"/>
        </w:rPr>
        <w:t>,</w:t>
      </w:r>
      <w:r w:rsidR="009E2F3A" w:rsidRPr="00C40100">
        <w:rPr>
          <w:rFonts w:ascii="Times New Roman" w:hAnsi="Times New Roman" w:cs="Times New Roman"/>
          <w:bCs/>
          <w:sz w:val="28"/>
          <w:szCs w:val="28"/>
          <w:shd w:val="clear" w:color="auto" w:fill="FFFFFF"/>
        </w:rPr>
        <w:t>011</w:t>
      </w:r>
      <w:r w:rsidR="00F24F4C" w:rsidRPr="00C40100">
        <w:rPr>
          <w:rFonts w:ascii="Times New Roman" w:hAnsi="Times New Roman" w:cs="Times New Roman"/>
          <w:bCs/>
          <w:sz w:val="28"/>
          <w:szCs w:val="28"/>
          <w:shd w:val="clear" w:color="auto" w:fill="FFFFFF"/>
        </w:rPr>
        <w:t xml:space="preserve"> км, подземные-16,</w:t>
      </w:r>
      <w:r w:rsidR="009E2F3A" w:rsidRPr="00C40100">
        <w:rPr>
          <w:rFonts w:ascii="Times New Roman" w:hAnsi="Times New Roman" w:cs="Times New Roman"/>
          <w:bCs/>
          <w:sz w:val="28"/>
          <w:szCs w:val="28"/>
          <w:shd w:val="clear" w:color="auto" w:fill="FFFFFF"/>
        </w:rPr>
        <w:t>896</w:t>
      </w:r>
      <w:r w:rsidR="00F24F4C" w:rsidRPr="00C40100">
        <w:rPr>
          <w:rFonts w:ascii="Times New Roman" w:hAnsi="Times New Roman" w:cs="Times New Roman"/>
          <w:bCs/>
          <w:sz w:val="28"/>
          <w:szCs w:val="28"/>
          <w:shd w:val="clear" w:color="auto" w:fill="FFFFFF"/>
        </w:rPr>
        <w:t xml:space="preserve"> км.</w:t>
      </w:r>
    </w:p>
    <w:p w:rsidR="00F24F4C" w:rsidRPr="00C40100" w:rsidRDefault="00CE5E45" w:rsidP="00E869D9">
      <w:pPr>
        <w:spacing w:after="100" w:afterAutospacing="1"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4</w:t>
      </w:r>
      <w:r w:rsidR="005047CB" w:rsidRPr="00C40100">
        <w:rPr>
          <w:rFonts w:ascii="Times New Roman" w:hAnsi="Times New Roman" w:cs="Times New Roman"/>
          <w:sz w:val="28"/>
          <w:szCs w:val="28"/>
          <w:shd w:val="clear" w:color="auto" w:fill="FFFFFF"/>
        </w:rPr>
        <w:t>6</w:t>
      </w:r>
      <w:r w:rsidRPr="00C40100">
        <w:rPr>
          <w:rFonts w:ascii="Times New Roman" w:hAnsi="Times New Roman" w:cs="Times New Roman"/>
          <w:sz w:val="28"/>
          <w:szCs w:val="28"/>
          <w:shd w:val="clear" w:color="auto" w:fill="FFFFFF"/>
        </w:rPr>
        <w:t xml:space="preserve">. </w:t>
      </w:r>
      <w:proofErr w:type="gramStart"/>
      <w:r w:rsidR="00E959CD" w:rsidRPr="00C40100">
        <w:rPr>
          <w:rFonts w:ascii="Times New Roman" w:hAnsi="Times New Roman" w:cs="Times New Roman"/>
          <w:sz w:val="28"/>
          <w:szCs w:val="28"/>
          <w:shd w:val="clear" w:color="auto" w:fill="FFFFFF"/>
        </w:rPr>
        <w:t>Основная часть</w:t>
      </w:r>
      <w:r w:rsidR="00F24F4C" w:rsidRPr="00C40100">
        <w:rPr>
          <w:rFonts w:ascii="Times New Roman" w:hAnsi="Times New Roman" w:cs="Times New Roman"/>
          <w:sz w:val="28"/>
          <w:szCs w:val="28"/>
          <w:shd w:val="clear" w:color="auto" w:fill="FFFFFF"/>
        </w:rPr>
        <w:t xml:space="preserve"> трубопроводов тепловых сетей эксплуатируется более 20 лет, 50</w:t>
      </w:r>
      <w:r w:rsidR="00231CC7">
        <w:rPr>
          <w:rFonts w:ascii="Times New Roman" w:hAnsi="Times New Roman" w:cs="Times New Roman"/>
          <w:sz w:val="28"/>
          <w:szCs w:val="28"/>
          <w:shd w:val="clear" w:color="auto" w:fill="FFFFFF"/>
        </w:rPr>
        <w:t>,1</w:t>
      </w:r>
      <w:r w:rsidR="00F24F4C" w:rsidRPr="00C40100">
        <w:rPr>
          <w:rFonts w:ascii="Times New Roman" w:hAnsi="Times New Roman" w:cs="Times New Roman"/>
          <w:sz w:val="28"/>
          <w:szCs w:val="28"/>
          <w:shd w:val="clear" w:color="auto" w:fill="FFFFFF"/>
        </w:rPr>
        <w:t xml:space="preserve">% </w:t>
      </w:r>
      <w:r w:rsidR="00231CC7">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 xml:space="preserve">трубопроводов </w:t>
      </w:r>
      <w:r w:rsidR="00231CC7">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 xml:space="preserve">проложены в </w:t>
      </w:r>
      <w:r w:rsidR="00231CC7">
        <w:rPr>
          <w:rFonts w:ascii="Times New Roman" w:hAnsi="Times New Roman" w:cs="Times New Roman"/>
          <w:sz w:val="28"/>
          <w:szCs w:val="28"/>
          <w:shd w:val="clear" w:color="auto" w:fill="FFFFFF"/>
        </w:rPr>
        <w:t xml:space="preserve"> </w:t>
      </w:r>
      <w:r w:rsidR="008B6574">
        <w:rPr>
          <w:rFonts w:ascii="Times New Roman" w:hAnsi="Times New Roman" w:cs="Times New Roman"/>
          <w:sz w:val="28"/>
          <w:szCs w:val="28"/>
          <w:shd w:val="clear" w:color="auto" w:fill="FFFFFF"/>
        </w:rPr>
        <w:t>подземном</w:t>
      </w:r>
      <w:r w:rsidR="00F24F4C" w:rsidRPr="00C40100">
        <w:rPr>
          <w:rFonts w:ascii="Times New Roman" w:hAnsi="Times New Roman" w:cs="Times New Roman"/>
          <w:sz w:val="28"/>
          <w:szCs w:val="28"/>
          <w:shd w:val="clear" w:color="auto" w:fill="FFFFFF"/>
        </w:rPr>
        <w:t xml:space="preserve"> </w:t>
      </w:r>
      <w:r w:rsidR="00231CC7">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 xml:space="preserve">варианте, </w:t>
      </w:r>
      <w:r w:rsidR="00231CC7">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 xml:space="preserve">с </w:t>
      </w:r>
      <w:r w:rsidR="00231CC7">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использованием ин</w:t>
      </w:r>
      <w:r w:rsidR="00543766" w:rsidRPr="00C40100">
        <w:rPr>
          <w:rFonts w:ascii="Times New Roman" w:hAnsi="Times New Roman" w:cs="Times New Roman"/>
          <w:sz w:val="28"/>
          <w:szCs w:val="28"/>
          <w:shd w:val="clear" w:color="auto" w:fill="FFFFFF"/>
        </w:rPr>
        <w:t xml:space="preserve">дустриальной </w:t>
      </w:r>
      <w:proofErr w:type="spellStart"/>
      <w:r w:rsidR="00543766" w:rsidRPr="00C40100">
        <w:rPr>
          <w:rFonts w:ascii="Times New Roman" w:hAnsi="Times New Roman" w:cs="Times New Roman"/>
          <w:sz w:val="28"/>
          <w:szCs w:val="28"/>
          <w:shd w:val="clear" w:color="auto" w:fill="FFFFFF"/>
        </w:rPr>
        <w:t>теплогидроизоляции</w:t>
      </w:r>
      <w:proofErr w:type="spellEnd"/>
      <w:r w:rsidR="00F24F4C" w:rsidRPr="00C40100">
        <w:rPr>
          <w:rFonts w:ascii="Times New Roman" w:hAnsi="Times New Roman" w:cs="Times New Roman"/>
          <w:sz w:val="28"/>
          <w:szCs w:val="28"/>
          <w:shd w:val="clear" w:color="auto" w:fill="FFFFFF"/>
        </w:rPr>
        <w:t xml:space="preserve"> – </w:t>
      </w:r>
      <w:r w:rsidR="009E2F3A" w:rsidRPr="00C40100">
        <w:rPr>
          <w:rFonts w:ascii="Times New Roman" w:hAnsi="Times New Roman" w:cs="Times New Roman"/>
          <w:sz w:val="28"/>
          <w:szCs w:val="28"/>
          <w:shd w:val="clear" w:color="auto" w:fill="FFFFFF"/>
        </w:rPr>
        <w:t>32</w:t>
      </w:r>
      <w:r w:rsidR="00F24F4C" w:rsidRPr="00C40100">
        <w:rPr>
          <w:rFonts w:ascii="Times New Roman" w:hAnsi="Times New Roman" w:cs="Times New Roman"/>
          <w:sz w:val="28"/>
          <w:szCs w:val="28"/>
          <w:shd w:val="clear" w:color="auto" w:fill="FFFFFF"/>
        </w:rPr>
        <w:t xml:space="preserve">% </w:t>
      </w:r>
      <w:r w:rsidR="00543766" w:rsidRPr="00C40100">
        <w:rPr>
          <w:rFonts w:ascii="Times New Roman" w:hAnsi="Times New Roman" w:cs="Times New Roman"/>
          <w:sz w:val="28"/>
          <w:szCs w:val="28"/>
          <w:shd w:val="clear" w:color="auto" w:fill="FFFFFF"/>
        </w:rPr>
        <w:t xml:space="preserve">от </w:t>
      </w:r>
      <w:r w:rsidR="00F24F4C" w:rsidRPr="00C40100">
        <w:rPr>
          <w:rFonts w:ascii="Times New Roman" w:hAnsi="Times New Roman" w:cs="Times New Roman"/>
          <w:sz w:val="28"/>
          <w:szCs w:val="28"/>
          <w:shd w:val="clear" w:color="auto" w:fill="FFFFFF"/>
        </w:rPr>
        <w:t>общей протяженности сетей.</w:t>
      </w:r>
      <w:proofErr w:type="gramEnd"/>
    </w:p>
    <w:p w:rsidR="009C2933" w:rsidRPr="00C40100" w:rsidRDefault="00CE5E45" w:rsidP="00231CC7">
      <w:pPr>
        <w:spacing w:after="0"/>
        <w:ind w:firstLine="567"/>
        <w:rPr>
          <w:rFonts w:ascii="Times New Roman" w:hAnsi="Times New Roman" w:cs="Times New Roman"/>
        </w:rPr>
      </w:pPr>
      <w:r w:rsidRPr="00C40100">
        <w:rPr>
          <w:rFonts w:ascii="Times New Roman" w:hAnsi="Times New Roman" w:cs="Times New Roman"/>
          <w:sz w:val="28"/>
          <w:szCs w:val="28"/>
          <w:shd w:val="clear" w:color="auto" w:fill="FFFFFF"/>
        </w:rPr>
        <w:t>4</w:t>
      </w:r>
      <w:r w:rsidR="005047CB" w:rsidRPr="00C40100">
        <w:rPr>
          <w:rFonts w:ascii="Times New Roman" w:hAnsi="Times New Roman" w:cs="Times New Roman"/>
          <w:sz w:val="28"/>
          <w:szCs w:val="28"/>
          <w:shd w:val="clear" w:color="auto" w:fill="FFFFFF"/>
        </w:rPr>
        <w:t>7</w:t>
      </w:r>
      <w:r w:rsidRPr="00C40100">
        <w:rPr>
          <w:rFonts w:ascii="Times New Roman" w:hAnsi="Times New Roman" w:cs="Times New Roman"/>
          <w:sz w:val="28"/>
          <w:szCs w:val="28"/>
          <w:shd w:val="clear" w:color="auto" w:fill="FFFFFF"/>
        </w:rPr>
        <w:t xml:space="preserve">. </w:t>
      </w:r>
      <w:r w:rsidR="009D5537" w:rsidRPr="00C40100">
        <w:rPr>
          <w:rFonts w:ascii="Times New Roman" w:hAnsi="Times New Roman" w:cs="Times New Roman"/>
          <w:sz w:val="28"/>
          <w:szCs w:val="28"/>
        </w:rPr>
        <w:t>За период с 2023 по 2024год потери тепловой энергии не изменились и составили в 2024году 11790,57  Гкал.</w:t>
      </w:r>
    </w:p>
    <w:p w:rsidR="00F24F4C" w:rsidRPr="00C40100" w:rsidRDefault="00CE5E45" w:rsidP="009C2933">
      <w:pPr>
        <w:spacing w:after="100" w:afterAutospacing="1"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4</w:t>
      </w:r>
      <w:r w:rsidR="005047CB" w:rsidRPr="00C40100">
        <w:rPr>
          <w:rFonts w:ascii="Times New Roman" w:hAnsi="Times New Roman" w:cs="Times New Roman"/>
          <w:sz w:val="28"/>
          <w:szCs w:val="28"/>
          <w:shd w:val="clear" w:color="auto" w:fill="FFFFFF"/>
        </w:rPr>
        <w:t>8</w:t>
      </w:r>
      <w:r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Основная проблема централизованного теплоснабжения</w:t>
      </w:r>
      <w:r w:rsidR="004D68A8" w:rsidRPr="00C40100">
        <w:rPr>
          <w:rFonts w:ascii="Times New Roman" w:hAnsi="Times New Roman" w:cs="Times New Roman"/>
          <w:sz w:val="28"/>
          <w:szCs w:val="28"/>
          <w:shd w:val="clear" w:color="auto" w:fill="FFFFFF"/>
        </w:rPr>
        <w:t xml:space="preserve"> города Донецка </w:t>
      </w:r>
      <w:r w:rsidR="00F24F4C" w:rsidRPr="00C40100">
        <w:rPr>
          <w:rFonts w:ascii="Times New Roman" w:hAnsi="Times New Roman" w:cs="Times New Roman"/>
          <w:sz w:val="28"/>
          <w:szCs w:val="28"/>
          <w:shd w:val="clear" w:color="auto" w:fill="FFFFFF"/>
        </w:rPr>
        <w:t>– высокий тариф на тепловую энергию.</w:t>
      </w:r>
    </w:p>
    <w:p w:rsidR="00F24F4C" w:rsidRPr="00C40100" w:rsidRDefault="009D5537" w:rsidP="00F24F4C">
      <w:pPr>
        <w:spacing w:after="100" w:afterAutospacing="1" w:line="240" w:lineRule="auto"/>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76,92</w:t>
      </w:r>
      <w:r w:rsidR="00F24F4C" w:rsidRPr="00C40100">
        <w:rPr>
          <w:rFonts w:ascii="Times New Roman" w:hAnsi="Times New Roman" w:cs="Times New Roman"/>
          <w:sz w:val="28"/>
          <w:szCs w:val="28"/>
          <w:shd w:val="clear" w:color="auto" w:fill="FFFFFF"/>
        </w:rPr>
        <w:t>% объема тепловой энергии потребляется населением</w:t>
      </w:r>
      <w:r w:rsidR="008E6ED0" w:rsidRPr="00C40100">
        <w:rPr>
          <w:rFonts w:ascii="Times New Roman" w:hAnsi="Times New Roman" w:cs="Times New Roman"/>
          <w:sz w:val="28"/>
          <w:szCs w:val="28"/>
          <w:shd w:val="clear" w:color="auto" w:fill="FFFFFF"/>
        </w:rPr>
        <w:t xml:space="preserve"> города Донецка.</w:t>
      </w:r>
      <w:r w:rsidR="00F24F4C" w:rsidRPr="00C40100">
        <w:rPr>
          <w:rFonts w:ascii="Times New Roman" w:hAnsi="Times New Roman" w:cs="Times New Roman"/>
          <w:sz w:val="28"/>
          <w:szCs w:val="28"/>
          <w:shd w:val="clear" w:color="auto" w:fill="FFFFFF"/>
        </w:rPr>
        <w:t xml:space="preserve"> Стоимость 1 Гкал тепловой энергии составляет </w:t>
      </w:r>
      <w:r w:rsidRPr="00C40100">
        <w:rPr>
          <w:rFonts w:ascii="Times New Roman" w:hAnsi="Times New Roman" w:cs="Times New Roman"/>
          <w:sz w:val="28"/>
          <w:szCs w:val="28"/>
          <w:shd w:val="clear" w:color="auto" w:fill="FFFFFF"/>
        </w:rPr>
        <w:t>4143,78</w:t>
      </w:r>
      <w:r w:rsidR="00F24F4C" w:rsidRPr="00C40100">
        <w:rPr>
          <w:rFonts w:ascii="Times New Roman" w:hAnsi="Times New Roman" w:cs="Times New Roman"/>
          <w:sz w:val="28"/>
          <w:szCs w:val="28"/>
          <w:shd w:val="clear" w:color="auto" w:fill="FFFFFF"/>
        </w:rPr>
        <w:t xml:space="preserve"> рублей (с учетом НДС).</w:t>
      </w:r>
    </w:p>
    <w:p w:rsidR="0008161C" w:rsidRPr="00C40100" w:rsidRDefault="005047CB" w:rsidP="0008161C">
      <w:pPr>
        <w:spacing w:after="100" w:afterAutospacing="1"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49</w:t>
      </w:r>
      <w:r w:rsidR="00092C21" w:rsidRPr="00C40100">
        <w:rPr>
          <w:rFonts w:ascii="Times New Roman" w:hAnsi="Times New Roman" w:cs="Times New Roman"/>
          <w:sz w:val="28"/>
          <w:szCs w:val="28"/>
          <w:shd w:val="clear" w:color="auto" w:fill="FFFFFF"/>
        </w:rPr>
        <w:t>.</w:t>
      </w:r>
      <w:r w:rsidR="0008161C" w:rsidRPr="00C40100">
        <w:rPr>
          <w:rFonts w:ascii="Times New Roman" w:hAnsi="Times New Roman" w:cs="Times New Roman"/>
          <w:sz w:val="28"/>
          <w:szCs w:val="28"/>
          <w:shd w:val="clear" w:color="auto" w:fill="FFFFFF"/>
        </w:rPr>
        <w:t>За период с 2010 по 2025 годы   снижены удельные расходы на выработку 1 Гкал тепловой энергии:</w:t>
      </w:r>
    </w:p>
    <w:p w:rsidR="0008161C" w:rsidRPr="00C40100" w:rsidRDefault="0008161C" w:rsidP="0008161C">
      <w:pPr>
        <w:spacing w:after="100" w:afterAutospacing="1" w:line="240" w:lineRule="auto"/>
        <w:ind w:firstLine="426"/>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 по электроэнергии с 71,77 кВт/Гкал до 55,51 кВт/Гкал;</w:t>
      </w:r>
    </w:p>
    <w:p w:rsidR="0008161C" w:rsidRPr="00C40100" w:rsidRDefault="0008161C" w:rsidP="0008161C">
      <w:pPr>
        <w:spacing w:after="100" w:afterAutospacing="1"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lastRenderedPageBreak/>
        <w:t>по топливу с 178,28 тут/Гкал до 176,17 тут /Гкал;</w:t>
      </w:r>
    </w:p>
    <w:p w:rsidR="0008161C" w:rsidRPr="00C40100" w:rsidRDefault="0008161C" w:rsidP="0008161C">
      <w:pPr>
        <w:spacing w:after="100" w:afterAutospacing="1" w:line="240" w:lineRule="auto"/>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 по воде на технологические нужды с 1,18 м3/Гкал до 0,53 м3/Гкал.</w:t>
      </w:r>
    </w:p>
    <w:p w:rsidR="00F24F4C" w:rsidRPr="00C40100" w:rsidRDefault="00092C21" w:rsidP="0008161C">
      <w:pPr>
        <w:spacing w:after="100" w:afterAutospacing="1"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5</w:t>
      </w:r>
      <w:r w:rsidR="005047CB" w:rsidRPr="00C40100">
        <w:rPr>
          <w:rFonts w:ascii="Times New Roman" w:hAnsi="Times New Roman" w:cs="Times New Roman"/>
          <w:sz w:val="28"/>
          <w:szCs w:val="28"/>
          <w:shd w:val="clear" w:color="auto" w:fill="FFFFFF"/>
        </w:rPr>
        <w:t>0</w:t>
      </w:r>
      <w:r w:rsidRPr="00C40100">
        <w:rPr>
          <w:rFonts w:ascii="Times New Roman" w:hAnsi="Times New Roman" w:cs="Times New Roman"/>
          <w:sz w:val="28"/>
          <w:szCs w:val="28"/>
          <w:shd w:val="clear" w:color="auto" w:fill="FFFFFF"/>
        </w:rPr>
        <w:t xml:space="preserve">. </w:t>
      </w:r>
      <w:r w:rsidR="00681C27" w:rsidRPr="00C40100">
        <w:rPr>
          <w:rFonts w:ascii="Times New Roman" w:hAnsi="Times New Roman" w:cs="Times New Roman"/>
          <w:sz w:val="28"/>
          <w:szCs w:val="28"/>
          <w:shd w:val="clear" w:color="auto" w:fill="FFFFFF"/>
        </w:rPr>
        <w:t xml:space="preserve">В рамках </w:t>
      </w:r>
      <w:proofErr w:type="gramStart"/>
      <w:r w:rsidR="00681C27" w:rsidRPr="00C40100">
        <w:rPr>
          <w:rFonts w:ascii="Times New Roman" w:hAnsi="Times New Roman" w:cs="Times New Roman"/>
          <w:sz w:val="28"/>
          <w:szCs w:val="28"/>
          <w:shd w:val="clear" w:color="auto" w:fill="FFFFFF"/>
        </w:rPr>
        <w:t>обеспечения эффективности работы системы теплоснабжения</w:t>
      </w:r>
      <w:proofErr w:type="gramEnd"/>
      <w:r w:rsidR="00681C27" w:rsidRPr="00C40100">
        <w:rPr>
          <w:rFonts w:ascii="Times New Roman" w:hAnsi="Times New Roman" w:cs="Times New Roman"/>
          <w:sz w:val="28"/>
          <w:szCs w:val="28"/>
          <w:shd w:val="clear" w:color="auto" w:fill="FFFFFF"/>
        </w:rPr>
        <w:t xml:space="preserve"> в городе Донецке</w:t>
      </w:r>
      <w:r w:rsidR="004C54AD" w:rsidRPr="00C40100">
        <w:rPr>
          <w:rFonts w:ascii="Times New Roman" w:hAnsi="Times New Roman" w:cs="Times New Roman"/>
          <w:sz w:val="28"/>
          <w:szCs w:val="28"/>
          <w:shd w:val="clear" w:color="auto" w:fill="FFFFFF"/>
        </w:rPr>
        <w:t xml:space="preserve"> не</w:t>
      </w:r>
      <w:r w:rsidR="00A55CF2" w:rsidRPr="00C40100">
        <w:rPr>
          <w:rFonts w:ascii="Times New Roman" w:hAnsi="Times New Roman" w:cs="Times New Roman"/>
          <w:sz w:val="28"/>
          <w:szCs w:val="28"/>
          <w:shd w:val="clear" w:color="auto" w:fill="FFFFFF"/>
        </w:rPr>
        <w:t xml:space="preserve">обходимо осуществить следующие </w:t>
      </w:r>
      <w:r w:rsidR="004C54AD" w:rsidRPr="00C40100">
        <w:rPr>
          <w:rFonts w:ascii="Times New Roman" w:hAnsi="Times New Roman" w:cs="Times New Roman"/>
          <w:sz w:val="28"/>
          <w:szCs w:val="28"/>
          <w:shd w:val="clear" w:color="auto" w:fill="FFFFFF"/>
        </w:rPr>
        <w:t>мероприятия:</w:t>
      </w:r>
    </w:p>
    <w:p w:rsidR="009D5537" w:rsidRPr="00C40100" w:rsidRDefault="009D5537" w:rsidP="001F4AD1">
      <w:pPr>
        <w:spacing w:after="0" w:line="240" w:lineRule="auto"/>
        <w:ind w:firstLine="567"/>
        <w:jc w:val="both"/>
        <w:rPr>
          <w:rFonts w:ascii="Times New Roman" w:hAnsi="Times New Roman" w:cs="Times New Roman"/>
        </w:rPr>
      </w:pPr>
      <w:r w:rsidRPr="00C40100">
        <w:rPr>
          <w:rFonts w:ascii="Times New Roman" w:hAnsi="Times New Roman" w:cs="Times New Roman"/>
          <w:sz w:val="28"/>
          <w:szCs w:val="28"/>
        </w:rPr>
        <w:t xml:space="preserve">1) техническое перевооружение котельной №3 по ул. Краснова,11а в </w:t>
      </w:r>
      <w:proofErr w:type="gramStart"/>
      <w:r w:rsidRPr="00C40100">
        <w:rPr>
          <w:rFonts w:ascii="Times New Roman" w:hAnsi="Times New Roman" w:cs="Times New Roman"/>
          <w:sz w:val="28"/>
          <w:szCs w:val="28"/>
        </w:rPr>
        <w:t>г</w:t>
      </w:r>
      <w:proofErr w:type="gramEnd"/>
      <w:r w:rsidRPr="00C40100">
        <w:rPr>
          <w:rFonts w:ascii="Times New Roman" w:hAnsi="Times New Roman" w:cs="Times New Roman"/>
          <w:sz w:val="28"/>
          <w:szCs w:val="28"/>
        </w:rPr>
        <w:t>. Донецке РО. Установка блочн</w:t>
      </w:r>
      <w:proofErr w:type="gramStart"/>
      <w:r w:rsidRPr="00C40100">
        <w:rPr>
          <w:rFonts w:ascii="Times New Roman" w:hAnsi="Times New Roman" w:cs="Times New Roman"/>
          <w:sz w:val="28"/>
          <w:szCs w:val="28"/>
        </w:rPr>
        <w:t>о-</w:t>
      </w:r>
      <w:proofErr w:type="gramEnd"/>
      <w:r w:rsidRPr="00C40100">
        <w:rPr>
          <w:rFonts w:ascii="Times New Roman" w:hAnsi="Times New Roman" w:cs="Times New Roman"/>
          <w:sz w:val="28"/>
          <w:szCs w:val="28"/>
        </w:rPr>
        <w:t xml:space="preserve"> модульной котельной.</w:t>
      </w:r>
    </w:p>
    <w:p w:rsidR="009D5537" w:rsidRPr="00C40100" w:rsidRDefault="009D5537" w:rsidP="001F4AD1">
      <w:pPr>
        <w:spacing w:after="0" w:line="240" w:lineRule="auto"/>
        <w:ind w:firstLine="567"/>
        <w:jc w:val="both"/>
        <w:rPr>
          <w:rFonts w:ascii="Times New Roman" w:hAnsi="Times New Roman" w:cs="Times New Roman"/>
        </w:rPr>
      </w:pPr>
      <w:r w:rsidRPr="00C40100">
        <w:rPr>
          <w:rFonts w:ascii="Times New Roman" w:hAnsi="Times New Roman" w:cs="Times New Roman"/>
          <w:sz w:val="28"/>
          <w:szCs w:val="28"/>
        </w:rPr>
        <w:t xml:space="preserve">2) техническое перевооружение  ЦТП-3 в 14-м микрорайоне  </w:t>
      </w:r>
      <w:proofErr w:type="gramStart"/>
      <w:r w:rsidRPr="00C40100">
        <w:rPr>
          <w:rFonts w:ascii="Times New Roman" w:hAnsi="Times New Roman" w:cs="Times New Roman"/>
          <w:sz w:val="28"/>
          <w:szCs w:val="28"/>
        </w:rPr>
        <w:t>г</w:t>
      </w:r>
      <w:proofErr w:type="gramEnd"/>
      <w:r w:rsidRPr="00C40100">
        <w:rPr>
          <w:rFonts w:ascii="Times New Roman" w:hAnsi="Times New Roman" w:cs="Times New Roman"/>
          <w:sz w:val="28"/>
          <w:szCs w:val="28"/>
        </w:rPr>
        <w:t>. Донецка РО. Установка котельного  оборудования.</w:t>
      </w:r>
    </w:p>
    <w:p w:rsidR="00F24F4C" w:rsidRPr="00C40100" w:rsidRDefault="00092C21" w:rsidP="001F4AD1">
      <w:pPr>
        <w:spacing w:after="0"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5</w:t>
      </w:r>
      <w:r w:rsidR="005047CB" w:rsidRPr="00C40100">
        <w:rPr>
          <w:rFonts w:ascii="Times New Roman" w:hAnsi="Times New Roman" w:cs="Times New Roman"/>
          <w:sz w:val="28"/>
          <w:szCs w:val="28"/>
          <w:shd w:val="clear" w:color="auto" w:fill="FFFFFF"/>
        </w:rPr>
        <w:t>1</w:t>
      </w:r>
      <w:r w:rsidRPr="00C40100">
        <w:rPr>
          <w:rFonts w:ascii="Times New Roman" w:hAnsi="Times New Roman" w:cs="Times New Roman"/>
          <w:sz w:val="28"/>
          <w:szCs w:val="28"/>
          <w:shd w:val="clear" w:color="auto" w:fill="FFFFFF"/>
        </w:rPr>
        <w:t xml:space="preserve">. </w:t>
      </w:r>
      <w:r w:rsidR="009D5537" w:rsidRPr="00C40100">
        <w:rPr>
          <w:rFonts w:ascii="Times New Roman" w:hAnsi="Times New Roman" w:cs="Times New Roman"/>
          <w:sz w:val="28"/>
          <w:szCs w:val="28"/>
        </w:rPr>
        <w:t>Запланированные  работы позволят снизить тепловые потери, обеспечить  качественное, надежное теплоснабжение потребителей, повысить экономичность, безопасность оборудования котельных.</w:t>
      </w:r>
    </w:p>
    <w:p w:rsidR="00A15211" w:rsidRPr="00C40100" w:rsidRDefault="007D3ADB" w:rsidP="001F4AD1">
      <w:pPr>
        <w:spacing w:after="0" w:line="240" w:lineRule="auto"/>
        <w:ind w:firstLine="567"/>
        <w:contextualSpacing/>
        <w:jc w:val="both"/>
        <w:rPr>
          <w:rFonts w:ascii="Times New Roman" w:hAnsi="Times New Roman" w:cs="Times New Roman"/>
        </w:rPr>
      </w:pPr>
      <w:r w:rsidRPr="00C40100">
        <w:rPr>
          <w:rFonts w:ascii="Times New Roman" w:eastAsia="Times New Roman" w:hAnsi="Times New Roman" w:cs="Times New Roman"/>
          <w:sz w:val="28"/>
          <w:szCs w:val="28"/>
          <w:shd w:val="clear" w:color="auto" w:fill="FFFFFF"/>
          <w:lang w:eastAsia="ar-SA"/>
        </w:rPr>
        <w:t>5</w:t>
      </w:r>
      <w:r w:rsidR="005047CB" w:rsidRPr="00C40100">
        <w:rPr>
          <w:rFonts w:ascii="Times New Roman" w:eastAsia="Times New Roman" w:hAnsi="Times New Roman" w:cs="Times New Roman"/>
          <w:sz w:val="28"/>
          <w:szCs w:val="28"/>
          <w:shd w:val="clear" w:color="auto" w:fill="FFFFFF"/>
          <w:lang w:eastAsia="ar-SA"/>
        </w:rPr>
        <w:t>2</w:t>
      </w:r>
      <w:r w:rsidR="00092C21" w:rsidRPr="00C40100">
        <w:rPr>
          <w:rFonts w:ascii="Times New Roman" w:eastAsia="Times New Roman" w:hAnsi="Times New Roman" w:cs="Times New Roman"/>
          <w:sz w:val="28"/>
          <w:szCs w:val="28"/>
          <w:shd w:val="clear" w:color="auto" w:fill="FFFFFF"/>
          <w:lang w:eastAsia="ar-SA"/>
        </w:rPr>
        <w:t xml:space="preserve">. </w:t>
      </w:r>
      <w:r w:rsidR="00A15211" w:rsidRPr="00C40100">
        <w:rPr>
          <w:rFonts w:ascii="Times New Roman" w:eastAsia="Times New Roman" w:hAnsi="Times New Roman" w:cs="Times New Roman"/>
          <w:sz w:val="28"/>
          <w:szCs w:val="28"/>
          <w:shd w:val="clear" w:color="auto" w:fill="FFFFFF"/>
          <w:lang w:eastAsia="ar-SA"/>
        </w:rPr>
        <w:t>На территории города Донецка находятся пять котельных в собственност</w:t>
      </w:r>
      <w:proofErr w:type="gramStart"/>
      <w:r w:rsidR="00A15211" w:rsidRPr="00C40100">
        <w:rPr>
          <w:rFonts w:ascii="Times New Roman" w:eastAsia="Times New Roman" w:hAnsi="Times New Roman" w:cs="Times New Roman"/>
          <w:sz w:val="28"/>
          <w:szCs w:val="28"/>
          <w:shd w:val="clear" w:color="auto" w:fill="FFFFFF"/>
          <w:lang w:eastAsia="ar-SA"/>
        </w:rPr>
        <w:t>и</w:t>
      </w:r>
      <w:r w:rsidR="008B0EF8">
        <w:rPr>
          <w:rFonts w:ascii="Times New Roman" w:eastAsia="Times New Roman" w:hAnsi="Times New Roman" w:cs="Times New Roman"/>
          <w:sz w:val="28"/>
          <w:szCs w:val="28"/>
          <w:shd w:val="clear" w:color="auto" w:fill="FFFFFF"/>
          <w:lang w:eastAsia="ar-SA"/>
        </w:rPr>
        <w:t xml:space="preserve"> ООО</w:t>
      </w:r>
      <w:proofErr w:type="gramEnd"/>
      <w:r w:rsidR="008B0EF8">
        <w:rPr>
          <w:rFonts w:ascii="Times New Roman" w:eastAsia="Times New Roman" w:hAnsi="Times New Roman" w:cs="Times New Roman"/>
          <w:sz w:val="28"/>
          <w:szCs w:val="28"/>
          <w:shd w:val="clear" w:color="auto" w:fill="FFFFFF"/>
          <w:lang w:eastAsia="ar-SA"/>
        </w:rPr>
        <w:t xml:space="preserve"> «СВЕТПРОМГАЗ</w:t>
      </w:r>
      <w:r w:rsidR="00E076F0">
        <w:rPr>
          <w:rFonts w:ascii="Times New Roman" w:eastAsia="Times New Roman" w:hAnsi="Times New Roman" w:cs="Times New Roman"/>
          <w:sz w:val="28"/>
          <w:szCs w:val="28"/>
          <w:shd w:val="clear" w:color="auto" w:fill="FFFFFF"/>
          <w:lang w:eastAsia="ar-SA"/>
        </w:rPr>
        <w:t xml:space="preserve">», </w:t>
      </w:r>
      <w:r w:rsidR="00A15211" w:rsidRPr="00C40100">
        <w:rPr>
          <w:rFonts w:ascii="Times New Roman" w:eastAsia="Times New Roman" w:hAnsi="Times New Roman" w:cs="Times New Roman"/>
          <w:sz w:val="28"/>
          <w:szCs w:val="28"/>
          <w:shd w:val="clear" w:color="auto" w:fill="FFFFFF"/>
          <w:lang w:eastAsia="ar-SA"/>
        </w:rPr>
        <w:t>три котельных в муниципальной собственности</w:t>
      </w:r>
      <w:r w:rsidR="00E44AB6">
        <w:rPr>
          <w:rFonts w:ascii="Times New Roman" w:eastAsia="Times New Roman" w:hAnsi="Times New Roman" w:cs="Times New Roman"/>
          <w:sz w:val="28"/>
          <w:szCs w:val="28"/>
          <w:shd w:val="clear" w:color="auto" w:fill="FFFFFF"/>
          <w:lang w:eastAsia="ar-SA"/>
        </w:rPr>
        <w:t xml:space="preserve"> и три в собственности учреждений города Донецка</w:t>
      </w:r>
      <w:r w:rsidR="003E05F3">
        <w:rPr>
          <w:rFonts w:ascii="Times New Roman" w:eastAsia="Times New Roman" w:hAnsi="Times New Roman" w:cs="Times New Roman"/>
          <w:sz w:val="28"/>
          <w:szCs w:val="28"/>
          <w:shd w:val="clear" w:color="auto" w:fill="FFFFFF"/>
          <w:lang w:eastAsia="ar-SA"/>
        </w:rPr>
        <w:t xml:space="preserve"> не относящихся к централизованному обеспечению тепловой энергией</w:t>
      </w:r>
      <w:r w:rsidR="00A15211" w:rsidRPr="00C40100">
        <w:rPr>
          <w:rFonts w:ascii="Times New Roman" w:eastAsia="Times New Roman" w:hAnsi="Times New Roman" w:cs="Times New Roman"/>
          <w:sz w:val="28"/>
          <w:szCs w:val="28"/>
          <w:shd w:val="clear" w:color="auto" w:fill="FFFFFF"/>
          <w:lang w:eastAsia="ar-SA"/>
        </w:rPr>
        <w:t>, из них:</w:t>
      </w:r>
    </w:p>
    <w:p w:rsidR="00A15211" w:rsidRPr="00C40100" w:rsidRDefault="00A15211" w:rsidP="001F4AD1">
      <w:pPr>
        <w:spacing w:after="0" w:line="240" w:lineRule="auto"/>
        <w:ind w:firstLine="567"/>
        <w:contextualSpacing/>
        <w:jc w:val="both"/>
        <w:rPr>
          <w:rFonts w:ascii="Times New Roman" w:hAnsi="Times New Roman" w:cs="Times New Roman"/>
        </w:rPr>
      </w:pPr>
      <w:r w:rsidRPr="00C40100">
        <w:rPr>
          <w:rFonts w:ascii="Times New Roman" w:eastAsia="Times New Roman" w:hAnsi="Times New Roman" w:cs="Times New Roman"/>
          <w:sz w:val="28"/>
          <w:szCs w:val="28"/>
          <w:shd w:val="clear" w:color="auto" w:fill="FFFFFF"/>
          <w:lang w:eastAsia="ar-SA"/>
        </w:rPr>
        <w:t xml:space="preserve">1) шесть котельных муниципального учреждения </w:t>
      </w:r>
      <w:proofErr w:type="gramStart"/>
      <w:r w:rsidRPr="00C40100">
        <w:rPr>
          <w:rFonts w:ascii="Times New Roman" w:eastAsia="Times New Roman" w:hAnsi="Times New Roman" w:cs="Times New Roman"/>
          <w:sz w:val="28"/>
          <w:szCs w:val="28"/>
          <w:shd w:val="clear" w:color="auto" w:fill="FFFFFF"/>
          <w:lang w:eastAsia="ar-SA"/>
        </w:rPr>
        <w:t>отдела образования администрации города Донецка Ростовской</w:t>
      </w:r>
      <w:proofErr w:type="gramEnd"/>
      <w:r w:rsidRPr="00C40100">
        <w:rPr>
          <w:rFonts w:ascii="Times New Roman" w:eastAsia="Times New Roman" w:hAnsi="Times New Roman" w:cs="Times New Roman"/>
          <w:sz w:val="28"/>
          <w:szCs w:val="28"/>
          <w:shd w:val="clear" w:color="auto" w:fill="FFFFFF"/>
          <w:lang w:eastAsia="ar-SA"/>
        </w:rPr>
        <w:t xml:space="preserve"> области (далее - МУ отдел образования), из них:</w:t>
      </w:r>
    </w:p>
    <w:p w:rsidR="00A15211" w:rsidRPr="00C40100" w:rsidRDefault="00A15211" w:rsidP="001F4AD1">
      <w:pPr>
        <w:spacing w:after="0" w:line="240" w:lineRule="auto"/>
        <w:ind w:firstLine="567"/>
        <w:contextualSpacing/>
        <w:jc w:val="both"/>
        <w:rPr>
          <w:rFonts w:ascii="Times New Roman" w:hAnsi="Times New Roman" w:cs="Times New Roman"/>
        </w:rPr>
      </w:pPr>
      <w:r w:rsidRPr="00C40100">
        <w:rPr>
          <w:rFonts w:ascii="Times New Roman" w:eastAsia="Times New Roman" w:hAnsi="Times New Roman" w:cs="Times New Roman"/>
          <w:sz w:val="28"/>
          <w:szCs w:val="28"/>
          <w:shd w:val="clear" w:color="auto" w:fill="FFFFFF"/>
          <w:lang w:eastAsia="ar-SA"/>
        </w:rPr>
        <w:t>а)  три котельных муниципальных бюджетных общеобразовательных учреждений средних общеобразовательных школ (далее - МБОУ СОШ)  № 1 имени Гриши Акулова муниципального образования «Город Донецк», МБОУ СОШ № 3 имени Василия Цветкова муниципального образования «Город Донецк», МБОУ СОШ № 5 имени Юрия Усачева муниципального образования «Город Донецк»;</w:t>
      </w:r>
    </w:p>
    <w:p w:rsidR="00A15211" w:rsidRPr="00C40100" w:rsidRDefault="00A15211" w:rsidP="001F4AD1">
      <w:pPr>
        <w:spacing w:after="0" w:line="240" w:lineRule="auto"/>
        <w:ind w:firstLine="567"/>
        <w:contextualSpacing/>
        <w:jc w:val="both"/>
        <w:rPr>
          <w:rFonts w:ascii="Times New Roman" w:eastAsia="Times New Roman" w:hAnsi="Times New Roman" w:cs="Times New Roman"/>
          <w:sz w:val="28"/>
          <w:szCs w:val="28"/>
          <w:shd w:val="clear" w:color="auto" w:fill="FFFFFF"/>
          <w:lang w:eastAsia="ar-SA"/>
        </w:rPr>
      </w:pPr>
      <w:r w:rsidRPr="00C40100">
        <w:rPr>
          <w:rFonts w:ascii="Times New Roman" w:eastAsia="Times New Roman" w:hAnsi="Times New Roman" w:cs="Times New Roman"/>
          <w:sz w:val="28"/>
          <w:szCs w:val="28"/>
          <w:shd w:val="clear" w:color="auto" w:fill="FFFFFF"/>
          <w:lang w:eastAsia="ar-SA"/>
        </w:rPr>
        <w:t xml:space="preserve">б) две котельных муниципальных бюджетных дошкольных образовательных учреждений детских садов (далее – МБДОУ детский сад) № 1 муниципального образования «Город Донецк», МБДОУ детский сад № 14 муниципального образования «Город Донецк»; </w:t>
      </w:r>
    </w:p>
    <w:p w:rsidR="00A15211" w:rsidRPr="00273278" w:rsidRDefault="00E44AB6" w:rsidP="001F4AD1">
      <w:pPr>
        <w:spacing w:after="0" w:line="240" w:lineRule="auto"/>
        <w:ind w:firstLine="567"/>
        <w:contextualSpacing/>
        <w:jc w:val="both"/>
        <w:rPr>
          <w:rFonts w:ascii="Times New Roman" w:hAnsi="Times New Roman" w:cs="Times New Roman"/>
          <w:u w:val="single"/>
        </w:rPr>
      </w:pPr>
      <w:r>
        <w:rPr>
          <w:rFonts w:ascii="Times New Roman" w:eastAsia="Times New Roman" w:hAnsi="Times New Roman" w:cs="Times New Roman"/>
          <w:sz w:val="28"/>
          <w:szCs w:val="28"/>
          <w:shd w:val="clear" w:color="auto" w:fill="FFFFFF"/>
          <w:lang w:eastAsia="ar-SA"/>
        </w:rPr>
        <w:t>в</w:t>
      </w:r>
      <w:r w:rsidR="00A15211" w:rsidRPr="00C40100">
        <w:rPr>
          <w:rFonts w:ascii="Times New Roman" w:eastAsia="Times New Roman" w:hAnsi="Times New Roman" w:cs="Times New Roman"/>
          <w:sz w:val="28"/>
          <w:szCs w:val="28"/>
          <w:shd w:val="clear" w:color="auto" w:fill="FFFFFF"/>
          <w:lang w:eastAsia="ar-SA"/>
        </w:rPr>
        <w:t>) одна муниципальная  газовая котельная муниципального бюджетного дошкольного образовательного учреждения детский сад №11 муниципального образования «Город Донецк»;</w:t>
      </w:r>
    </w:p>
    <w:p w:rsidR="00A15211" w:rsidRPr="00C40100" w:rsidRDefault="00E44AB6" w:rsidP="001F4AD1">
      <w:pPr>
        <w:spacing w:after="0" w:line="240" w:lineRule="auto"/>
        <w:ind w:firstLine="567"/>
        <w:contextualSpacing/>
        <w:jc w:val="both"/>
        <w:rPr>
          <w:rFonts w:ascii="Times New Roman" w:hAnsi="Times New Roman" w:cs="Times New Roman"/>
        </w:rPr>
      </w:pPr>
      <w:r>
        <w:rPr>
          <w:rFonts w:ascii="Times New Roman" w:eastAsia="Times New Roman" w:hAnsi="Times New Roman" w:cs="Times New Roman"/>
          <w:sz w:val="28"/>
          <w:szCs w:val="28"/>
          <w:shd w:val="clear" w:color="auto" w:fill="FFFFFF"/>
          <w:lang w:eastAsia="ar-SA"/>
        </w:rPr>
        <w:t>2</w:t>
      </w:r>
      <w:r w:rsidR="00A15211" w:rsidRPr="00C40100">
        <w:rPr>
          <w:rFonts w:ascii="Times New Roman" w:eastAsia="Times New Roman" w:hAnsi="Times New Roman" w:cs="Times New Roman"/>
          <w:sz w:val="28"/>
          <w:szCs w:val="28"/>
          <w:shd w:val="clear" w:color="auto" w:fill="FFFFFF"/>
          <w:lang w:eastAsia="ar-SA"/>
        </w:rPr>
        <w:t xml:space="preserve">) </w:t>
      </w:r>
      <w:r>
        <w:rPr>
          <w:rFonts w:ascii="Times New Roman" w:eastAsia="Times New Roman" w:hAnsi="Times New Roman" w:cs="Times New Roman"/>
          <w:sz w:val="28"/>
          <w:szCs w:val="28"/>
          <w:shd w:val="clear" w:color="auto" w:fill="FFFFFF"/>
          <w:lang w:eastAsia="ar-SA"/>
        </w:rPr>
        <w:t>одна</w:t>
      </w:r>
      <w:r w:rsidR="00A15211" w:rsidRPr="00C40100">
        <w:rPr>
          <w:rFonts w:ascii="Times New Roman" w:eastAsia="Times New Roman" w:hAnsi="Times New Roman" w:cs="Times New Roman"/>
          <w:sz w:val="28"/>
          <w:szCs w:val="28"/>
          <w:shd w:val="clear" w:color="auto" w:fill="FFFFFF"/>
          <w:lang w:eastAsia="ar-SA"/>
        </w:rPr>
        <w:t xml:space="preserve"> угольн</w:t>
      </w:r>
      <w:r>
        <w:rPr>
          <w:rFonts w:ascii="Times New Roman" w:eastAsia="Times New Roman" w:hAnsi="Times New Roman" w:cs="Times New Roman"/>
          <w:sz w:val="28"/>
          <w:szCs w:val="28"/>
          <w:shd w:val="clear" w:color="auto" w:fill="FFFFFF"/>
          <w:lang w:eastAsia="ar-SA"/>
        </w:rPr>
        <w:t>ая</w:t>
      </w:r>
      <w:r w:rsidR="00A15211" w:rsidRPr="00C40100">
        <w:rPr>
          <w:rFonts w:ascii="Times New Roman" w:eastAsia="Times New Roman" w:hAnsi="Times New Roman" w:cs="Times New Roman"/>
          <w:sz w:val="28"/>
          <w:szCs w:val="28"/>
          <w:shd w:val="clear" w:color="auto" w:fill="FFFFFF"/>
          <w:lang w:eastAsia="ar-SA"/>
        </w:rPr>
        <w:t xml:space="preserve"> </w:t>
      </w:r>
      <w:r>
        <w:rPr>
          <w:rFonts w:ascii="Times New Roman" w:eastAsia="Times New Roman" w:hAnsi="Times New Roman" w:cs="Times New Roman"/>
          <w:sz w:val="28"/>
          <w:szCs w:val="28"/>
          <w:shd w:val="clear" w:color="auto" w:fill="FFFFFF"/>
          <w:lang w:eastAsia="ar-SA"/>
        </w:rPr>
        <w:t xml:space="preserve">и одна газовая </w:t>
      </w:r>
      <w:r w:rsidR="00A15211" w:rsidRPr="00C40100">
        <w:rPr>
          <w:rFonts w:ascii="Times New Roman" w:eastAsia="Times New Roman" w:hAnsi="Times New Roman" w:cs="Times New Roman"/>
          <w:sz w:val="28"/>
          <w:szCs w:val="28"/>
          <w:shd w:val="clear" w:color="auto" w:fill="FFFFFF"/>
          <w:lang w:eastAsia="ar-SA"/>
        </w:rPr>
        <w:t>котельн</w:t>
      </w:r>
      <w:r>
        <w:rPr>
          <w:rFonts w:ascii="Times New Roman" w:eastAsia="Times New Roman" w:hAnsi="Times New Roman" w:cs="Times New Roman"/>
          <w:sz w:val="28"/>
          <w:szCs w:val="28"/>
          <w:shd w:val="clear" w:color="auto" w:fill="FFFFFF"/>
          <w:lang w:eastAsia="ar-SA"/>
        </w:rPr>
        <w:t>ая</w:t>
      </w:r>
      <w:r w:rsidR="00A15211" w:rsidRPr="00C40100">
        <w:rPr>
          <w:rFonts w:ascii="Times New Roman" w:eastAsia="Times New Roman" w:hAnsi="Times New Roman" w:cs="Times New Roman"/>
          <w:sz w:val="28"/>
          <w:szCs w:val="28"/>
          <w:shd w:val="clear" w:color="auto" w:fill="FFFFFF"/>
          <w:lang w:eastAsia="ar-SA"/>
        </w:rPr>
        <w:t xml:space="preserve"> муниципального учреждения «Отдел культуры и спорта </w:t>
      </w:r>
      <w:r w:rsidR="00A15211" w:rsidRPr="00C40100">
        <w:rPr>
          <w:rFonts w:ascii="Times New Roman" w:eastAsia="Times New Roman" w:hAnsi="Times New Roman" w:cs="Times New Roman"/>
          <w:color w:val="000000"/>
          <w:sz w:val="28"/>
          <w:szCs w:val="28"/>
          <w:shd w:val="clear" w:color="auto" w:fill="FFFFFF"/>
          <w:lang w:eastAsia="ar-SA"/>
        </w:rPr>
        <w:t xml:space="preserve">администрации </w:t>
      </w:r>
      <w:proofErr w:type="gramStart"/>
      <w:r w:rsidR="00A15211" w:rsidRPr="00C40100">
        <w:rPr>
          <w:rFonts w:ascii="Times New Roman" w:eastAsia="Times New Roman" w:hAnsi="Times New Roman" w:cs="Times New Roman"/>
          <w:color w:val="000000"/>
          <w:sz w:val="28"/>
          <w:szCs w:val="28"/>
          <w:shd w:val="clear" w:color="auto" w:fill="FFFFFF"/>
          <w:lang w:eastAsia="ar-SA"/>
        </w:rPr>
        <w:t>г</w:t>
      </w:r>
      <w:proofErr w:type="gramEnd"/>
      <w:r w:rsidR="00A15211" w:rsidRPr="00C40100">
        <w:rPr>
          <w:rFonts w:ascii="Times New Roman" w:eastAsia="Times New Roman" w:hAnsi="Times New Roman" w:cs="Times New Roman"/>
          <w:color w:val="000000"/>
          <w:sz w:val="28"/>
          <w:szCs w:val="28"/>
          <w:shd w:val="clear" w:color="auto" w:fill="FFFFFF"/>
          <w:lang w:eastAsia="ar-SA"/>
        </w:rPr>
        <w:t>. Донецка», (далее – МУ Отдел культуры и спорта),  из них:</w:t>
      </w:r>
    </w:p>
    <w:p w:rsidR="00A15211" w:rsidRPr="00C40100" w:rsidRDefault="00A15211" w:rsidP="001F4AD1">
      <w:pPr>
        <w:spacing w:after="0" w:line="240" w:lineRule="auto"/>
        <w:ind w:firstLine="567"/>
        <w:contextualSpacing/>
        <w:jc w:val="both"/>
        <w:rPr>
          <w:rFonts w:ascii="Times New Roman" w:hAnsi="Times New Roman" w:cs="Times New Roman"/>
        </w:rPr>
      </w:pPr>
      <w:r w:rsidRPr="00C40100">
        <w:rPr>
          <w:rFonts w:ascii="Times New Roman" w:eastAsia="Times New Roman" w:hAnsi="Times New Roman" w:cs="Times New Roman"/>
          <w:color w:val="000000"/>
          <w:sz w:val="28"/>
          <w:szCs w:val="28"/>
          <w:shd w:val="clear" w:color="auto" w:fill="FFFFFF"/>
          <w:lang w:eastAsia="ar-SA"/>
        </w:rPr>
        <w:t xml:space="preserve">а) </w:t>
      </w:r>
      <w:r w:rsidR="00E44AB6">
        <w:rPr>
          <w:rFonts w:ascii="Times New Roman" w:eastAsia="Times New Roman" w:hAnsi="Times New Roman" w:cs="Times New Roman"/>
          <w:color w:val="000000"/>
          <w:sz w:val="28"/>
          <w:szCs w:val="28"/>
          <w:shd w:val="clear" w:color="auto" w:fill="FFFFFF"/>
          <w:lang w:eastAsia="ar-SA"/>
        </w:rPr>
        <w:t>одна</w:t>
      </w:r>
      <w:r w:rsidRPr="00C40100">
        <w:rPr>
          <w:rFonts w:ascii="Times New Roman" w:eastAsia="Times New Roman" w:hAnsi="Times New Roman" w:cs="Times New Roman"/>
          <w:color w:val="000000"/>
          <w:sz w:val="28"/>
          <w:szCs w:val="28"/>
          <w:shd w:val="clear" w:color="auto" w:fill="FFFFFF"/>
          <w:lang w:eastAsia="ar-SA"/>
        </w:rPr>
        <w:t xml:space="preserve">  котельн</w:t>
      </w:r>
      <w:r w:rsidR="00E44AB6">
        <w:rPr>
          <w:rFonts w:ascii="Times New Roman" w:eastAsia="Times New Roman" w:hAnsi="Times New Roman" w:cs="Times New Roman"/>
          <w:color w:val="000000"/>
          <w:sz w:val="28"/>
          <w:szCs w:val="28"/>
          <w:shd w:val="clear" w:color="auto" w:fill="FFFFFF"/>
          <w:lang w:eastAsia="ar-SA"/>
        </w:rPr>
        <w:t>ая</w:t>
      </w:r>
      <w:r w:rsidRPr="00C40100">
        <w:rPr>
          <w:rFonts w:ascii="Times New Roman" w:eastAsia="Times New Roman" w:hAnsi="Times New Roman" w:cs="Times New Roman"/>
          <w:color w:val="000000"/>
          <w:sz w:val="28"/>
          <w:szCs w:val="28"/>
          <w:shd w:val="clear" w:color="auto" w:fill="FFFFFF"/>
          <w:lang w:eastAsia="ar-SA"/>
        </w:rPr>
        <w:t xml:space="preserve"> принадлеж</w:t>
      </w:r>
      <w:r w:rsidR="00E44AB6">
        <w:rPr>
          <w:rFonts w:ascii="Times New Roman" w:eastAsia="Times New Roman" w:hAnsi="Times New Roman" w:cs="Times New Roman"/>
          <w:color w:val="000000"/>
          <w:sz w:val="28"/>
          <w:szCs w:val="28"/>
          <w:shd w:val="clear" w:color="auto" w:fill="FFFFFF"/>
          <w:lang w:eastAsia="ar-SA"/>
        </w:rPr>
        <w:t>ит</w:t>
      </w:r>
      <w:r w:rsidRPr="00C40100">
        <w:rPr>
          <w:rFonts w:ascii="Times New Roman" w:eastAsia="Times New Roman" w:hAnsi="Times New Roman" w:cs="Times New Roman"/>
          <w:color w:val="000000"/>
          <w:sz w:val="28"/>
          <w:szCs w:val="28"/>
          <w:shd w:val="clear" w:color="auto" w:fill="FFFFFF"/>
          <w:lang w:eastAsia="ar-SA"/>
        </w:rPr>
        <w:t xml:space="preserve">  муниципальному бюджетному учреждению культуры «Городской Дворец культуры и клубы</w:t>
      </w:r>
      <w:r w:rsidR="00231CC7">
        <w:rPr>
          <w:rFonts w:ascii="Times New Roman" w:eastAsia="Times New Roman" w:hAnsi="Times New Roman" w:cs="Times New Roman"/>
          <w:color w:val="000000"/>
          <w:sz w:val="28"/>
          <w:szCs w:val="28"/>
          <w:shd w:val="clear" w:color="auto" w:fill="FFFFFF"/>
          <w:lang w:eastAsia="ar-SA"/>
        </w:rPr>
        <w:t>»;</w:t>
      </w:r>
    </w:p>
    <w:p w:rsidR="00A15211" w:rsidRPr="00C40100" w:rsidRDefault="00E44AB6" w:rsidP="001F4AD1">
      <w:pPr>
        <w:widowControl w:val="0"/>
        <w:spacing w:after="0" w:line="240" w:lineRule="auto"/>
        <w:ind w:firstLine="567"/>
        <w:contextualSpacing/>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lang w:eastAsia="ar-SA"/>
        </w:rPr>
        <w:t>б</w:t>
      </w:r>
      <w:r w:rsidR="00A15211" w:rsidRPr="00C40100">
        <w:rPr>
          <w:rFonts w:ascii="Times New Roman" w:eastAsia="Times New Roman" w:hAnsi="Times New Roman" w:cs="Times New Roman"/>
          <w:sz w:val="28"/>
          <w:szCs w:val="28"/>
          <w:shd w:val="clear" w:color="auto" w:fill="FFFFFF"/>
          <w:lang w:eastAsia="ar-SA"/>
        </w:rPr>
        <w:t xml:space="preserve">) одна газовая котельная </w:t>
      </w:r>
      <w:r w:rsidR="00A15211" w:rsidRPr="00C40100">
        <w:rPr>
          <w:rFonts w:ascii="Times New Roman" w:hAnsi="Times New Roman" w:cs="Times New Roman"/>
          <w:sz w:val="28"/>
          <w:szCs w:val="28"/>
        </w:rPr>
        <w:t xml:space="preserve">муниципального бюджетного учреждения дополнительного образования  </w:t>
      </w:r>
      <w:r w:rsidR="00A15211" w:rsidRPr="00C40100">
        <w:rPr>
          <w:rFonts w:ascii="Times New Roman" w:hAnsi="Times New Roman" w:cs="Times New Roman"/>
          <w:sz w:val="28"/>
          <w:szCs w:val="28"/>
          <w:shd w:val="clear" w:color="auto" w:fill="FFFFFF"/>
        </w:rPr>
        <w:t>«</w:t>
      </w:r>
      <w:r w:rsidR="00A15211" w:rsidRPr="00C40100">
        <w:rPr>
          <w:rFonts w:ascii="Times New Roman" w:eastAsia="Times New Roman" w:hAnsi="Times New Roman" w:cs="Times New Roman"/>
          <w:sz w:val="28"/>
          <w:szCs w:val="28"/>
          <w:shd w:val="clear" w:color="auto" w:fill="FFFFFF"/>
          <w:lang w:eastAsia="ar-SA"/>
        </w:rPr>
        <w:t>Детская школа искусств</w:t>
      </w:r>
      <w:r w:rsidR="00A15211" w:rsidRPr="00C40100">
        <w:rPr>
          <w:rFonts w:ascii="Times New Roman" w:hAnsi="Times New Roman" w:cs="Times New Roman"/>
          <w:sz w:val="28"/>
          <w:szCs w:val="28"/>
          <w:shd w:val="clear" w:color="auto" w:fill="FFFFFF"/>
        </w:rPr>
        <w:t xml:space="preserve"> г</w:t>
      </w:r>
      <w:proofErr w:type="gramStart"/>
      <w:r w:rsidR="00A15211" w:rsidRPr="00C40100">
        <w:rPr>
          <w:rFonts w:ascii="Times New Roman" w:hAnsi="Times New Roman" w:cs="Times New Roman"/>
          <w:sz w:val="28"/>
          <w:szCs w:val="28"/>
          <w:shd w:val="clear" w:color="auto" w:fill="FFFFFF"/>
        </w:rPr>
        <w:t>.Д</w:t>
      </w:r>
      <w:proofErr w:type="gramEnd"/>
      <w:r w:rsidR="00A15211" w:rsidRPr="00C40100">
        <w:rPr>
          <w:rFonts w:ascii="Times New Roman" w:hAnsi="Times New Roman" w:cs="Times New Roman"/>
          <w:sz w:val="28"/>
          <w:szCs w:val="28"/>
          <w:shd w:val="clear" w:color="auto" w:fill="FFFFFF"/>
        </w:rPr>
        <w:t>онецка Ростовской области»</w:t>
      </w:r>
      <w:r w:rsidR="00A15211" w:rsidRPr="00C40100">
        <w:rPr>
          <w:rFonts w:ascii="Times New Roman" w:hAnsi="Times New Roman" w:cs="Times New Roman"/>
          <w:sz w:val="28"/>
          <w:szCs w:val="28"/>
        </w:rPr>
        <w:t xml:space="preserve"> (далее - </w:t>
      </w:r>
      <w:r w:rsidR="00A15211" w:rsidRPr="00C40100">
        <w:rPr>
          <w:rFonts w:ascii="Times New Roman" w:eastAsia="Times New Roman" w:hAnsi="Times New Roman" w:cs="Times New Roman"/>
          <w:sz w:val="28"/>
          <w:szCs w:val="28"/>
          <w:shd w:val="clear" w:color="auto" w:fill="FFFFFF"/>
          <w:lang w:eastAsia="ar-SA"/>
        </w:rPr>
        <w:t>МБУ ДО «ДШИ»)</w:t>
      </w:r>
      <w:r w:rsidR="00A15211" w:rsidRPr="00C40100">
        <w:rPr>
          <w:rFonts w:ascii="Times New Roman" w:hAnsi="Times New Roman" w:cs="Times New Roman"/>
          <w:sz w:val="28"/>
          <w:szCs w:val="28"/>
          <w:shd w:val="clear" w:color="auto" w:fill="FFFFFF"/>
        </w:rPr>
        <w:t>;</w:t>
      </w:r>
    </w:p>
    <w:p w:rsidR="00A15211" w:rsidRPr="00C40100" w:rsidRDefault="00273278" w:rsidP="001F4AD1">
      <w:pPr>
        <w:widowControl w:val="0"/>
        <w:spacing w:after="0" w:line="240" w:lineRule="auto"/>
        <w:ind w:firstLine="567"/>
        <w:contextualSpacing/>
        <w:jc w:val="both"/>
        <w:rPr>
          <w:rFonts w:ascii="Times New Roman" w:hAnsi="Times New Roman" w:cs="Times New Roman"/>
        </w:rPr>
      </w:pPr>
      <w:r>
        <w:rPr>
          <w:rFonts w:ascii="Times New Roman" w:hAnsi="Times New Roman" w:cs="Times New Roman"/>
          <w:sz w:val="28"/>
          <w:szCs w:val="28"/>
        </w:rPr>
        <w:t>3</w:t>
      </w:r>
      <w:r w:rsidR="00A15211" w:rsidRPr="00C40100">
        <w:rPr>
          <w:rFonts w:ascii="Times New Roman" w:hAnsi="Times New Roman" w:cs="Times New Roman"/>
          <w:sz w:val="28"/>
          <w:szCs w:val="28"/>
        </w:rPr>
        <w:t xml:space="preserve">) одна угольная и две газовые котельных объектов социальной сферы: </w:t>
      </w:r>
    </w:p>
    <w:p w:rsidR="00A15211" w:rsidRPr="00C40100" w:rsidRDefault="00A15211" w:rsidP="001F4AD1">
      <w:pPr>
        <w:widowControl w:val="0"/>
        <w:spacing w:after="0" w:line="240" w:lineRule="auto"/>
        <w:ind w:firstLine="567"/>
        <w:contextualSpacing/>
        <w:jc w:val="both"/>
        <w:rPr>
          <w:rFonts w:ascii="Times New Roman" w:hAnsi="Times New Roman" w:cs="Times New Roman"/>
          <w:sz w:val="24"/>
          <w:szCs w:val="24"/>
        </w:rPr>
      </w:pPr>
      <w:r w:rsidRPr="00C40100">
        <w:rPr>
          <w:rFonts w:ascii="Times New Roman" w:hAnsi="Times New Roman" w:cs="Times New Roman"/>
          <w:sz w:val="28"/>
          <w:szCs w:val="28"/>
          <w:shd w:val="clear" w:color="auto" w:fill="FFFFFF"/>
        </w:rPr>
        <w:t>а) котельная государственного бюджетного учреждения «Центр социального обслуживания граждан пожилого возраста и инвалидов»;</w:t>
      </w:r>
    </w:p>
    <w:p w:rsidR="00A15211" w:rsidRPr="00C40100" w:rsidRDefault="00A15211" w:rsidP="001F4AD1">
      <w:pPr>
        <w:widowControl w:val="0"/>
        <w:spacing w:after="0" w:line="240" w:lineRule="auto"/>
        <w:ind w:firstLine="567"/>
        <w:contextualSpacing/>
        <w:jc w:val="both"/>
        <w:rPr>
          <w:rFonts w:ascii="Times New Roman" w:hAnsi="Times New Roman" w:cs="Times New Roman"/>
        </w:rPr>
      </w:pPr>
      <w:r w:rsidRPr="00C40100">
        <w:rPr>
          <w:rFonts w:ascii="Times New Roman" w:hAnsi="Times New Roman" w:cs="Times New Roman"/>
          <w:sz w:val="28"/>
          <w:szCs w:val="28"/>
          <w:shd w:val="clear" w:color="auto" w:fill="FFFFFF"/>
        </w:rPr>
        <w:t xml:space="preserve">б) котельная государственного казенного общеобразовательного учреждения Ростовской области «Донецкая специальная школа – интернат»; </w:t>
      </w:r>
    </w:p>
    <w:p w:rsidR="00A15211" w:rsidRPr="00C40100" w:rsidRDefault="00A15211" w:rsidP="001F4AD1">
      <w:pPr>
        <w:spacing w:after="0" w:line="240" w:lineRule="auto"/>
        <w:ind w:firstLine="567"/>
        <w:contextualSpacing/>
        <w:jc w:val="both"/>
        <w:rPr>
          <w:rFonts w:ascii="Times New Roman" w:hAnsi="Times New Roman" w:cs="Times New Roman"/>
        </w:rPr>
      </w:pPr>
      <w:r w:rsidRPr="00C40100">
        <w:rPr>
          <w:rFonts w:ascii="Times New Roman" w:hAnsi="Times New Roman" w:cs="Times New Roman"/>
          <w:sz w:val="28"/>
          <w:szCs w:val="28"/>
        </w:rPr>
        <w:t xml:space="preserve">в) котельная государственного казенного  учреждения социального обслуживания </w:t>
      </w:r>
      <w:r w:rsidRPr="00C40100">
        <w:rPr>
          <w:rFonts w:ascii="Times New Roman" w:hAnsi="Times New Roman" w:cs="Times New Roman"/>
          <w:sz w:val="28"/>
          <w:szCs w:val="28"/>
          <w:shd w:val="clear" w:color="auto" w:fill="FFFFFF"/>
        </w:rPr>
        <w:t>Ростовской области центр помощи детям, оставшихся без попечения родителей  «Донецкий центр помощи детям»</w:t>
      </w:r>
      <w:r w:rsidR="00231CC7">
        <w:rPr>
          <w:rFonts w:ascii="Times New Roman" w:hAnsi="Times New Roman" w:cs="Times New Roman"/>
          <w:sz w:val="28"/>
          <w:szCs w:val="28"/>
          <w:shd w:val="clear" w:color="auto" w:fill="FFFFFF"/>
        </w:rPr>
        <w:t>.</w:t>
      </w:r>
    </w:p>
    <w:p w:rsidR="00F24F4C" w:rsidRPr="00C40100" w:rsidRDefault="00092C21" w:rsidP="001F4AD1">
      <w:pPr>
        <w:spacing w:after="0"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lastRenderedPageBreak/>
        <w:t>5</w:t>
      </w:r>
      <w:r w:rsidR="005047CB" w:rsidRPr="00C40100">
        <w:rPr>
          <w:rFonts w:ascii="Times New Roman" w:hAnsi="Times New Roman" w:cs="Times New Roman"/>
          <w:sz w:val="28"/>
          <w:szCs w:val="28"/>
          <w:shd w:val="clear" w:color="auto" w:fill="FFFFFF"/>
        </w:rPr>
        <w:t>3</w:t>
      </w:r>
      <w:r w:rsidRPr="00C40100">
        <w:rPr>
          <w:rFonts w:ascii="Times New Roman" w:hAnsi="Times New Roman" w:cs="Times New Roman"/>
          <w:sz w:val="28"/>
          <w:szCs w:val="28"/>
          <w:shd w:val="clear" w:color="auto" w:fill="FFFFFF"/>
        </w:rPr>
        <w:t xml:space="preserve">. </w:t>
      </w:r>
      <w:r w:rsidR="00A55CF2" w:rsidRPr="00C40100">
        <w:rPr>
          <w:rFonts w:ascii="Times New Roman" w:hAnsi="Times New Roman" w:cs="Times New Roman"/>
          <w:sz w:val="28"/>
          <w:szCs w:val="28"/>
          <w:shd w:val="clear" w:color="auto" w:fill="FFFFFF"/>
        </w:rPr>
        <w:t xml:space="preserve">Присоединенная нагрузка по </w:t>
      </w:r>
      <w:r w:rsidR="00F24F4C" w:rsidRPr="00C40100">
        <w:rPr>
          <w:rFonts w:ascii="Times New Roman" w:hAnsi="Times New Roman" w:cs="Times New Roman"/>
          <w:sz w:val="28"/>
          <w:szCs w:val="28"/>
          <w:shd w:val="clear" w:color="auto" w:fill="FFFFFF"/>
        </w:rPr>
        <w:t xml:space="preserve">отоплению </w:t>
      </w:r>
      <w:r w:rsidR="00A15211" w:rsidRPr="00C40100">
        <w:rPr>
          <w:rFonts w:ascii="Times New Roman" w:hAnsi="Times New Roman" w:cs="Times New Roman"/>
          <w:sz w:val="28"/>
          <w:szCs w:val="28"/>
          <w:shd w:val="clear" w:color="auto" w:fill="FFFFFF"/>
        </w:rPr>
        <w:t>13,556</w:t>
      </w:r>
      <w:r w:rsidR="00F24F4C" w:rsidRPr="00C40100">
        <w:rPr>
          <w:rFonts w:ascii="Times New Roman" w:hAnsi="Times New Roman" w:cs="Times New Roman"/>
          <w:sz w:val="28"/>
          <w:szCs w:val="28"/>
          <w:shd w:val="clear" w:color="auto" w:fill="FFFFFF"/>
        </w:rPr>
        <w:t xml:space="preserve"> Гкал/час.</w:t>
      </w:r>
    </w:p>
    <w:p w:rsidR="00F24F4C" w:rsidRPr="00C40100" w:rsidRDefault="00A15211" w:rsidP="001F4AD1">
      <w:pPr>
        <w:spacing w:after="0"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П</w:t>
      </w:r>
      <w:r w:rsidR="00F24F4C" w:rsidRPr="00C40100">
        <w:rPr>
          <w:rFonts w:ascii="Times New Roman" w:hAnsi="Times New Roman" w:cs="Times New Roman"/>
          <w:sz w:val="28"/>
          <w:szCs w:val="28"/>
          <w:shd w:val="clear" w:color="auto" w:fill="FFFFFF"/>
        </w:rPr>
        <w:t>лощадь о</w:t>
      </w:r>
      <w:r w:rsidR="00DE0D7E" w:rsidRPr="00C40100">
        <w:rPr>
          <w:rFonts w:ascii="Times New Roman" w:hAnsi="Times New Roman" w:cs="Times New Roman"/>
          <w:sz w:val="28"/>
          <w:szCs w:val="28"/>
          <w:shd w:val="clear" w:color="auto" w:fill="FFFFFF"/>
        </w:rPr>
        <w:t xml:space="preserve">тапливаемых помещений </w:t>
      </w:r>
      <w:r w:rsidRPr="00C40100">
        <w:rPr>
          <w:rFonts w:ascii="Times New Roman" w:hAnsi="Times New Roman" w:cs="Times New Roman"/>
          <w:sz w:val="28"/>
          <w:szCs w:val="28"/>
          <w:shd w:val="clear" w:color="auto" w:fill="FFFFFF"/>
        </w:rPr>
        <w:t>20865,6</w:t>
      </w:r>
      <w:r w:rsidR="00DE0D7E" w:rsidRPr="00C40100">
        <w:rPr>
          <w:rFonts w:ascii="Times New Roman" w:hAnsi="Times New Roman" w:cs="Times New Roman"/>
          <w:sz w:val="28"/>
          <w:szCs w:val="28"/>
          <w:shd w:val="clear" w:color="auto" w:fill="FFFFFF"/>
        </w:rPr>
        <w:t xml:space="preserve"> кв.м.</w:t>
      </w:r>
    </w:p>
    <w:p w:rsidR="00F24F4C" w:rsidRPr="00C40100" w:rsidRDefault="00092C21" w:rsidP="001F4AD1">
      <w:pPr>
        <w:spacing w:after="0"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5</w:t>
      </w:r>
      <w:r w:rsidR="005047CB" w:rsidRPr="00C40100">
        <w:rPr>
          <w:rFonts w:ascii="Times New Roman" w:hAnsi="Times New Roman" w:cs="Times New Roman"/>
          <w:sz w:val="28"/>
          <w:szCs w:val="28"/>
          <w:shd w:val="clear" w:color="auto" w:fill="FFFFFF"/>
        </w:rPr>
        <w:t>4</w:t>
      </w:r>
      <w:r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Все угольные котельные относятся к старым постройкам. Котельное оборудование морально и физически устарело. Проектными котлами являются се</w:t>
      </w:r>
      <w:r w:rsidR="00273278">
        <w:rPr>
          <w:rFonts w:ascii="Times New Roman" w:hAnsi="Times New Roman" w:cs="Times New Roman"/>
          <w:sz w:val="28"/>
          <w:szCs w:val="28"/>
          <w:shd w:val="clear" w:color="auto" w:fill="FFFFFF"/>
        </w:rPr>
        <w:t>кционные котлы типа «Универсал»</w:t>
      </w:r>
      <w:r w:rsidR="00F24F4C" w:rsidRPr="00C40100">
        <w:rPr>
          <w:rFonts w:ascii="Times New Roman" w:hAnsi="Times New Roman" w:cs="Times New Roman"/>
          <w:sz w:val="28"/>
          <w:szCs w:val="28"/>
          <w:shd w:val="clear" w:color="auto" w:fill="FFFFFF"/>
        </w:rPr>
        <w:t xml:space="preserve">. Циркуляционные </w:t>
      </w:r>
      <w:proofErr w:type="spellStart"/>
      <w:proofErr w:type="gramStart"/>
      <w:r w:rsidR="00F24F4C" w:rsidRPr="00C40100">
        <w:rPr>
          <w:rFonts w:ascii="Times New Roman" w:hAnsi="Times New Roman" w:cs="Times New Roman"/>
          <w:sz w:val="28"/>
          <w:szCs w:val="28"/>
          <w:shd w:val="clear" w:color="auto" w:fill="FFFFFF"/>
        </w:rPr>
        <w:t>насосы-консольные</w:t>
      </w:r>
      <w:proofErr w:type="spellEnd"/>
      <w:proofErr w:type="gramEnd"/>
      <w:r w:rsidR="00F24F4C" w:rsidRPr="00C40100">
        <w:rPr>
          <w:rFonts w:ascii="Times New Roman" w:hAnsi="Times New Roman" w:cs="Times New Roman"/>
          <w:sz w:val="28"/>
          <w:szCs w:val="28"/>
          <w:shd w:val="clear" w:color="auto" w:fill="FFFFFF"/>
        </w:rPr>
        <w:t xml:space="preserve">, износ — более 50%, электродвигатели насосов энергоемкие без дополнительных устройств главного пуска. </w:t>
      </w:r>
    </w:p>
    <w:p w:rsidR="00F24F4C" w:rsidRPr="00C40100" w:rsidRDefault="00380ADB" w:rsidP="001F4AD1">
      <w:pPr>
        <w:spacing w:after="0"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5</w:t>
      </w:r>
      <w:r w:rsidR="005047CB" w:rsidRPr="00C40100">
        <w:rPr>
          <w:rFonts w:ascii="Times New Roman" w:hAnsi="Times New Roman" w:cs="Times New Roman"/>
          <w:sz w:val="28"/>
          <w:szCs w:val="28"/>
          <w:shd w:val="clear" w:color="auto" w:fill="FFFFFF"/>
        </w:rPr>
        <w:t>5</w:t>
      </w:r>
      <w:r w:rsidR="00092C21"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Обеспеченность топливом — углем</w:t>
      </w:r>
      <w:r w:rsidR="00983051" w:rsidRPr="00C40100">
        <w:rPr>
          <w:rFonts w:ascii="Times New Roman" w:hAnsi="Times New Roman" w:cs="Times New Roman"/>
          <w:sz w:val="28"/>
          <w:szCs w:val="28"/>
          <w:shd w:val="clear" w:color="auto" w:fill="FFFFFF"/>
        </w:rPr>
        <w:t xml:space="preserve"> марки «</w:t>
      </w:r>
      <w:r w:rsidR="00F24F4C" w:rsidRPr="00C40100">
        <w:rPr>
          <w:rFonts w:ascii="Times New Roman" w:hAnsi="Times New Roman" w:cs="Times New Roman"/>
          <w:sz w:val="28"/>
          <w:szCs w:val="28"/>
          <w:shd w:val="clear" w:color="auto" w:fill="FFFFFF"/>
        </w:rPr>
        <w:t>АС</w:t>
      </w:r>
      <w:r w:rsidR="00983051" w:rsidRPr="00C40100">
        <w:rPr>
          <w:rFonts w:ascii="Times New Roman" w:hAnsi="Times New Roman" w:cs="Times New Roman"/>
          <w:sz w:val="28"/>
          <w:szCs w:val="28"/>
          <w:shd w:val="clear" w:color="auto" w:fill="FFFFFF"/>
        </w:rPr>
        <w:t>»</w:t>
      </w:r>
      <w:r w:rsidR="00231CC7">
        <w:rPr>
          <w:rFonts w:ascii="Times New Roman" w:hAnsi="Times New Roman" w:cs="Times New Roman"/>
          <w:sz w:val="28"/>
          <w:szCs w:val="28"/>
          <w:shd w:val="clear" w:color="auto" w:fill="FFFFFF"/>
        </w:rPr>
        <w:t>, не</w:t>
      </w:r>
      <w:r w:rsidR="00A55CF2" w:rsidRPr="00C40100">
        <w:rPr>
          <w:rFonts w:ascii="Times New Roman" w:hAnsi="Times New Roman" w:cs="Times New Roman"/>
          <w:sz w:val="28"/>
          <w:szCs w:val="28"/>
          <w:shd w:val="clear" w:color="auto" w:fill="FFFFFF"/>
        </w:rPr>
        <w:t>достаточна для создания</w:t>
      </w:r>
      <w:r w:rsidR="00F24F4C" w:rsidRPr="00C40100">
        <w:rPr>
          <w:rFonts w:ascii="Times New Roman" w:hAnsi="Times New Roman" w:cs="Times New Roman"/>
          <w:sz w:val="28"/>
          <w:szCs w:val="28"/>
          <w:shd w:val="clear" w:color="auto" w:fill="FFFFFF"/>
        </w:rPr>
        <w:t xml:space="preserve"> требуемого температурного режима в помещениях. П</w:t>
      </w:r>
      <w:r w:rsidR="00720946" w:rsidRPr="00C40100">
        <w:rPr>
          <w:rFonts w:ascii="Times New Roman" w:hAnsi="Times New Roman" w:cs="Times New Roman"/>
          <w:sz w:val="28"/>
          <w:szCs w:val="28"/>
          <w:shd w:val="clear" w:color="auto" w:fill="FFFFFF"/>
        </w:rPr>
        <w:t xml:space="preserve">ри нормативном расходе </w:t>
      </w:r>
      <w:r w:rsidR="00231CC7">
        <w:rPr>
          <w:rFonts w:ascii="Times New Roman" w:hAnsi="Times New Roman" w:cs="Times New Roman"/>
          <w:sz w:val="28"/>
          <w:szCs w:val="28"/>
          <w:shd w:val="clear" w:color="auto" w:fill="FFFFFF"/>
        </w:rPr>
        <w:t>3118,1</w:t>
      </w:r>
      <w:r w:rsidR="00720946" w:rsidRPr="00C40100">
        <w:rPr>
          <w:rFonts w:ascii="Times New Roman" w:hAnsi="Times New Roman" w:cs="Times New Roman"/>
          <w:sz w:val="28"/>
          <w:szCs w:val="28"/>
          <w:shd w:val="clear" w:color="auto" w:fill="FFFFFF"/>
        </w:rPr>
        <w:t xml:space="preserve"> тонн </w:t>
      </w:r>
      <w:r w:rsidR="00F24F4C" w:rsidRPr="00C40100">
        <w:rPr>
          <w:rFonts w:ascii="Times New Roman" w:hAnsi="Times New Roman" w:cs="Times New Roman"/>
          <w:sz w:val="28"/>
          <w:szCs w:val="28"/>
          <w:shd w:val="clear" w:color="auto" w:fill="FFFFFF"/>
        </w:rPr>
        <w:t>угля ф</w:t>
      </w:r>
      <w:r w:rsidR="00720946" w:rsidRPr="00C40100">
        <w:rPr>
          <w:rFonts w:ascii="Times New Roman" w:hAnsi="Times New Roman" w:cs="Times New Roman"/>
          <w:sz w:val="28"/>
          <w:szCs w:val="28"/>
          <w:shd w:val="clear" w:color="auto" w:fill="FFFFFF"/>
        </w:rPr>
        <w:t xml:space="preserve">актически расходуется </w:t>
      </w:r>
      <w:r w:rsidR="00231CC7">
        <w:rPr>
          <w:rFonts w:ascii="Times New Roman" w:hAnsi="Times New Roman" w:cs="Times New Roman"/>
          <w:sz w:val="28"/>
          <w:szCs w:val="28"/>
          <w:shd w:val="clear" w:color="auto" w:fill="FFFFFF"/>
        </w:rPr>
        <w:t>3329,2</w:t>
      </w:r>
      <w:r w:rsidR="00720946" w:rsidRPr="00C40100">
        <w:rPr>
          <w:rFonts w:ascii="Times New Roman" w:hAnsi="Times New Roman" w:cs="Times New Roman"/>
          <w:sz w:val="28"/>
          <w:szCs w:val="28"/>
          <w:shd w:val="clear" w:color="auto" w:fill="FFFFFF"/>
        </w:rPr>
        <w:t xml:space="preserve"> тонн.</w:t>
      </w:r>
    </w:p>
    <w:p w:rsidR="00F24F4C" w:rsidRPr="00C40100" w:rsidRDefault="00380ADB" w:rsidP="001F4AD1">
      <w:pPr>
        <w:spacing w:after="0"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5</w:t>
      </w:r>
      <w:r w:rsidR="005047CB" w:rsidRPr="00C40100">
        <w:rPr>
          <w:rFonts w:ascii="Times New Roman" w:hAnsi="Times New Roman" w:cs="Times New Roman"/>
          <w:sz w:val="28"/>
          <w:szCs w:val="28"/>
          <w:shd w:val="clear" w:color="auto" w:fill="FFFFFF"/>
        </w:rPr>
        <w:t>6</w:t>
      </w:r>
      <w:r w:rsidR="00092C21"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Перевод угольных котельных на газ с установкой автоматизированных котлов наружного размещения позволит создать необходимый температурный режим в помещен</w:t>
      </w:r>
      <w:r w:rsidR="00231CC7">
        <w:rPr>
          <w:rFonts w:ascii="Times New Roman" w:hAnsi="Times New Roman" w:cs="Times New Roman"/>
          <w:sz w:val="28"/>
          <w:szCs w:val="28"/>
          <w:shd w:val="clear" w:color="auto" w:fill="FFFFFF"/>
        </w:rPr>
        <w:t>иях, снизить затраты на топлив</w:t>
      </w:r>
      <w:r w:rsidR="008B6574">
        <w:rPr>
          <w:rFonts w:ascii="Times New Roman" w:hAnsi="Times New Roman" w:cs="Times New Roman"/>
          <w:sz w:val="28"/>
          <w:szCs w:val="28"/>
          <w:shd w:val="clear" w:color="auto" w:fill="FFFFFF"/>
        </w:rPr>
        <w:t>н</w:t>
      </w:r>
      <w:r w:rsidR="00231CC7">
        <w:rPr>
          <w:rFonts w:ascii="Times New Roman" w:hAnsi="Times New Roman" w:cs="Times New Roman"/>
          <w:sz w:val="28"/>
          <w:szCs w:val="28"/>
          <w:shd w:val="clear" w:color="auto" w:fill="FFFFFF"/>
        </w:rPr>
        <w:t>о-</w:t>
      </w:r>
      <w:r w:rsidR="00F24F4C" w:rsidRPr="00C40100">
        <w:rPr>
          <w:rFonts w:ascii="Times New Roman" w:hAnsi="Times New Roman" w:cs="Times New Roman"/>
          <w:sz w:val="28"/>
          <w:szCs w:val="28"/>
          <w:shd w:val="clear" w:color="auto" w:fill="FFFFFF"/>
        </w:rPr>
        <w:t>энергетичес</w:t>
      </w:r>
      <w:r w:rsidR="00720946" w:rsidRPr="00C40100">
        <w:rPr>
          <w:rFonts w:ascii="Times New Roman" w:hAnsi="Times New Roman" w:cs="Times New Roman"/>
          <w:sz w:val="28"/>
          <w:szCs w:val="28"/>
          <w:shd w:val="clear" w:color="auto" w:fill="FFFFFF"/>
        </w:rPr>
        <w:t>кие ресурсы на 12898,74 тысяч рублей</w:t>
      </w:r>
      <w:r w:rsidR="00F24F4C" w:rsidRPr="00C40100">
        <w:rPr>
          <w:rFonts w:ascii="Times New Roman" w:hAnsi="Times New Roman" w:cs="Times New Roman"/>
          <w:sz w:val="28"/>
          <w:szCs w:val="28"/>
          <w:shd w:val="clear" w:color="auto" w:fill="FFFFFF"/>
        </w:rPr>
        <w:t>, в том числе:</w:t>
      </w:r>
    </w:p>
    <w:p w:rsidR="00F24F4C" w:rsidRPr="00C40100" w:rsidRDefault="006C5B5D" w:rsidP="001F4AD1">
      <w:pPr>
        <w:suppressAutoHyphens/>
        <w:spacing w:after="0"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1) </w:t>
      </w:r>
      <w:r w:rsidR="00F24F4C" w:rsidRPr="00C40100">
        <w:rPr>
          <w:rFonts w:ascii="Times New Roman" w:hAnsi="Times New Roman" w:cs="Times New Roman"/>
          <w:sz w:val="28"/>
          <w:szCs w:val="28"/>
          <w:shd w:val="clear" w:color="auto" w:fill="FFFFFF"/>
        </w:rPr>
        <w:t>по топливной со</w:t>
      </w:r>
      <w:r w:rsidR="00A55CF2" w:rsidRPr="00C40100">
        <w:rPr>
          <w:rFonts w:ascii="Times New Roman" w:hAnsi="Times New Roman" w:cs="Times New Roman"/>
          <w:sz w:val="28"/>
          <w:szCs w:val="28"/>
          <w:shd w:val="clear" w:color="auto" w:fill="FFFFFF"/>
        </w:rPr>
        <w:t>ставляющей - на 5247,3 тысяч</w:t>
      </w:r>
      <w:r w:rsidR="00720946" w:rsidRPr="00C40100">
        <w:rPr>
          <w:rFonts w:ascii="Times New Roman" w:hAnsi="Times New Roman" w:cs="Times New Roman"/>
          <w:sz w:val="28"/>
          <w:szCs w:val="28"/>
          <w:shd w:val="clear" w:color="auto" w:fill="FFFFFF"/>
        </w:rPr>
        <w:t xml:space="preserve"> рублей</w:t>
      </w:r>
      <w:r w:rsidR="00CD1DE9" w:rsidRPr="00C40100">
        <w:rPr>
          <w:rFonts w:ascii="Times New Roman" w:hAnsi="Times New Roman" w:cs="Times New Roman"/>
          <w:sz w:val="28"/>
          <w:szCs w:val="28"/>
          <w:shd w:val="clear" w:color="auto" w:fill="FFFFFF"/>
        </w:rPr>
        <w:t>;</w:t>
      </w:r>
    </w:p>
    <w:p w:rsidR="00F24F4C" w:rsidRPr="00C40100" w:rsidRDefault="006C5B5D" w:rsidP="001F4AD1">
      <w:pPr>
        <w:suppressAutoHyphens/>
        <w:spacing w:after="0"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2) </w:t>
      </w:r>
      <w:r w:rsidR="00F24F4C" w:rsidRPr="00C40100">
        <w:rPr>
          <w:rFonts w:ascii="Times New Roman" w:hAnsi="Times New Roman" w:cs="Times New Roman"/>
          <w:sz w:val="28"/>
          <w:szCs w:val="28"/>
          <w:shd w:val="clear" w:color="auto" w:fill="FFFFFF"/>
        </w:rPr>
        <w:t>по оптимизации численности эксплуатационног</w:t>
      </w:r>
      <w:r w:rsidR="00720946" w:rsidRPr="00C40100">
        <w:rPr>
          <w:rFonts w:ascii="Times New Roman" w:hAnsi="Times New Roman" w:cs="Times New Roman"/>
          <w:sz w:val="28"/>
          <w:szCs w:val="28"/>
          <w:shd w:val="clear" w:color="auto" w:fill="FFFFFF"/>
        </w:rPr>
        <w:t>о персонала — на 5818,0 тысяч рублей</w:t>
      </w:r>
      <w:r w:rsidR="00F24F4C" w:rsidRPr="00C40100">
        <w:rPr>
          <w:rFonts w:ascii="Times New Roman" w:hAnsi="Times New Roman" w:cs="Times New Roman"/>
          <w:sz w:val="28"/>
          <w:szCs w:val="28"/>
          <w:shd w:val="clear" w:color="auto" w:fill="FFFFFF"/>
        </w:rPr>
        <w:t>;</w:t>
      </w:r>
    </w:p>
    <w:p w:rsidR="00F24F4C" w:rsidRPr="00C40100" w:rsidRDefault="006C5B5D" w:rsidP="00CD7FB9">
      <w:pPr>
        <w:suppressAutoHyphens/>
        <w:spacing w:after="0" w:line="240" w:lineRule="auto"/>
        <w:ind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sz w:val="28"/>
          <w:szCs w:val="28"/>
          <w:shd w:val="clear" w:color="auto" w:fill="FFFFFF"/>
        </w:rPr>
        <w:t xml:space="preserve">3) </w:t>
      </w:r>
      <w:r w:rsidR="00F24F4C" w:rsidRPr="00C40100">
        <w:rPr>
          <w:rFonts w:ascii="Times New Roman" w:hAnsi="Times New Roman" w:cs="Times New Roman"/>
          <w:sz w:val="28"/>
          <w:szCs w:val="28"/>
          <w:shd w:val="clear" w:color="auto" w:fill="FFFFFF"/>
        </w:rPr>
        <w:t>по электрической</w:t>
      </w:r>
      <w:r w:rsidR="00A55CF2" w:rsidRPr="00C40100">
        <w:rPr>
          <w:rFonts w:ascii="Times New Roman" w:hAnsi="Times New Roman" w:cs="Times New Roman"/>
          <w:sz w:val="28"/>
          <w:szCs w:val="28"/>
          <w:shd w:val="clear" w:color="auto" w:fill="FFFFFF"/>
        </w:rPr>
        <w:t xml:space="preserve"> энергии — на </w:t>
      </w:r>
      <w:r w:rsidR="00720946" w:rsidRPr="00C40100">
        <w:rPr>
          <w:rFonts w:ascii="Times New Roman" w:hAnsi="Times New Roman" w:cs="Times New Roman"/>
          <w:sz w:val="28"/>
          <w:szCs w:val="28"/>
          <w:shd w:val="clear" w:color="auto" w:fill="FFFFFF"/>
        </w:rPr>
        <w:t>1806,44 тысяч рублей.</w:t>
      </w:r>
    </w:p>
    <w:p w:rsidR="00F24F4C" w:rsidRPr="00C40100" w:rsidRDefault="00092C21" w:rsidP="00AF2DBF">
      <w:pPr>
        <w:pStyle w:val="25"/>
        <w:ind w:left="0" w:firstLine="567"/>
        <w:contextualSpacing/>
        <w:jc w:val="both"/>
        <w:rPr>
          <w:rFonts w:ascii="Times New Roman" w:hAnsi="Times New Roman" w:cs="Times New Roman"/>
          <w:b/>
          <w:color w:val="000000" w:themeColor="text1"/>
          <w:sz w:val="28"/>
          <w:szCs w:val="28"/>
          <w:shd w:val="clear" w:color="auto" w:fill="FFFFFF"/>
        </w:rPr>
      </w:pPr>
      <w:r w:rsidRPr="00C40100">
        <w:rPr>
          <w:rFonts w:ascii="Times New Roman" w:hAnsi="Times New Roman" w:cs="Times New Roman"/>
          <w:b/>
          <w:color w:val="000000" w:themeColor="text1"/>
          <w:sz w:val="28"/>
          <w:szCs w:val="28"/>
          <w:shd w:val="clear" w:color="auto" w:fill="FFFFFF"/>
        </w:rPr>
        <w:t>5</w:t>
      </w:r>
      <w:r w:rsidR="005047CB" w:rsidRPr="00C40100">
        <w:rPr>
          <w:rFonts w:ascii="Times New Roman" w:hAnsi="Times New Roman" w:cs="Times New Roman"/>
          <w:b/>
          <w:color w:val="000000" w:themeColor="text1"/>
          <w:sz w:val="28"/>
          <w:szCs w:val="28"/>
          <w:shd w:val="clear" w:color="auto" w:fill="FFFFFF"/>
        </w:rPr>
        <w:t>7</w:t>
      </w:r>
      <w:r w:rsidRPr="00C40100">
        <w:rPr>
          <w:rFonts w:ascii="Times New Roman" w:hAnsi="Times New Roman" w:cs="Times New Roman"/>
          <w:b/>
          <w:color w:val="000000" w:themeColor="text1"/>
          <w:sz w:val="28"/>
          <w:szCs w:val="28"/>
          <w:shd w:val="clear" w:color="auto" w:fill="FFFFFF"/>
        </w:rPr>
        <w:t xml:space="preserve">. </w:t>
      </w:r>
      <w:r w:rsidR="00F24F4C" w:rsidRPr="00C40100">
        <w:rPr>
          <w:rFonts w:ascii="Times New Roman" w:hAnsi="Times New Roman" w:cs="Times New Roman"/>
          <w:b/>
          <w:color w:val="000000" w:themeColor="text1"/>
          <w:sz w:val="28"/>
          <w:szCs w:val="28"/>
          <w:shd w:val="clear" w:color="auto" w:fill="FFFFFF"/>
        </w:rPr>
        <w:t>Суммарная присоединенная нагрузка отопления нов</w:t>
      </w:r>
      <w:r w:rsidR="00A55CF2" w:rsidRPr="00C40100">
        <w:rPr>
          <w:rFonts w:ascii="Times New Roman" w:hAnsi="Times New Roman" w:cs="Times New Roman"/>
          <w:b/>
          <w:color w:val="000000" w:themeColor="text1"/>
          <w:sz w:val="28"/>
          <w:szCs w:val="28"/>
          <w:shd w:val="clear" w:color="auto" w:fill="FFFFFF"/>
        </w:rPr>
        <w:t xml:space="preserve">ых источников тепловой энергии </w:t>
      </w:r>
      <w:r w:rsidR="00F24F4C" w:rsidRPr="00C40100">
        <w:rPr>
          <w:rFonts w:ascii="Times New Roman" w:hAnsi="Times New Roman" w:cs="Times New Roman"/>
          <w:b/>
          <w:color w:val="000000" w:themeColor="text1"/>
          <w:sz w:val="28"/>
          <w:szCs w:val="28"/>
          <w:shd w:val="clear" w:color="auto" w:fill="FFFFFF"/>
        </w:rPr>
        <w:t>отапливаемых</w:t>
      </w:r>
      <w:r w:rsidR="001476BE" w:rsidRPr="00C40100">
        <w:rPr>
          <w:rFonts w:ascii="Times New Roman" w:hAnsi="Times New Roman" w:cs="Times New Roman"/>
          <w:b/>
          <w:color w:val="000000" w:themeColor="text1"/>
          <w:sz w:val="28"/>
          <w:szCs w:val="28"/>
          <w:shd w:val="clear" w:color="auto" w:fill="FFFFFF"/>
        </w:rPr>
        <w:t xml:space="preserve"> ведомственных объектов составила</w:t>
      </w:r>
      <w:r w:rsidR="00F24F4C" w:rsidRPr="00C40100">
        <w:rPr>
          <w:rFonts w:ascii="Times New Roman" w:hAnsi="Times New Roman" w:cs="Times New Roman"/>
          <w:b/>
          <w:color w:val="000000" w:themeColor="text1"/>
          <w:sz w:val="28"/>
          <w:szCs w:val="28"/>
          <w:shd w:val="clear" w:color="auto" w:fill="FFFFFF"/>
        </w:rPr>
        <w:t xml:space="preserve"> 0,737</w:t>
      </w:r>
      <w:r w:rsidR="00CB292B" w:rsidRPr="00C40100">
        <w:rPr>
          <w:rFonts w:ascii="Times New Roman" w:hAnsi="Times New Roman" w:cs="Times New Roman"/>
          <w:b/>
          <w:color w:val="000000" w:themeColor="text1"/>
          <w:sz w:val="28"/>
          <w:szCs w:val="28"/>
          <w:shd w:val="clear" w:color="auto" w:fill="FFFFFF"/>
        </w:rPr>
        <w:t>Гкал</w:t>
      </w:r>
      <w:r w:rsidR="00F24F4C" w:rsidRPr="00C40100">
        <w:rPr>
          <w:rFonts w:ascii="Times New Roman" w:hAnsi="Times New Roman" w:cs="Times New Roman"/>
          <w:b/>
          <w:color w:val="000000" w:themeColor="text1"/>
          <w:sz w:val="28"/>
          <w:szCs w:val="28"/>
          <w:shd w:val="clear" w:color="auto" w:fill="FFFFFF"/>
        </w:rPr>
        <w:t xml:space="preserve">: </w:t>
      </w:r>
    </w:p>
    <w:p w:rsidR="00F24F4C" w:rsidRPr="00C40100" w:rsidRDefault="00F24F4C" w:rsidP="00CD7FB9">
      <w:pPr>
        <w:pStyle w:val="25"/>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1) МБОУ СОШ №</w:t>
      </w:r>
      <w:r w:rsidR="00983051" w:rsidRPr="00C40100">
        <w:rPr>
          <w:rFonts w:ascii="Times New Roman" w:hAnsi="Times New Roman" w:cs="Times New Roman"/>
          <w:color w:val="000000"/>
          <w:sz w:val="28"/>
          <w:szCs w:val="28"/>
          <w:shd w:val="clear" w:color="auto" w:fill="FFFFFF"/>
        </w:rPr>
        <w:t xml:space="preserve"> 1</w:t>
      </w:r>
      <w:r w:rsidR="00D81FD1" w:rsidRPr="00C40100">
        <w:rPr>
          <w:rFonts w:ascii="Times New Roman" w:eastAsia="Times New Roman" w:hAnsi="Times New Roman" w:cs="Times New Roman"/>
          <w:sz w:val="28"/>
          <w:szCs w:val="28"/>
          <w:shd w:val="clear" w:color="auto" w:fill="FFFFFF"/>
          <w:lang w:eastAsia="ar-SA"/>
        </w:rPr>
        <w:t>имени Гриши Акулова муниципального образования «Город Донецк»</w:t>
      </w:r>
      <w:r w:rsidR="00DE0D7E" w:rsidRPr="00C40100">
        <w:rPr>
          <w:rFonts w:ascii="Times New Roman" w:hAnsi="Times New Roman" w:cs="Times New Roman"/>
          <w:color w:val="000000"/>
          <w:sz w:val="28"/>
          <w:szCs w:val="28"/>
          <w:shd w:val="clear" w:color="auto" w:fill="FFFFFF"/>
        </w:rPr>
        <w:t xml:space="preserve">, </w:t>
      </w:r>
      <w:proofErr w:type="gramStart"/>
      <w:r w:rsidR="00DE0D7E" w:rsidRPr="00C40100">
        <w:rPr>
          <w:rFonts w:ascii="Times New Roman" w:hAnsi="Times New Roman" w:cs="Times New Roman"/>
          <w:color w:val="000000"/>
          <w:sz w:val="28"/>
          <w:szCs w:val="28"/>
          <w:shd w:val="clear" w:color="auto" w:fill="FFFFFF"/>
        </w:rPr>
        <w:t>расположенное</w:t>
      </w:r>
      <w:proofErr w:type="gramEnd"/>
      <w:r w:rsidR="00983051" w:rsidRPr="00C40100">
        <w:rPr>
          <w:rFonts w:ascii="Times New Roman" w:hAnsi="Times New Roman" w:cs="Times New Roman"/>
          <w:color w:val="000000"/>
          <w:sz w:val="28"/>
          <w:szCs w:val="28"/>
          <w:shd w:val="clear" w:color="auto" w:fill="FFFFFF"/>
        </w:rPr>
        <w:t xml:space="preserve"> по адресу: город </w:t>
      </w:r>
      <w:r w:rsidRPr="00C40100">
        <w:rPr>
          <w:rFonts w:ascii="Times New Roman" w:hAnsi="Times New Roman" w:cs="Times New Roman"/>
          <w:color w:val="000000"/>
          <w:sz w:val="28"/>
          <w:szCs w:val="28"/>
          <w:shd w:val="clear" w:color="auto" w:fill="FFFFFF"/>
        </w:rPr>
        <w:t xml:space="preserve">Донецк, </w:t>
      </w:r>
      <w:r w:rsidR="00983051" w:rsidRPr="00C40100">
        <w:rPr>
          <w:rFonts w:ascii="Times New Roman" w:hAnsi="Times New Roman" w:cs="Times New Roman"/>
          <w:color w:val="000000"/>
          <w:sz w:val="28"/>
          <w:szCs w:val="28"/>
          <w:shd w:val="clear" w:color="auto" w:fill="FFFFFF"/>
        </w:rPr>
        <w:t>улица</w:t>
      </w:r>
      <w:r w:rsidRPr="00C40100">
        <w:rPr>
          <w:rFonts w:ascii="Times New Roman" w:hAnsi="Times New Roman" w:cs="Times New Roman"/>
          <w:color w:val="000000"/>
          <w:sz w:val="28"/>
          <w:szCs w:val="28"/>
          <w:shd w:val="clear" w:color="auto" w:fill="FFFFFF"/>
        </w:rPr>
        <w:t xml:space="preserve"> Советская, 51 - 0,114 Гкал/час (отапливаемый объем – 7017 м</w:t>
      </w:r>
      <w:r w:rsidRPr="00C40100">
        <w:rPr>
          <w:rFonts w:ascii="Times New Roman" w:hAnsi="Times New Roman" w:cs="Times New Roman"/>
          <w:color w:val="000000"/>
          <w:sz w:val="28"/>
          <w:szCs w:val="28"/>
          <w:shd w:val="clear" w:color="auto" w:fill="FFFFFF"/>
          <w:vertAlign w:val="superscript"/>
        </w:rPr>
        <w:t>3</w:t>
      </w:r>
      <w:r w:rsidRPr="00C40100">
        <w:rPr>
          <w:rFonts w:ascii="Times New Roman" w:hAnsi="Times New Roman" w:cs="Times New Roman"/>
          <w:color w:val="000000"/>
          <w:sz w:val="28"/>
          <w:szCs w:val="28"/>
          <w:shd w:val="clear" w:color="auto" w:fill="FFFFFF"/>
        </w:rPr>
        <w:t>);</w:t>
      </w:r>
    </w:p>
    <w:p w:rsidR="00F24F4C" w:rsidRPr="00C40100" w:rsidRDefault="00F24F4C" w:rsidP="00CD7FB9">
      <w:pPr>
        <w:pStyle w:val="25"/>
        <w:spacing w:after="100" w:afterAutospacing="1"/>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2) МБОУ СОШ №</w:t>
      </w:r>
      <w:r w:rsidR="00983051" w:rsidRPr="00C40100">
        <w:rPr>
          <w:rFonts w:ascii="Times New Roman" w:hAnsi="Times New Roman" w:cs="Times New Roman"/>
          <w:color w:val="000000"/>
          <w:sz w:val="28"/>
          <w:szCs w:val="28"/>
          <w:shd w:val="clear" w:color="auto" w:fill="FFFFFF"/>
        </w:rPr>
        <w:t xml:space="preserve"> 3</w:t>
      </w:r>
      <w:r w:rsidR="00231CC7">
        <w:rPr>
          <w:rFonts w:ascii="Times New Roman" w:hAnsi="Times New Roman" w:cs="Times New Roman"/>
          <w:color w:val="000000"/>
          <w:sz w:val="28"/>
          <w:szCs w:val="28"/>
          <w:shd w:val="clear" w:color="auto" w:fill="FFFFFF"/>
        </w:rPr>
        <w:t xml:space="preserve"> </w:t>
      </w:r>
      <w:r w:rsidR="00CD13FE" w:rsidRPr="00C40100">
        <w:rPr>
          <w:rFonts w:ascii="Times New Roman" w:eastAsia="Times New Roman" w:hAnsi="Times New Roman" w:cs="Times New Roman"/>
          <w:sz w:val="28"/>
          <w:szCs w:val="28"/>
          <w:shd w:val="clear" w:color="auto" w:fill="FFFFFF"/>
          <w:lang w:eastAsia="ar-SA"/>
        </w:rPr>
        <w:t>имени Василия Цветкова муниципального образования «Город Донецк»</w:t>
      </w:r>
      <w:r w:rsidR="00DE0D7E" w:rsidRPr="00C40100">
        <w:rPr>
          <w:rFonts w:ascii="Times New Roman" w:hAnsi="Times New Roman" w:cs="Times New Roman"/>
          <w:color w:val="000000"/>
          <w:sz w:val="28"/>
          <w:szCs w:val="28"/>
          <w:shd w:val="clear" w:color="auto" w:fill="FFFFFF"/>
        </w:rPr>
        <w:t xml:space="preserve">, </w:t>
      </w:r>
      <w:proofErr w:type="gramStart"/>
      <w:r w:rsidR="00DE0D7E" w:rsidRPr="00C40100">
        <w:rPr>
          <w:rFonts w:ascii="Times New Roman" w:hAnsi="Times New Roman" w:cs="Times New Roman"/>
          <w:color w:val="000000"/>
          <w:sz w:val="28"/>
          <w:szCs w:val="28"/>
          <w:shd w:val="clear" w:color="auto" w:fill="FFFFFF"/>
        </w:rPr>
        <w:t>расположенное</w:t>
      </w:r>
      <w:proofErr w:type="gramEnd"/>
      <w:r w:rsidR="00983051" w:rsidRPr="00C40100">
        <w:rPr>
          <w:rFonts w:ascii="Times New Roman" w:hAnsi="Times New Roman" w:cs="Times New Roman"/>
          <w:color w:val="000000"/>
          <w:sz w:val="28"/>
          <w:szCs w:val="28"/>
          <w:shd w:val="clear" w:color="auto" w:fill="FFFFFF"/>
        </w:rPr>
        <w:t xml:space="preserve"> по адресу: город Донецк, улица</w:t>
      </w:r>
      <w:r w:rsidRPr="00C40100">
        <w:rPr>
          <w:rFonts w:ascii="Times New Roman" w:hAnsi="Times New Roman" w:cs="Times New Roman"/>
          <w:color w:val="000000"/>
          <w:sz w:val="28"/>
          <w:szCs w:val="28"/>
          <w:shd w:val="clear" w:color="auto" w:fill="FFFFFF"/>
        </w:rPr>
        <w:t xml:space="preserve"> Обогатителей, 25 - 0,148 Гкал/час (отапливаемый объем – 10325 м</w:t>
      </w:r>
      <w:r w:rsidRPr="00C40100">
        <w:rPr>
          <w:rFonts w:ascii="Times New Roman" w:hAnsi="Times New Roman" w:cs="Times New Roman"/>
          <w:color w:val="000000"/>
          <w:sz w:val="28"/>
          <w:szCs w:val="28"/>
          <w:shd w:val="clear" w:color="auto" w:fill="FFFFFF"/>
          <w:vertAlign w:val="superscript"/>
        </w:rPr>
        <w:t>3</w:t>
      </w:r>
      <w:r w:rsidRPr="00C40100">
        <w:rPr>
          <w:rFonts w:ascii="Times New Roman" w:hAnsi="Times New Roman" w:cs="Times New Roman"/>
          <w:color w:val="000000"/>
          <w:sz w:val="28"/>
          <w:szCs w:val="28"/>
          <w:shd w:val="clear" w:color="auto" w:fill="FFFFFF"/>
        </w:rPr>
        <w:t>);</w:t>
      </w:r>
    </w:p>
    <w:p w:rsidR="00F24F4C" w:rsidRPr="00C40100" w:rsidRDefault="00F24F4C" w:rsidP="00CD7FB9">
      <w:pPr>
        <w:pStyle w:val="25"/>
        <w:spacing w:after="100" w:afterAutospacing="1"/>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3) МБОУ СОШ №</w:t>
      </w:r>
      <w:r w:rsidR="00983051" w:rsidRPr="00C40100">
        <w:rPr>
          <w:rFonts w:ascii="Times New Roman" w:hAnsi="Times New Roman" w:cs="Times New Roman"/>
          <w:color w:val="000000"/>
          <w:sz w:val="28"/>
          <w:szCs w:val="28"/>
          <w:shd w:val="clear" w:color="auto" w:fill="FFFFFF"/>
        </w:rPr>
        <w:t xml:space="preserve"> 5</w:t>
      </w:r>
      <w:r w:rsidR="00231CC7">
        <w:rPr>
          <w:rFonts w:ascii="Times New Roman" w:hAnsi="Times New Roman" w:cs="Times New Roman"/>
          <w:color w:val="000000"/>
          <w:sz w:val="28"/>
          <w:szCs w:val="28"/>
          <w:shd w:val="clear" w:color="auto" w:fill="FFFFFF"/>
        </w:rPr>
        <w:t xml:space="preserve"> </w:t>
      </w:r>
      <w:r w:rsidR="00CD13FE" w:rsidRPr="00C40100">
        <w:rPr>
          <w:rFonts w:ascii="Times New Roman" w:eastAsia="Times New Roman" w:hAnsi="Times New Roman" w:cs="Times New Roman"/>
          <w:sz w:val="28"/>
          <w:szCs w:val="28"/>
          <w:shd w:val="clear" w:color="auto" w:fill="FFFFFF"/>
          <w:lang w:eastAsia="ar-SA"/>
        </w:rPr>
        <w:t>имени Юрия Усачева муниципального образования «Город Донецк»</w:t>
      </w:r>
      <w:proofErr w:type="gramStart"/>
      <w:r w:rsidR="00DE0D7E" w:rsidRPr="00C40100">
        <w:rPr>
          <w:rFonts w:ascii="Times New Roman" w:hAnsi="Times New Roman" w:cs="Times New Roman"/>
          <w:color w:val="000000"/>
          <w:sz w:val="28"/>
          <w:szCs w:val="28"/>
          <w:shd w:val="clear" w:color="auto" w:fill="FFFFFF"/>
        </w:rPr>
        <w:t>,р</w:t>
      </w:r>
      <w:proofErr w:type="gramEnd"/>
      <w:r w:rsidR="00DE0D7E" w:rsidRPr="00C40100">
        <w:rPr>
          <w:rFonts w:ascii="Times New Roman" w:hAnsi="Times New Roman" w:cs="Times New Roman"/>
          <w:color w:val="000000"/>
          <w:sz w:val="28"/>
          <w:szCs w:val="28"/>
          <w:shd w:val="clear" w:color="auto" w:fill="FFFFFF"/>
        </w:rPr>
        <w:t>асположенное</w:t>
      </w:r>
      <w:r w:rsidR="00983051" w:rsidRPr="00C40100">
        <w:rPr>
          <w:rFonts w:ascii="Times New Roman" w:hAnsi="Times New Roman" w:cs="Times New Roman"/>
          <w:color w:val="000000"/>
          <w:sz w:val="28"/>
          <w:szCs w:val="28"/>
          <w:shd w:val="clear" w:color="auto" w:fill="FFFFFF"/>
        </w:rPr>
        <w:t xml:space="preserve"> по адресу: город Донецк, улица</w:t>
      </w:r>
      <w:r w:rsidRPr="00C40100">
        <w:rPr>
          <w:rFonts w:ascii="Times New Roman" w:hAnsi="Times New Roman" w:cs="Times New Roman"/>
          <w:color w:val="000000"/>
          <w:sz w:val="28"/>
          <w:szCs w:val="28"/>
          <w:shd w:val="clear" w:color="auto" w:fill="FFFFFF"/>
        </w:rPr>
        <w:t xml:space="preserve"> Шевченко, 6 - 0,096 Гкал/час (отапливаемый объем – 5838 м</w:t>
      </w:r>
      <w:r w:rsidRPr="00C40100">
        <w:rPr>
          <w:rFonts w:ascii="Times New Roman" w:hAnsi="Times New Roman" w:cs="Times New Roman"/>
          <w:color w:val="000000"/>
          <w:sz w:val="28"/>
          <w:szCs w:val="28"/>
          <w:shd w:val="clear" w:color="auto" w:fill="FFFFFF"/>
          <w:vertAlign w:val="superscript"/>
        </w:rPr>
        <w:t>3</w:t>
      </w:r>
      <w:r w:rsidRPr="00C40100">
        <w:rPr>
          <w:rFonts w:ascii="Times New Roman" w:hAnsi="Times New Roman" w:cs="Times New Roman"/>
          <w:color w:val="000000"/>
          <w:sz w:val="28"/>
          <w:szCs w:val="28"/>
          <w:shd w:val="clear" w:color="auto" w:fill="FFFFFF"/>
        </w:rPr>
        <w:t>);</w:t>
      </w:r>
    </w:p>
    <w:p w:rsidR="00F24F4C" w:rsidRPr="00C40100" w:rsidRDefault="00F24F4C" w:rsidP="00CD7FB9">
      <w:pPr>
        <w:pStyle w:val="25"/>
        <w:spacing w:after="100" w:afterAutospacing="1"/>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4) МБДО</w:t>
      </w:r>
      <w:r w:rsidR="00983051" w:rsidRPr="00C40100">
        <w:rPr>
          <w:rFonts w:ascii="Times New Roman" w:hAnsi="Times New Roman" w:cs="Times New Roman"/>
          <w:color w:val="000000"/>
          <w:sz w:val="28"/>
          <w:szCs w:val="28"/>
          <w:shd w:val="clear" w:color="auto" w:fill="FFFFFF"/>
        </w:rPr>
        <w:t>У детский сад № 1</w:t>
      </w:r>
      <w:r w:rsidR="00315527" w:rsidRPr="00C40100">
        <w:rPr>
          <w:rFonts w:ascii="Times New Roman" w:hAnsi="Times New Roman" w:cs="Times New Roman"/>
          <w:color w:val="000000"/>
          <w:sz w:val="28"/>
          <w:szCs w:val="28"/>
          <w:shd w:val="clear" w:color="auto" w:fill="FFFFFF"/>
        </w:rPr>
        <w:t xml:space="preserve"> муниципального образования «Город Донецк», </w:t>
      </w:r>
      <w:proofErr w:type="gramStart"/>
      <w:r w:rsidR="00DE0D7E" w:rsidRPr="00C40100">
        <w:rPr>
          <w:rFonts w:ascii="Times New Roman" w:hAnsi="Times New Roman" w:cs="Times New Roman"/>
          <w:color w:val="000000"/>
          <w:sz w:val="28"/>
          <w:szCs w:val="28"/>
          <w:shd w:val="clear" w:color="auto" w:fill="FFFFFF"/>
        </w:rPr>
        <w:t>расположенное</w:t>
      </w:r>
      <w:proofErr w:type="gramEnd"/>
      <w:r w:rsidR="0078651E" w:rsidRPr="00C40100">
        <w:rPr>
          <w:rFonts w:ascii="Times New Roman" w:hAnsi="Times New Roman" w:cs="Times New Roman"/>
          <w:color w:val="000000"/>
          <w:sz w:val="28"/>
          <w:szCs w:val="28"/>
          <w:shd w:val="clear" w:color="auto" w:fill="FFFFFF"/>
        </w:rPr>
        <w:t xml:space="preserve"> </w:t>
      </w:r>
      <w:r w:rsidR="00983051" w:rsidRPr="00C40100">
        <w:rPr>
          <w:rFonts w:ascii="Times New Roman" w:hAnsi="Times New Roman" w:cs="Times New Roman"/>
          <w:color w:val="000000"/>
          <w:sz w:val="28"/>
          <w:szCs w:val="28"/>
          <w:shd w:val="clear" w:color="auto" w:fill="FFFFFF"/>
        </w:rPr>
        <w:t>по адресу: город Донецк, улица</w:t>
      </w:r>
      <w:r w:rsidR="00A55CF2" w:rsidRPr="00C40100">
        <w:rPr>
          <w:rFonts w:ascii="Times New Roman" w:hAnsi="Times New Roman" w:cs="Times New Roman"/>
          <w:color w:val="000000"/>
          <w:sz w:val="28"/>
          <w:szCs w:val="28"/>
          <w:shd w:val="clear" w:color="auto" w:fill="FFFFFF"/>
        </w:rPr>
        <w:t xml:space="preserve"> Братьев Дорошевых, 23 </w:t>
      </w:r>
      <w:r w:rsidRPr="00C40100">
        <w:rPr>
          <w:rFonts w:ascii="Times New Roman" w:hAnsi="Times New Roman" w:cs="Times New Roman"/>
          <w:color w:val="000000"/>
          <w:sz w:val="28"/>
          <w:szCs w:val="28"/>
          <w:shd w:val="clear" w:color="auto" w:fill="FFFFFF"/>
        </w:rPr>
        <w:t>- 0,78 Гкал/час (отапливаемый объем – 7800 м</w:t>
      </w:r>
      <w:r w:rsidRPr="00C40100">
        <w:rPr>
          <w:rFonts w:ascii="Times New Roman" w:hAnsi="Times New Roman" w:cs="Times New Roman"/>
          <w:color w:val="000000"/>
          <w:sz w:val="28"/>
          <w:szCs w:val="28"/>
          <w:shd w:val="clear" w:color="auto" w:fill="FFFFFF"/>
          <w:vertAlign w:val="superscript"/>
        </w:rPr>
        <w:t>3</w:t>
      </w:r>
      <w:r w:rsidRPr="00C40100">
        <w:rPr>
          <w:rFonts w:ascii="Times New Roman" w:hAnsi="Times New Roman" w:cs="Times New Roman"/>
          <w:color w:val="000000"/>
          <w:sz w:val="28"/>
          <w:szCs w:val="28"/>
          <w:shd w:val="clear" w:color="auto" w:fill="FFFFFF"/>
        </w:rPr>
        <w:t>);</w:t>
      </w:r>
    </w:p>
    <w:p w:rsidR="00F24F4C" w:rsidRPr="00C40100" w:rsidRDefault="00F24F4C" w:rsidP="000F1E99">
      <w:pPr>
        <w:pStyle w:val="25"/>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5) МБДО</w:t>
      </w:r>
      <w:r w:rsidR="00983051" w:rsidRPr="00C40100">
        <w:rPr>
          <w:rFonts w:ascii="Times New Roman" w:hAnsi="Times New Roman" w:cs="Times New Roman"/>
          <w:color w:val="000000"/>
          <w:sz w:val="28"/>
          <w:szCs w:val="28"/>
          <w:shd w:val="clear" w:color="auto" w:fill="FFFFFF"/>
        </w:rPr>
        <w:t>У детский сад №</w:t>
      </w:r>
      <w:r w:rsidR="00231CC7">
        <w:rPr>
          <w:rFonts w:ascii="Times New Roman" w:hAnsi="Times New Roman" w:cs="Times New Roman"/>
          <w:color w:val="000000"/>
          <w:sz w:val="28"/>
          <w:szCs w:val="28"/>
          <w:shd w:val="clear" w:color="auto" w:fill="FFFFFF"/>
        </w:rPr>
        <w:t xml:space="preserve"> </w:t>
      </w:r>
      <w:r w:rsidR="00983051" w:rsidRPr="00C40100">
        <w:rPr>
          <w:rFonts w:ascii="Times New Roman" w:hAnsi="Times New Roman" w:cs="Times New Roman"/>
          <w:color w:val="000000"/>
          <w:sz w:val="28"/>
          <w:szCs w:val="28"/>
          <w:shd w:val="clear" w:color="auto" w:fill="FFFFFF"/>
        </w:rPr>
        <w:t>14</w:t>
      </w:r>
      <w:r w:rsidR="00231CC7">
        <w:rPr>
          <w:rFonts w:ascii="Times New Roman" w:hAnsi="Times New Roman" w:cs="Times New Roman"/>
          <w:color w:val="000000"/>
          <w:sz w:val="28"/>
          <w:szCs w:val="28"/>
          <w:shd w:val="clear" w:color="auto" w:fill="FFFFFF"/>
        </w:rPr>
        <w:t xml:space="preserve"> </w:t>
      </w:r>
      <w:r w:rsidR="00CD13FE" w:rsidRPr="00C40100">
        <w:rPr>
          <w:rFonts w:ascii="Times New Roman" w:hAnsi="Times New Roman" w:cs="Times New Roman"/>
          <w:color w:val="000000"/>
          <w:sz w:val="28"/>
          <w:szCs w:val="28"/>
          <w:shd w:val="clear" w:color="auto" w:fill="FFFFFF"/>
        </w:rPr>
        <w:t>муниципального образования «Город Донецк»</w:t>
      </w:r>
      <w:proofErr w:type="gramStart"/>
      <w:r w:rsidR="00DE0D7E" w:rsidRPr="00C40100">
        <w:rPr>
          <w:rFonts w:ascii="Times New Roman" w:hAnsi="Times New Roman" w:cs="Times New Roman"/>
          <w:color w:val="000000"/>
          <w:sz w:val="28"/>
          <w:szCs w:val="28"/>
          <w:shd w:val="clear" w:color="auto" w:fill="FFFFFF"/>
        </w:rPr>
        <w:t>,р</w:t>
      </w:r>
      <w:proofErr w:type="gramEnd"/>
      <w:r w:rsidR="00DE0D7E" w:rsidRPr="00C40100">
        <w:rPr>
          <w:rFonts w:ascii="Times New Roman" w:hAnsi="Times New Roman" w:cs="Times New Roman"/>
          <w:color w:val="000000"/>
          <w:sz w:val="28"/>
          <w:szCs w:val="28"/>
          <w:shd w:val="clear" w:color="auto" w:fill="FFFFFF"/>
        </w:rPr>
        <w:t>асположенное</w:t>
      </w:r>
      <w:r w:rsidR="00983051" w:rsidRPr="00C40100">
        <w:rPr>
          <w:rFonts w:ascii="Times New Roman" w:hAnsi="Times New Roman" w:cs="Times New Roman"/>
          <w:color w:val="000000"/>
          <w:sz w:val="28"/>
          <w:szCs w:val="28"/>
          <w:shd w:val="clear" w:color="auto" w:fill="FFFFFF"/>
        </w:rPr>
        <w:t xml:space="preserve"> по адресу: город Донецк, улица</w:t>
      </w:r>
      <w:r w:rsidRPr="00C40100">
        <w:rPr>
          <w:rFonts w:ascii="Times New Roman" w:hAnsi="Times New Roman" w:cs="Times New Roman"/>
          <w:color w:val="000000"/>
          <w:sz w:val="28"/>
          <w:szCs w:val="28"/>
          <w:shd w:val="clear" w:color="auto" w:fill="FFFFFF"/>
        </w:rPr>
        <w:t xml:space="preserve"> Некрасова, 27а - 0,131 Гкал/час (отапливаемый объем – 8657 м</w:t>
      </w:r>
      <w:r w:rsidRPr="00C40100">
        <w:rPr>
          <w:rFonts w:ascii="Times New Roman" w:hAnsi="Times New Roman" w:cs="Times New Roman"/>
          <w:color w:val="000000"/>
          <w:sz w:val="28"/>
          <w:szCs w:val="28"/>
          <w:shd w:val="clear" w:color="auto" w:fill="FFFFFF"/>
          <w:vertAlign w:val="superscript"/>
        </w:rPr>
        <w:t>3</w:t>
      </w:r>
      <w:r w:rsidR="00231CC7">
        <w:rPr>
          <w:rFonts w:ascii="Times New Roman" w:hAnsi="Times New Roman" w:cs="Times New Roman"/>
          <w:color w:val="000000"/>
          <w:sz w:val="28"/>
          <w:szCs w:val="28"/>
          <w:shd w:val="clear" w:color="auto" w:fill="FFFFFF"/>
        </w:rPr>
        <w:t>).</w:t>
      </w:r>
    </w:p>
    <w:p w:rsidR="00F24F4C" w:rsidRPr="00C40100" w:rsidRDefault="00A15211" w:rsidP="004874D5">
      <w:pPr>
        <w:widowControl w:val="0"/>
        <w:suppressAutoHyphens/>
        <w:spacing w:after="0" w:line="240" w:lineRule="auto"/>
        <w:ind w:firstLine="567"/>
        <w:contextualSpacing/>
        <w:jc w:val="both"/>
        <w:rPr>
          <w:rFonts w:ascii="Times New Roman" w:hAnsi="Times New Roman" w:cs="Times New Roman"/>
          <w:color w:val="000000" w:themeColor="text1"/>
          <w:sz w:val="28"/>
          <w:szCs w:val="28"/>
          <w:shd w:val="clear" w:color="auto" w:fill="FFFFFF"/>
        </w:rPr>
      </w:pPr>
      <w:r w:rsidRPr="00C40100">
        <w:rPr>
          <w:rFonts w:ascii="Times New Roman" w:hAnsi="Times New Roman" w:cs="Times New Roman"/>
          <w:color w:val="000000" w:themeColor="text1"/>
          <w:sz w:val="28"/>
          <w:szCs w:val="28"/>
          <w:shd w:val="clear" w:color="auto" w:fill="FFFFFF"/>
        </w:rPr>
        <w:t>5</w:t>
      </w:r>
      <w:r w:rsidR="005047CB" w:rsidRPr="00C40100">
        <w:rPr>
          <w:rFonts w:ascii="Times New Roman" w:hAnsi="Times New Roman" w:cs="Times New Roman"/>
          <w:color w:val="000000" w:themeColor="text1"/>
          <w:sz w:val="28"/>
          <w:szCs w:val="28"/>
          <w:shd w:val="clear" w:color="auto" w:fill="FFFFFF"/>
        </w:rPr>
        <w:t>8</w:t>
      </w:r>
      <w:r w:rsidR="00092C21" w:rsidRPr="00C40100">
        <w:rPr>
          <w:rFonts w:ascii="Times New Roman" w:hAnsi="Times New Roman" w:cs="Times New Roman"/>
          <w:color w:val="000000" w:themeColor="text1"/>
          <w:sz w:val="28"/>
          <w:szCs w:val="28"/>
          <w:shd w:val="clear" w:color="auto" w:fill="FFFFFF"/>
        </w:rPr>
        <w:t xml:space="preserve">. </w:t>
      </w:r>
      <w:r w:rsidR="00F24F4C" w:rsidRPr="00C40100">
        <w:rPr>
          <w:rFonts w:ascii="Times New Roman" w:hAnsi="Times New Roman" w:cs="Times New Roman"/>
          <w:color w:val="000000" w:themeColor="text1"/>
          <w:sz w:val="28"/>
          <w:szCs w:val="28"/>
          <w:shd w:val="clear" w:color="auto" w:fill="FFFFFF"/>
        </w:rPr>
        <w:t>Также</w:t>
      </w:r>
      <w:r w:rsidR="00AE7FE1" w:rsidRPr="00C40100">
        <w:rPr>
          <w:rFonts w:ascii="Times New Roman" w:hAnsi="Times New Roman" w:cs="Times New Roman"/>
          <w:color w:val="000000" w:themeColor="text1"/>
          <w:sz w:val="28"/>
          <w:szCs w:val="28"/>
          <w:shd w:val="clear" w:color="auto" w:fill="FFFFFF"/>
        </w:rPr>
        <w:t>,</w:t>
      </w:r>
      <w:r w:rsidR="00F24F4C" w:rsidRPr="00C40100">
        <w:rPr>
          <w:rFonts w:ascii="Times New Roman" w:hAnsi="Times New Roman" w:cs="Times New Roman"/>
          <w:color w:val="000000" w:themeColor="text1"/>
          <w:sz w:val="28"/>
          <w:szCs w:val="28"/>
          <w:shd w:val="clear" w:color="auto" w:fill="FFFFFF"/>
        </w:rPr>
        <w:t xml:space="preserve"> по объектам МБОУ СОШ №1</w:t>
      </w:r>
      <w:r w:rsidR="00113419" w:rsidRPr="00C40100">
        <w:rPr>
          <w:rFonts w:ascii="Times New Roman" w:eastAsia="Times New Roman" w:hAnsi="Times New Roman" w:cs="Times New Roman"/>
          <w:color w:val="000000" w:themeColor="text1"/>
          <w:sz w:val="28"/>
          <w:szCs w:val="28"/>
          <w:shd w:val="clear" w:color="auto" w:fill="FFFFFF"/>
          <w:lang w:eastAsia="ar-SA"/>
        </w:rPr>
        <w:t xml:space="preserve"> имени Гриши Акулова муниципального образования «Город Донецк»</w:t>
      </w:r>
      <w:r w:rsidR="00F24F4C" w:rsidRPr="00C40100">
        <w:rPr>
          <w:rFonts w:ascii="Times New Roman" w:hAnsi="Times New Roman" w:cs="Times New Roman"/>
          <w:color w:val="000000" w:themeColor="text1"/>
          <w:sz w:val="28"/>
          <w:szCs w:val="28"/>
          <w:shd w:val="clear" w:color="auto" w:fill="FFFFFF"/>
        </w:rPr>
        <w:t>, МБДОУ детский сад №14</w:t>
      </w:r>
      <w:r w:rsidR="00231CC7">
        <w:rPr>
          <w:rFonts w:ascii="Times New Roman" w:hAnsi="Times New Roman" w:cs="Times New Roman"/>
          <w:color w:val="000000" w:themeColor="text1"/>
          <w:sz w:val="28"/>
          <w:szCs w:val="28"/>
          <w:shd w:val="clear" w:color="auto" w:fill="FFFFFF"/>
        </w:rPr>
        <w:t xml:space="preserve"> </w:t>
      </w:r>
      <w:r w:rsidR="00113419" w:rsidRPr="00C40100">
        <w:rPr>
          <w:rFonts w:ascii="Times New Roman" w:hAnsi="Times New Roman" w:cs="Times New Roman"/>
          <w:color w:val="000000" w:themeColor="text1"/>
          <w:sz w:val="28"/>
          <w:szCs w:val="28"/>
          <w:shd w:val="clear" w:color="auto" w:fill="FFFFFF"/>
        </w:rPr>
        <w:t>муниципаль</w:t>
      </w:r>
      <w:r w:rsidR="00AE7FE1" w:rsidRPr="00C40100">
        <w:rPr>
          <w:rFonts w:ascii="Times New Roman" w:hAnsi="Times New Roman" w:cs="Times New Roman"/>
          <w:color w:val="000000" w:themeColor="text1"/>
          <w:sz w:val="28"/>
          <w:szCs w:val="28"/>
          <w:shd w:val="clear" w:color="auto" w:fill="FFFFFF"/>
        </w:rPr>
        <w:t>ного образования «Город Донецк»,</w:t>
      </w:r>
      <w:r w:rsidR="005F563B" w:rsidRPr="00C40100">
        <w:rPr>
          <w:rFonts w:ascii="Times New Roman" w:hAnsi="Times New Roman" w:cs="Times New Roman"/>
          <w:color w:val="000000" w:themeColor="text1"/>
          <w:sz w:val="28"/>
          <w:szCs w:val="28"/>
          <w:shd w:val="clear" w:color="auto" w:fill="FFFFFF"/>
        </w:rPr>
        <w:t xml:space="preserve"> имелась</w:t>
      </w:r>
      <w:r w:rsidR="00F24F4C" w:rsidRPr="00C40100">
        <w:rPr>
          <w:rFonts w:ascii="Times New Roman" w:hAnsi="Times New Roman" w:cs="Times New Roman"/>
          <w:color w:val="000000" w:themeColor="text1"/>
          <w:sz w:val="28"/>
          <w:szCs w:val="28"/>
          <w:shd w:val="clear" w:color="auto" w:fill="FFFFFF"/>
        </w:rPr>
        <w:t xml:space="preserve"> потре</w:t>
      </w:r>
      <w:r w:rsidR="00042FFF" w:rsidRPr="00C40100">
        <w:rPr>
          <w:rFonts w:ascii="Times New Roman" w:hAnsi="Times New Roman" w:cs="Times New Roman"/>
          <w:color w:val="000000" w:themeColor="text1"/>
          <w:sz w:val="28"/>
          <w:szCs w:val="28"/>
          <w:shd w:val="clear" w:color="auto" w:fill="FFFFFF"/>
        </w:rPr>
        <w:t>бность в новых источниках</w:t>
      </w:r>
      <w:r w:rsidR="00F24F4C" w:rsidRPr="00C40100">
        <w:rPr>
          <w:rFonts w:ascii="Times New Roman" w:hAnsi="Times New Roman" w:cs="Times New Roman"/>
          <w:color w:val="000000" w:themeColor="text1"/>
          <w:sz w:val="28"/>
          <w:szCs w:val="28"/>
          <w:shd w:val="clear" w:color="auto" w:fill="FFFFFF"/>
        </w:rPr>
        <w:t xml:space="preserve"> тепловой энергии на ГВС:</w:t>
      </w:r>
    </w:p>
    <w:p w:rsidR="00DE0D7E" w:rsidRPr="00C40100" w:rsidRDefault="00CD7FB9" w:rsidP="004874D5">
      <w:pPr>
        <w:pStyle w:val="25"/>
        <w:widowControl w:val="0"/>
        <w:numPr>
          <w:ilvl w:val="1"/>
          <w:numId w:val="8"/>
        </w:numPr>
        <w:tabs>
          <w:tab w:val="clear" w:pos="0"/>
          <w:tab w:val="num" w:pos="1080"/>
        </w:tabs>
        <w:ind w:left="0" w:firstLine="567"/>
        <w:contextualSpacing/>
        <w:jc w:val="both"/>
        <w:rPr>
          <w:rFonts w:ascii="Times New Roman" w:hAnsi="Times New Roman" w:cs="Times New Roman"/>
          <w:color w:val="000000" w:themeColor="text1"/>
          <w:sz w:val="28"/>
          <w:szCs w:val="28"/>
          <w:shd w:val="clear" w:color="auto" w:fill="FFFFFF"/>
        </w:rPr>
      </w:pPr>
      <w:r w:rsidRPr="00C40100">
        <w:rPr>
          <w:rFonts w:ascii="Times New Roman" w:hAnsi="Times New Roman" w:cs="Times New Roman"/>
          <w:color w:val="000000" w:themeColor="text1"/>
          <w:sz w:val="28"/>
          <w:szCs w:val="28"/>
          <w:shd w:val="clear" w:color="auto" w:fill="FFFFFF"/>
        </w:rPr>
        <w:t xml:space="preserve">1) </w:t>
      </w:r>
      <w:r w:rsidR="00F24F4C" w:rsidRPr="00C40100">
        <w:rPr>
          <w:rFonts w:ascii="Times New Roman" w:hAnsi="Times New Roman" w:cs="Times New Roman"/>
          <w:color w:val="000000" w:themeColor="text1"/>
          <w:sz w:val="28"/>
          <w:szCs w:val="28"/>
          <w:shd w:val="clear" w:color="auto" w:fill="FFFFFF"/>
        </w:rPr>
        <w:t>МБОУ СОШ №1</w:t>
      </w:r>
      <w:r w:rsidR="00231CC7">
        <w:rPr>
          <w:rFonts w:ascii="Times New Roman" w:hAnsi="Times New Roman" w:cs="Times New Roman"/>
          <w:color w:val="000000" w:themeColor="text1"/>
          <w:sz w:val="28"/>
          <w:szCs w:val="28"/>
          <w:shd w:val="clear" w:color="auto" w:fill="FFFFFF"/>
        </w:rPr>
        <w:t xml:space="preserve"> </w:t>
      </w:r>
      <w:r w:rsidR="000D1D78" w:rsidRPr="00C40100">
        <w:rPr>
          <w:rFonts w:ascii="Times New Roman" w:eastAsia="Times New Roman" w:hAnsi="Times New Roman" w:cs="Times New Roman"/>
          <w:color w:val="000000" w:themeColor="text1"/>
          <w:sz w:val="28"/>
          <w:szCs w:val="28"/>
          <w:shd w:val="clear" w:color="auto" w:fill="FFFFFF"/>
          <w:lang w:eastAsia="ar-SA"/>
        </w:rPr>
        <w:t>имени Гриши Акулова муниципального образования «Город Донецк»</w:t>
      </w:r>
      <w:r w:rsidR="00340288" w:rsidRPr="00C40100">
        <w:rPr>
          <w:rFonts w:ascii="Times New Roman" w:hAnsi="Times New Roman" w:cs="Times New Roman"/>
          <w:color w:val="000000" w:themeColor="text1"/>
          <w:sz w:val="28"/>
          <w:szCs w:val="28"/>
          <w:shd w:val="clear" w:color="auto" w:fill="FFFFFF"/>
        </w:rPr>
        <w:t xml:space="preserve">, </w:t>
      </w:r>
      <w:proofErr w:type="gramStart"/>
      <w:r w:rsidR="00340288" w:rsidRPr="00C40100">
        <w:rPr>
          <w:rFonts w:ascii="Times New Roman" w:hAnsi="Times New Roman" w:cs="Times New Roman"/>
          <w:color w:val="000000" w:themeColor="text1"/>
          <w:sz w:val="28"/>
          <w:szCs w:val="28"/>
          <w:shd w:val="clear" w:color="auto" w:fill="FFFFFF"/>
        </w:rPr>
        <w:t>расположенное</w:t>
      </w:r>
      <w:proofErr w:type="gramEnd"/>
      <w:r w:rsidR="00DE0D7E" w:rsidRPr="00C40100">
        <w:rPr>
          <w:rFonts w:ascii="Times New Roman" w:hAnsi="Times New Roman" w:cs="Times New Roman"/>
          <w:color w:val="000000" w:themeColor="text1"/>
          <w:sz w:val="28"/>
          <w:szCs w:val="28"/>
          <w:shd w:val="clear" w:color="auto" w:fill="FFFFFF"/>
        </w:rPr>
        <w:t xml:space="preserve"> по адресу: город</w:t>
      </w:r>
      <w:r w:rsidR="00F24F4C" w:rsidRPr="00C40100">
        <w:rPr>
          <w:rFonts w:ascii="Times New Roman" w:hAnsi="Times New Roman" w:cs="Times New Roman"/>
          <w:color w:val="000000" w:themeColor="text1"/>
          <w:sz w:val="28"/>
          <w:szCs w:val="28"/>
          <w:shd w:val="clear" w:color="auto" w:fill="FFFFFF"/>
        </w:rPr>
        <w:t xml:space="preserve"> Донецк, </w:t>
      </w:r>
      <w:r w:rsidR="00DE0D7E" w:rsidRPr="00C40100">
        <w:rPr>
          <w:rFonts w:ascii="Times New Roman" w:hAnsi="Times New Roman" w:cs="Times New Roman"/>
          <w:color w:val="000000" w:themeColor="text1"/>
          <w:sz w:val="28"/>
          <w:szCs w:val="28"/>
          <w:shd w:val="clear" w:color="auto" w:fill="FFFFFF"/>
        </w:rPr>
        <w:t>улица</w:t>
      </w:r>
      <w:r w:rsidR="00F24F4C" w:rsidRPr="00C40100">
        <w:rPr>
          <w:rFonts w:ascii="Times New Roman" w:hAnsi="Times New Roman" w:cs="Times New Roman"/>
          <w:color w:val="000000" w:themeColor="text1"/>
          <w:sz w:val="28"/>
          <w:szCs w:val="28"/>
          <w:shd w:val="clear" w:color="auto" w:fill="FFFFFF"/>
        </w:rPr>
        <w:t xml:space="preserve"> Советская, 51 — 0,03 Гкал/час;</w:t>
      </w:r>
    </w:p>
    <w:p w:rsidR="00F24F4C" w:rsidRPr="00C40100" w:rsidRDefault="00DE0D7E" w:rsidP="004874D5">
      <w:pPr>
        <w:pStyle w:val="25"/>
        <w:widowControl w:val="0"/>
        <w:numPr>
          <w:ilvl w:val="1"/>
          <w:numId w:val="8"/>
        </w:numPr>
        <w:tabs>
          <w:tab w:val="clear" w:pos="0"/>
          <w:tab w:val="num" w:pos="1080"/>
        </w:tabs>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 xml:space="preserve">2) </w:t>
      </w:r>
      <w:r w:rsidR="00F24F4C" w:rsidRPr="00C40100">
        <w:rPr>
          <w:rFonts w:ascii="Times New Roman" w:hAnsi="Times New Roman" w:cs="Times New Roman"/>
          <w:color w:val="000000"/>
          <w:sz w:val="28"/>
          <w:szCs w:val="28"/>
          <w:shd w:val="clear" w:color="auto" w:fill="FFFFFF"/>
        </w:rPr>
        <w:t>МБДОУ детский сад №</w:t>
      </w:r>
      <w:r w:rsidR="00231CC7">
        <w:rPr>
          <w:rFonts w:ascii="Times New Roman" w:hAnsi="Times New Roman" w:cs="Times New Roman"/>
          <w:color w:val="000000"/>
          <w:sz w:val="28"/>
          <w:szCs w:val="28"/>
          <w:shd w:val="clear" w:color="auto" w:fill="FFFFFF"/>
        </w:rPr>
        <w:t xml:space="preserve"> </w:t>
      </w:r>
      <w:r w:rsidR="00F24F4C" w:rsidRPr="00C40100">
        <w:rPr>
          <w:rFonts w:ascii="Times New Roman" w:hAnsi="Times New Roman" w:cs="Times New Roman"/>
          <w:color w:val="000000"/>
          <w:sz w:val="28"/>
          <w:szCs w:val="28"/>
          <w:shd w:val="clear" w:color="auto" w:fill="FFFFFF"/>
        </w:rPr>
        <w:t>14</w:t>
      </w:r>
      <w:r w:rsidR="00231CC7">
        <w:rPr>
          <w:rFonts w:ascii="Times New Roman" w:hAnsi="Times New Roman" w:cs="Times New Roman"/>
          <w:color w:val="000000"/>
          <w:sz w:val="28"/>
          <w:szCs w:val="28"/>
          <w:shd w:val="clear" w:color="auto" w:fill="FFFFFF"/>
        </w:rPr>
        <w:t xml:space="preserve"> </w:t>
      </w:r>
      <w:r w:rsidR="000D1D78" w:rsidRPr="00C40100">
        <w:rPr>
          <w:rFonts w:ascii="Times New Roman" w:hAnsi="Times New Roman" w:cs="Times New Roman"/>
          <w:color w:val="000000"/>
          <w:sz w:val="28"/>
          <w:szCs w:val="28"/>
          <w:shd w:val="clear" w:color="auto" w:fill="FFFFFF"/>
        </w:rPr>
        <w:t>муниципального образования «Город Донецк»,</w:t>
      </w:r>
      <w:r w:rsidR="0078651E" w:rsidRPr="00C40100">
        <w:rPr>
          <w:rFonts w:ascii="Times New Roman" w:hAnsi="Times New Roman" w:cs="Times New Roman"/>
          <w:color w:val="000000"/>
          <w:sz w:val="28"/>
          <w:szCs w:val="28"/>
          <w:shd w:val="clear" w:color="auto" w:fill="FFFFFF"/>
        </w:rPr>
        <w:t xml:space="preserve"> </w:t>
      </w:r>
      <w:proofErr w:type="gramStart"/>
      <w:r w:rsidR="00340288" w:rsidRPr="00C40100">
        <w:rPr>
          <w:rFonts w:ascii="Times New Roman" w:hAnsi="Times New Roman" w:cs="Times New Roman"/>
          <w:color w:val="000000"/>
          <w:sz w:val="28"/>
          <w:szCs w:val="28"/>
          <w:shd w:val="clear" w:color="auto" w:fill="FFFFFF"/>
        </w:rPr>
        <w:t>расположенное</w:t>
      </w:r>
      <w:proofErr w:type="gramEnd"/>
      <w:r w:rsidR="0078651E" w:rsidRPr="00C40100">
        <w:rPr>
          <w:rFonts w:ascii="Times New Roman" w:hAnsi="Times New Roman" w:cs="Times New Roman"/>
          <w:color w:val="000000"/>
          <w:sz w:val="28"/>
          <w:szCs w:val="28"/>
          <w:shd w:val="clear" w:color="auto" w:fill="FFFFFF"/>
        </w:rPr>
        <w:t xml:space="preserve"> </w:t>
      </w:r>
      <w:r w:rsidR="00340288" w:rsidRPr="00C40100">
        <w:rPr>
          <w:rFonts w:ascii="Times New Roman" w:hAnsi="Times New Roman" w:cs="Times New Roman"/>
          <w:color w:val="000000"/>
          <w:sz w:val="28"/>
          <w:szCs w:val="28"/>
          <w:shd w:val="clear" w:color="auto" w:fill="FFFFFF"/>
        </w:rPr>
        <w:t xml:space="preserve">по адресу: город Донецк, улица </w:t>
      </w:r>
      <w:r w:rsidR="00F24F4C" w:rsidRPr="00C40100">
        <w:rPr>
          <w:rFonts w:ascii="Times New Roman" w:hAnsi="Times New Roman" w:cs="Times New Roman"/>
          <w:color w:val="000000"/>
          <w:sz w:val="28"/>
          <w:szCs w:val="28"/>
          <w:shd w:val="clear" w:color="auto" w:fill="FFFFFF"/>
        </w:rPr>
        <w:t>Некрасова, 27а</w:t>
      </w:r>
      <w:r w:rsidR="00231CC7">
        <w:rPr>
          <w:rFonts w:ascii="Times New Roman" w:hAnsi="Times New Roman" w:cs="Times New Roman"/>
          <w:color w:val="000000"/>
          <w:sz w:val="28"/>
          <w:szCs w:val="28"/>
          <w:shd w:val="clear" w:color="auto" w:fill="FFFFFF"/>
        </w:rPr>
        <w:t xml:space="preserve"> - 0,034 Гкал/час.</w:t>
      </w:r>
    </w:p>
    <w:p w:rsidR="00F24F4C" w:rsidRPr="00C40100" w:rsidRDefault="005047CB" w:rsidP="004874D5">
      <w:pPr>
        <w:widowControl w:val="0"/>
        <w:suppressAutoHyphens/>
        <w:spacing w:after="0"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59</w:t>
      </w:r>
      <w:r w:rsidR="00092C21" w:rsidRPr="00C40100">
        <w:rPr>
          <w:rFonts w:ascii="Times New Roman" w:hAnsi="Times New Roman" w:cs="Times New Roman"/>
          <w:sz w:val="28"/>
          <w:szCs w:val="28"/>
          <w:shd w:val="clear" w:color="auto" w:fill="FFFFFF"/>
        </w:rPr>
        <w:t xml:space="preserve">. </w:t>
      </w:r>
      <w:r w:rsidR="005F563B" w:rsidRPr="00C40100">
        <w:rPr>
          <w:rFonts w:ascii="Times New Roman" w:hAnsi="Times New Roman" w:cs="Times New Roman"/>
          <w:sz w:val="28"/>
          <w:szCs w:val="28"/>
          <w:shd w:val="clear" w:color="auto" w:fill="FFFFFF"/>
        </w:rPr>
        <w:t>В рамках</w:t>
      </w:r>
      <w:r w:rsidR="00F24F4C" w:rsidRPr="00C40100">
        <w:rPr>
          <w:rFonts w:ascii="Times New Roman" w:hAnsi="Times New Roman" w:cs="Times New Roman"/>
          <w:sz w:val="28"/>
          <w:szCs w:val="28"/>
          <w:shd w:val="clear" w:color="auto" w:fill="FFFFFF"/>
        </w:rPr>
        <w:t xml:space="preserve"> схемы </w:t>
      </w:r>
      <w:r w:rsidR="005F563B" w:rsidRPr="00C40100">
        <w:rPr>
          <w:rFonts w:ascii="Times New Roman" w:hAnsi="Times New Roman" w:cs="Times New Roman"/>
          <w:sz w:val="28"/>
          <w:szCs w:val="28"/>
          <w:shd w:val="clear" w:color="auto" w:fill="FFFFFF"/>
        </w:rPr>
        <w:t>теплоснабжения осуществлена</w:t>
      </w:r>
      <w:r w:rsidR="00F24F4C" w:rsidRPr="00C40100">
        <w:rPr>
          <w:rFonts w:ascii="Times New Roman" w:hAnsi="Times New Roman" w:cs="Times New Roman"/>
          <w:sz w:val="28"/>
          <w:szCs w:val="28"/>
          <w:shd w:val="clear" w:color="auto" w:fill="FFFFFF"/>
        </w:rPr>
        <w:t xml:space="preserve"> ликвидация 7 устаревших ведомственных угольных коте</w:t>
      </w:r>
      <w:r w:rsidR="00AF2DBF" w:rsidRPr="00C40100">
        <w:rPr>
          <w:rFonts w:ascii="Times New Roman" w:hAnsi="Times New Roman" w:cs="Times New Roman"/>
          <w:sz w:val="28"/>
          <w:szCs w:val="28"/>
          <w:shd w:val="clear" w:color="auto" w:fill="FFFFFF"/>
        </w:rPr>
        <w:t>льных</w:t>
      </w:r>
      <w:r w:rsidR="00525C85" w:rsidRPr="00C40100">
        <w:rPr>
          <w:rFonts w:ascii="Times New Roman" w:hAnsi="Times New Roman" w:cs="Times New Roman"/>
          <w:sz w:val="28"/>
          <w:szCs w:val="28"/>
          <w:shd w:val="clear" w:color="auto" w:fill="FFFFFF"/>
        </w:rPr>
        <w:t xml:space="preserve">, включающих </w:t>
      </w:r>
      <w:r w:rsidR="00E93515" w:rsidRPr="00C40100">
        <w:rPr>
          <w:rFonts w:ascii="Times New Roman" w:hAnsi="Times New Roman" w:cs="Times New Roman"/>
          <w:sz w:val="28"/>
          <w:szCs w:val="28"/>
          <w:shd w:val="clear" w:color="auto" w:fill="FFFFFF"/>
        </w:rPr>
        <w:t xml:space="preserve">6 </w:t>
      </w:r>
      <w:r w:rsidR="00B65C19" w:rsidRPr="00C40100">
        <w:rPr>
          <w:rFonts w:ascii="Times New Roman" w:hAnsi="Times New Roman" w:cs="Times New Roman"/>
          <w:sz w:val="28"/>
          <w:szCs w:val="28"/>
          <w:shd w:val="clear" w:color="auto" w:fill="FFFFFF"/>
        </w:rPr>
        <w:t xml:space="preserve">котельных </w:t>
      </w:r>
      <w:r w:rsidR="00CB292B" w:rsidRPr="00C40100">
        <w:rPr>
          <w:rFonts w:ascii="Times New Roman" w:hAnsi="Times New Roman" w:cs="Times New Roman"/>
          <w:sz w:val="28"/>
          <w:szCs w:val="28"/>
          <w:shd w:val="clear" w:color="auto" w:fill="FFFFFF"/>
        </w:rPr>
        <w:t>МУ отдел</w:t>
      </w:r>
      <w:r w:rsidR="00A26030" w:rsidRPr="00C40100">
        <w:rPr>
          <w:rFonts w:ascii="Times New Roman" w:hAnsi="Times New Roman" w:cs="Times New Roman"/>
          <w:sz w:val="28"/>
          <w:szCs w:val="28"/>
          <w:shd w:val="clear" w:color="auto" w:fill="FFFFFF"/>
        </w:rPr>
        <w:t>а</w:t>
      </w:r>
      <w:r w:rsidR="00CB292B" w:rsidRPr="00C40100">
        <w:rPr>
          <w:rFonts w:ascii="Times New Roman" w:hAnsi="Times New Roman" w:cs="Times New Roman"/>
          <w:sz w:val="28"/>
          <w:szCs w:val="28"/>
          <w:shd w:val="clear" w:color="auto" w:fill="FFFFFF"/>
        </w:rPr>
        <w:t xml:space="preserve"> </w:t>
      </w:r>
      <w:r w:rsidR="00CB292B" w:rsidRPr="00C40100">
        <w:rPr>
          <w:rFonts w:ascii="Times New Roman" w:hAnsi="Times New Roman" w:cs="Times New Roman"/>
          <w:sz w:val="28"/>
          <w:szCs w:val="28"/>
          <w:shd w:val="clear" w:color="auto" w:fill="FFFFFF"/>
        </w:rPr>
        <w:lastRenderedPageBreak/>
        <w:t>образования</w:t>
      </w:r>
      <w:r w:rsidR="00AF2DBF" w:rsidRPr="00C40100">
        <w:rPr>
          <w:rFonts w:ascii="Times New Roman" w:hAnsi="Times New Roman" w:cs="Times New Roman"/>
          <w:sz w:val="28"/>
          <w:szCs w:val="28"/>
          <w:shd w:val="clear" w:color="auto" w:fill="FFFFFF"/>
        </w:rPr>
        <w:t>;</w:t>
      </w:r>
      <w:r w:rsidR="00F24F4C" w:rsidRPr="00C40100">
        <w:rPr>
          <w:rFonts w:ascii="Times New Roman" w:hAnsi="Times New Roman" w:cs="Times New Roman"/>
          <w:sz w:val="28"/>
          <w:szCs w:val="28"/>
          <w:shd w:val="clear" w:color="auto" w:fill="FFFFFF"/>
        </w:rPr>
        <w:t xml:space="preserve"> 1</w:t>
      </w:r>
      <w:r w:rsidR="00B65C19" w:rsidRPr="00C40100">
        <w:rPr>
          <w:rFonts w:ascii="Times New Roman" w:hAnsi="Times New Roman" w:cs="Times New Roman"/>
          <w:sz w:val="28"/>
          <w:szCs w:val="28"/>
          <w:shd w:val="clear" w:color="auto" w:fill="FFFFFF"/>
        </w:rPr>
        <w:t xml:space="preserve"> котельная </w:t>
      </w:r>
      <w:r w:rsidR="00E93515" w:rsidRPr="00C40100">
        <w:rPr>
          <w:rFonts w:ascii="Times New Roman" w:eastAsia="Times New Roman" w:hAnsi="Times New Roman" w:cs="Times New Roman"/>
          <w:sz w:val="28"/>
          <w:szCs w:val="28"/>
          <w:shd w:val="clear" w:color="auto" w:fill="FFFFFF"/>
          <w:lang w:eastAsia="ar-SA"/>
        </w:rPr>
        <w:t>МУ Отдел</w:t>
      </w:r>
      <w:r w:rsidR="00A26030" w:rsidRPr="00C40100">
        <w:rPr>
          <w:rFonts w:ascii="Times New Roman" w:eastAsia="Times New Roman" w:hAnsi="Times New Roman" w:cs="Times New Roman"/>
          <w:sz w:val="28"/>
          <w:szCs w:val="28"/>
          <w:shd w:val="clear" w:color="auto" w:fill="FFFFFF"/>
          <w:lang w:eastAsia="ar-SA"/>
        </w:rPr>
        <w:t>а</w:t>
      </w:r>
      <w:r w:rsidR="00E93515" w:rsidRPr="00C40100">
        <w:rPr>
          <w:rFonts w:ascii="Times New Roman" w:eastAsia="Times New Roman" w:hAnsi="Times New Roman" w:cs="Times New Roman"/>
          <w:sz w:val="28"/>
          <w:szCs w:val="28"/>
          <w:shd w:val="clear" w:color="auto" w:fill="FFFFFF"/>
          <w:lang w:eastAsia="ar-SA"/>
        </w:rPr>
        <w:t xml:space="preserve"> культуры и спо</w:t>
      </w:r>
      <w:r w:rsidR="006F592A" w:rsidRPr="00C40100">
        <w:rPr>
          <w:rFonts w:ascii="Times New Roman" w:eastAsia="Times New Roman" w:hAnsi="Times New Roman" w:cs="Times New Roman"/>
          <w:sz w:val="28"/>
          <w:szCs w:val="28"/>
          <w:shd w:val="clear" w:color="auto" w:fill="FFFFFF"/>
          <w:lang w:eastAsia="ar-SA"/>
        </w:rPr>
        <w:t>рта</w:t>
      </w:r>
      <w:r w:rsidR="00525C85" w:rsidRPr="00C40100">
        <w:rPr>
          <w:rFonts w:ascii="Times New Roman" w:hAnsi="Times New Roman" w:cs="Times New Roman"/>
          <w:sz w:val="28"/>
          <w:szCs w:val="28"/>
          <w:shd w:val="clear" w:color="auto" w:fill="FFFFFF"/>
        </w:rPr>
        <w:t>, а именно:</w:t>
      </w:r>
    </w:p>
    <w:p w:rsidR="00F24F4C" w:rsidRPr="00C40100" w:rsidRDefault="00380ADB" w:rsidP="00CD7FB9">
      <w:pPr>
        <w:pStyle w:val="25"/>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sz w:val="28"/>
          <w:szCs w:val="28"/>
          <w:shd w:val="clear" w:color="auto" w:fill="FFFFFF"/>
        </w:rPr>
        <w:t>1) к</w:t>
      </w:r>
      <w:r w:rsidR="00F24F4C" w:rsidRPr="00C40100">
        <w:rPr>
          <w:rFonts w:ascii="Times New Roman" w:hAnsi="Times New Roman" w:cs="Times New Roman"/>
          <w:sz w:val="28"/>
          <w:szCs w:val="28"/>
          <w:shd w:val="clear" w:color="auto" w:fill="FFFFFF"/>
        </w:rPr>
        <w:t>отельная МБОУ СОШ № 1</w:t>
      </w:r>
      <w:r w:rsidR="00245311" w:rsidRPr="00C40100">
        <w:rPr>
          <w:rFonts w:ascii="Times New Roman" w:eastAsia="Times New Roman" w:hAnsi="Times New Roman" w:cs="Times New Roman"/>
          <w:sz w:val="28"/>
          <w:szCs w:val="28"/>
          <w:shd w:val="clear" w:color="auto" w:fill="FFFFFF"/>
          <w:lang w:eastAsia="ar-SA"/>
        </w:rPr>
        <w:t xml:space="preserve"> имени Гриши Акулова муниципального образования «Город Донецк»</w:t>
      </w:r>
      <w:r w:rsidR="00F24F4C" w:rsidRPr="00C40100">
        <w:rPr>
          <w:rFonts w:ascii="Times New Roman" w:hAnsi="Times New Roman" w:cs="Times New Roman"/>
          <w:sz w:val="28"/>
          <w:szCs w:val="28"/>
          <w:shd w:val="clear" w:color="auto" w:fill="FFFFFF"/>
        </w:rPr>
        <w:t>, распо</w:t>
      </w:r>
      <w:r w:rsidR="00F02286" w:rsidRPr="00C40100">
        <w:rPr>
          <w:rFonts w:ascii="Times New Roman" w:hAnsi="Times New Roman" w:cs="Times New Roman"/>
          <w:sz w:val="28"/>
          <w:szCs w:val="28"/>
          <w:shd w:val="clear" w:color="auto" w:fill="FFFFFF"/>
        </w:rPr>
        <w:t>ложенная по адресу: город</w:t>
      </w:r>
      <w:r w:rsidR="00CD7FB9" w:rsidRPr="00C40100">
        <w:rPr>
          <w:rFonts w:ascii="Times New Roman" w:hAnsi="Times New Roman" w:cs="Times New Roman"/>
          <w:sz w:val="28"/>
          <w:szCs w:val="28"/>
          <w:shd w:val="clear" w:color="auto" w:fill="FFFFFF"/>
        </w:rPr>
        <w:t xml:space="preserve"> Донецк, у</w:t>
      </w:r>
      <w:r w:rsidR="00F02286" w:rsidRPr="00C40100">
        <w:rPr>
          <w:rFonts w:ascii="Times New Roman" w:hAnsi="Times New Roman" w:cs="Times New Roman"/>
          <w:sz w:val="28"/>
          <w:szCs w:val="28"/>
          <w:shd w:val="clear" w:color="auto" w:fill="FFFFFF"/>
        </w:rPr>
        <w:t xml:space="preserve">лица </w:t>
      </w:r>
      <w:r w:rsidR="00F24F4C" w:rsidRPr="00C40100">
        <w:rPr>
          <w:rFonts w:ascii="Times New Roman" w:hAnsi="Times New Roman" w:cs="Times New Roman"/>
          <w:sz w:val="28"/>
          <w:szCs w:val="28"/>
          <w:shd w:val="clear" w:color="auto" w:fill="FFFFFF"/>
        </w:rPr>
        <w:t>Со</w:t>
      </w:r>
      <w:r w:rsidR="00F24F4C" w:rsidRPr="00C40100">
        <w:rPr>
          <w:rFonts w:ascii="Times New Roman" w:hAnsi="Times New Roman" w:cs="Times New Roman"/>
          <w:color w:val="000000"/>
          <w:sz w:val="28"/>
          <w:szCs w:val="28"/>
          <w:shd w:val="clear" w:color="auto" w:fill="FFFFFF"/>
        </w:rPr>
        <w:t>ветская, 51 (год ввода в эксплуатацию — 1970</w:t>
      </w:r>
      <w:r w:rsidR="00B0468E" w:rsidRPr="00C40100">
        <w:rPr>
          <w:rFonts w:ascii="Times New Roman" w:hAnsi="Times New Roman" w:cs="Times New Roman"/>
          <w:color w:val="000000"/>
          <w:sz w:val="28"/>
          <w:szCs w:val="28"/>
          <w:shd w:val="clear" w:color="auto" w:fill="FFFFFF"/>
        </w:rPr>
        <w:t xml:space="preserve"> год</w:t>
      </w:r>
      <w:r w:rsidR="00F24F4C" w:rsidRPr="00C40100">
        <w:rPr>
          <w:rFonts w:ascii="Times New Roman" w:hAnsi="Times New Roman" w:cs="Times New Roman"/>
          <w:color w:val="000000"/>
          <w:sz w:val="28"/>
          <w:szCs w:val="28"/>
          <w:shd w:val="clear" w:color="auto" w:fill="FFFFFF"/>
        </w:rPr>
        <w:t>);</w:t>
      </w:r>
    </w:p>
    <w:p w:rsidR="00F24F4C" w:rsidRPr="00C40100" w:rsidRDefault="00F24F4C" w:rsidP="00525C85">
      <w:pPr>
        <w:pStyle w:val="25"/>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 xml:space="preserve">2) </w:t>
      </w:r>
      <w:r w:rsidR="00380ADB" w:rsidRPr="00C40100">
        <w:rPr>
          <w:rFonts w:ascii="Times New Roman" w:hAnsi="Times New Roman" w:cs="Times New Roman"/>
          <w:color w:val="000000"/>
          <w:sz w:val="28"/>
          <w:szCs w:val="28"/>
          <w:shd w:val="clear" w:color="auto" w:fill="FFFFFF"/>
        </w:rPr>
        <w:t>к</w:t>
      </w:r>
      <w:r w:rsidRPr="00C40100">
        <w:rPr>
          <w:rFonts w:ascii="Times New Roman" w:hAnsi="Times New Roman" w:cs="Times New Roman"/>
          <w:color w:val="000000"/>
          <w:sz w:val="28"/>
          <w:szCs w:val="28"/>
          <w:shd w:val="clear" w:color="auto" w:fill="FFFFFF"/>
        </w:rPr>
        <w:t xml:space="preserve">отельная МБОУ СОШ </w:t>
      </w:r>
      <w:r w:rsidR="00F02286" w:rsidRPr="00C40100">
        <w:rPr>
          <w:rFonts w:ascii="Times New Roman" w:hAnsi="Times New Roman" w:cs="Times New Roman"/>
          <w:color w:val="000000"/>
          <w:sz w:val="28"/>
          <w:szCs w:val="28"/>
          <w:shd w:val="clear" w:color="auto" w:fill="FFFFFF"/>
        </w:rPr>
        <w:t>№ 3</w:t>
      </w:r>
      <w:r w:rsidR="00231CC7">
        <w:rPr>
          <w:rFonts w:ascii="Times New Roman" w:hAnsi="Times New Roman" w:cs="Times New Roman"/>
          <w:color w:val="000000"/>
          <w:sz w:val="28"/>
          <w:szCs w:val="28"/>
          <w:shd w:val="clear" w:color="auto" w:fill="FFFFFF"/>
        </w:rPr>
        <w:t xml:space="preserve"> </w:t>
      </w:r>
      <w:r w:rsidR="00245311" w:rsidRPr="00C40100">
        <w:rPr>
          <w:rFonts w:ascii="Times New Roman" w:eastAsia="Times New Roman" w:hAnsi="Times New Roman" w:cs="Times New Roman"/>
          <w:sz w:val="28"/>
          <w:szCs w:val="28"/>
          <w:shd w:val="clear" w:color="auto" w:fill="FFFFFF"/>
          <w:lang w:eastAsia="ar-SA"/>
        </w:rPr>
        <w:t>имени Василия Цветкова муниципального образования «Город Донецк»</w:t>
      </w:r>
      <w:r w:rsidR="00F02286" w:rsidRPr="00C40100">
        <w:rPr>
          <w:rFonts w:ascii="Times New Roman" w:hAnsi="Times New Roman" w:cs="Times New Roman"/>
          <w:color w:val="000000"/>
          <w:sz w:val="28"/>
          <w:szCs w:val="28"/>
          <w:shd w:val="clear" w:color="auto" w:fill="FFFFFF"/>
        </w:rPr>
        <w:t>, расположенная по адресу: город</w:t>
      </w:r>
      <w:r w:rsidR="0078651E" w:rsidRPr="00C40100">
        <w:rPr>
          <w:rFonts w:ascii="Times New Roman" w:hAnsi="Times New Roman" w:cs="Times New Roman"/>
          <w:color w:val="000000"/>
          <w:sz w:val="28"/>
          <w:szCs w:val="28"/>
          <w:shd w:val="clear" w:color="auto" w:fill="FFFFFF"/>
        </w:rPr>
        <w:t xml:space="preserve"> </w:t>
      </w:r>
      <w:r w:rsidRPr="00C40100">
        <w:rPr>
          <w:rFonts w:ascii="Times New Roman" w:hAnsi="Times New Roman" w:cs="Times New Roman"/>
          <w:color w:val="000000"/>
          <w:sz w:val="28"/>
          <w:szCs w:val="28"/>
          <w:shd w:val="clear" w:color="auto" w:fill="FFFFFF"/>
        </w:rPr>
        <w:t>Донецк,</w:t>
      </w:r>
      <w:r w:rsidR="0078651E" w:rsidRPr="00C40100">
        <w:rPr>
          <w:rFonts w:ascii="Times New Roman" w:hAnsi="Times New Roman" w:cs="Times New Roman"/>
          <w:color w:val="000000"/>
          <w:sz w:val="28"/>
          <w:szCs w:val="28"/>
          <w:shd w:val="clear" w:color="auto" w:fill="FFFFFF"/>
        </w:rPr>
        <w:t xml:space="preserve"> </w:t>
      </w:r>
      <w:r w:rsidR="00F02286" w:rsidRPr="00C40100">
        <w:rPr>
          <w:rFonts w:ascii="Times New Roman" w:hAnsi="Times New Roman" w:cs="Times New Roman"/>
          <w:color w:val="000000"/>
          <w:sz w:val="28"/>
          <w:szCs w:val="28"/>
          <w:shd w:val="clear" w:color="auto" w:fill="FFFFFF"/>
        </w:rPr>
        <w:t>улица</w:t>
      </w:r>
      <w:r w:rsidR="0078651E" w:rsidRPr="00C40100">
        <w:rPr>
          <w:rFonts w:ascii="Times New Roman" w:hAnsi="Times New Roman" w:cs="Times New Roman"/>
          <w:color w:val="000000"/>
          <w:sz w:val="28"/>
          <w:szCs w:val="28"/>
          <w:shd w:val="clear" w:color="auto" w:fill="FFFFFF"/>
        </w:rPr>
        <w:t xml:space="preserve"> </w:t>
      </w:r>
      <w:r w:rsidRPr="00C40100">
        <w:rPr>
          <w:rFonts w:ascii="Times New Roman" w:hAnsi="Times New Roman" w:cs="Times New Roman"/>
          <w:color w:val="000000"/>
          <w:sz w:val="28"/>
          <w:szCs w:val="28"/>
          <w:shd w:val="clear" w:color="auto" w:fill="FFFFFF"/>
        </w:rPr>
        <w:t>Обогатителей, 25 (год ввода в эксплуатацию — 1952</w:t>
      </w:r>
      <w:r w:rsidR="00B0468E" w:rsidRPr="00C40100">
        <w:rPr>
          <w:rFonts w:ascii="Times New Roman" w:hAnsi="Times New Roman" w:cs="Times New Roman"/>
          <w:color w:val="000000"/>
          <w:sz w:val="28"/>
          <w:szCs w:val="28"/>
          <w:shd w:val="clear" w:color="auto" w:fill="FFFFFF"/>
        </w:rPr>
        <w:t xml:space="preserve"> год</w:t>
      </w:r>
      <w:r w:rsidRPr="00C40100">
        <w:rPr>
          <w:rFonts w:ascii="Times New Roman" w:hAnsi="Times New Roman" w:cs="Times New Roman"/>
          <w:color w:val="000000"/>
          <w:sz w:val="28"/>
          <w:szCs w:val="28"/>
          <w:shd w:val="clear" w:color="auto" w:fill="FFFFFF"/>
        </w:rPr>
        <w:t>);</w:t>
      </w:r>
    </w:p>
    <w:p w:rsidR="00F24F4C" w:rsidRPr="00C40100" w:rsidRDefault="00F02286" w:rsidP="00525C85">
      <w:pPr>
        <w:pStyle w:val="25"/>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 xml:space="preserve">3) </w:t>
      </w:r>
      <w:r w:rsidR="00380ADB" w:rsidRPr="00C40100">
        <w:rPr>
          <w:rFonts w:ascii="Times New Roman" w:hAnsi="Times New Roman" w:cs="Times New Roman"/>
          <w:color w:val="000000"/>
          <w:sz w:val="28"/>
          <w:szCs w:val="28"/>
          <w:shd w:val="clear" w:color="auto" w:fill="FFFFFF"/>
        </w:rPr>
        <w:t>к</w:t>
      </w:r>
      <w:r w:rsidR="00340288" w:rsidRPr="00C40100">
        <w:rPr>
          <w:rFonts w:ascii="Times New Roman" w:hAnsi="Times New Roman" w:cs="Times New Roman"/>
          <w:color w:val="000000"/>
          <w:sz w:val="28"/>
          <w:szCs w:val="28"/>
          <w:shd w:val="clear" w:color="auto" w:fill="FFFFFF"/>
        </w:rPr>
        <w:t xml:space="preserve">отельная </w:t>
      </w:r>
      <w:r w:rsidRPr="00C40100">
        <w:rPr>
          <w:rFonts w:ascii="Times New Roman" w:hAnsi="Times New Roman" w:cs="Times New Roman"/>
          <w:color w:val="000000"/>
          <w:sz w:val="28"/>
          <w:szCs w:val="28"/>
          <w:shd w:val="clear" w:color="auto" w:fill="FFFFFF"/>
        </w:rPr>
        <w:t>МБОУ СОШ № 5</w:t>
      </w:r>
      <w:r w:rsidR="00231CC7">
        <w:rPr>
          <w:rFonts w:ascii="Times New Roman" w:hAnsi="Times New Roman" w:cs="Times New Roman"/>
          <w:color w:val="000000"/>
          <w:sz w:val="28"/>
          <w:szCs w:val="28"/>
          <w:shd w:val="clear" w:color="auto" w:fill="FFFFFF"/>
        </w:rPr>
        <w:t xml:space="preserve"> </w:t>
      </w:r>
      <w:r w:rsidR="00245311" w:rsidRPr="00C40100">
        <w:rPr>
          <w:rFonts w:ascii="Times New Roman" w:eastAsia="Times New Roman" w:hAnsi="Times New Roman" w:cs="Times New Roman"/>
          <w:sz w:val="28"/>
          <w:szCs w:val="28"/>
          <w:shd w:val="clear" w:color="auto" w:fill="FFFFFF"/>
          <w:lang w:eastAsia="ar-SA"/>
        </w:rPr>
        <w:t>имени Юрия Усачева муниципального образования «Город Донецк»</w:t>
      </w:r>
      <w:proofErr w:type="gramStart"/>
      <w:r w:rsidR="00E3096F" w:rsidRPr="00C40100">
        <w:rPr>
          <w:rFonts w:ascii="Times New Roman" w:hAnsi="Times New Roman" w:cs="Times New Roman"/>
          <w:color w:val="000000"/>
          <w:sz w:val="28"/>
          <w:szCs w:val="28"/>
          <w:shd w:val="clear" w:color="auto" w:fill="FFFFFF"/>
        </w:rPr>
        <w:t>,</w:t>
      </w:r>
      <w:r w:rsidR="00340288" w:rsidRPr="00C40100">
        <w:rPr>
          <w:rFonts w:ascii="Times New Roman" w:hAnsi="Times New Roman" w:cs="Times New Roman"/>
          <w:color w:val="000000"/>
          <w:sz w:val="28"/>
          <w:szCs w:val="28"/>
          <w:shd w:val="clear" w:color="auto" w:fill="FFFFFF"/>
        </w:rPr>
        <w:t>р</w:t>
      </w:r>
      <w:proofErr w:type="gramEnd"/>
      <w:r w:rsidR="00340288" w:rsidRPr="00C40100">
        <w:rPr>
          <w:rFonts w:ascii="Times New Roman" w:hAnsi="Times New Roman" w:cs="Times New Roman"/>
          <w:color w:val="000000"/>
          <w:sz w:val="28"/>
          <w:szCs w:val="28"/>
          <w:shd w:val="clear" w:color="auto" w:fill="FFFFFF"/>
        </w:rPr>
        <w:t>асположенная</w:t>
      </w:r>
      <w:r w:rsidR="0078651E" w:rsidRPr="00C40100">
        <w:rPr>
          <w:rFonts w:ascii="Times New Roman" w:hAnsi="Times New Roman" w:cs="Times New Roman"/>
          <w:color w:val="000000"/>
          <w:sz w:val="28"/>
          <w:szCs w:val="28"/>
          <w:shd w:val="clear" w:color="auto" w:fill="FFFFFF"/>
        </w:rPr>
        <w:t xml:space="preserve"> </w:t>
      </w:r>
      <w:r w:rsidRPr="00C40100">
        <w:rPr>
          <w:rFonts w:ascii="Times New Roman" w:hAnsi="Times New Roman" w:cs="Times New Roman"/>
          <w:color w:val="000000"/>
          <w:sz w:val="28"/>
          <w:szCs w:val="28"/>
          <w:shd w:val="clear" w:color="auto" w:fill="FFFFFF"/>
        </w:rPr>
        <w:t xml:space="preserve">по адресу: город Донецк, улица </w:t>
      </w:r>
      <w:r w:rsidR="00F24F4C" w:rsidRPr="00C40100">
        <w:rPr>
          <w:rFonts w:ascii="Times New Roman" w:hAnsi="Times New Roman" w:cs="Times New Roman"/>
          <w:color w:val="000000"/>
          <w:sz w:val="28"/>
          <w:szCs w:val="28"/>
          <w:shd w:val="clear" w:color="auto" w:fill="FFFFFF"/>
        </w:rPr>
        <w:t>Шевченко, 6 (</w:t>
      </w:r>
      <w:r w:rsidR="00525C85" w:rsidRPr="00C40100">
        <w:rPr>
          <w:rFonts w:ascii="Times New Roman" w:hAnsi="Times New Roman" w:cs="Times New Roman"/>
          <w:color w:val="000000"/>
          <w:sz w:val="28"/>
          <w:szCs w:val="28"/>
          <w:shd w:val="clear" w:color="auto" w:fill="FFFFFF"/>
        </w:rPr>
        <w:t>год ввода в эксплуатацию</w:t>
      </w:r>
      <w:r w:rsidR="000F5FEE" w:rsidRPr="00C40100">
        <w:rPr>
          <w:rFonts w:ascii="Times New Roman" w:hAnsi="Times New Roman" w:cs="Times New Roman"/>
          <w:color w:val="000000"/>
          <w:sz w:val="28"/>
          <w:szCs w:val="28"/>
          <w:shd w:val="clear" w:color="auto" w:fill="FFFFFF"/>
        </w:rPr>
        <w:t xml:space="preserve"> -</w:t>
      </w:r>
      <w:r w:rsidR="00F90DB6" w:rsidRPr="00C40100">
        <w:rPr>
          <w:rFonts w:ascii="Times New Roman" w:hAnsi="Times New Roman" w:cs="Times New Roman"/>
          <w:color w:val="000000"/>
          <w:sz w:val="28"/>
          <w:szCs w:val="28"/>
          <w:shd w:val="clear" w:color="auto" w:fill="FFFFFF"/>
        </w:rPr>
        <w:t>1965</w:t>
      </w:r>
      <w:r w:rsidR="00B0468E" w:rsidRPr="00C40100">
        <w:rPr>
          <w:rFonts w:ascii="Times New Roman" w:hAnsi="Times New Roman" w:cs="Times New Roman"/>
          <w:color w:val="000000"/>
          <w:sz w:val="28"/>
          <w:szCs w:val="28"/>
          <w:shd w:val="clear" w:color="auto" w:fill="FFFFFF"/>
        </w:rPr>
        <w:t xml:space="preserve"> год</w:t>
      </w:r>
      <w:r w:rsidR="00F24F4C" w:rsidRPr="00C40100">
        <w:rPr>
          <w:rFonts w:ascii="Times New Roman" w:hAnsi="Times New Roman" w:cs="Times New Roman"/>
          <w:color w:val="000000"/>
          <w:sz w:val="28"/>
          <w:szCs w:val="28"/>
          <w:shd w:val="clear" w:color="auto" w:fill="FFFFFF"/>
        </w:rPr>
        <w:t>);</w:t>
      </w:r>
    </w:p>
    <w:p w:rsidR="00F24F4C" w:rsidRPr="00C40100" w:rsidRDefault="00F24F4C" w:rsidP="00CD7FB9">
      <w:pPr>
        <w:pStyle w:val="25"/>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 xml:space="preserve">4) </w:t>
      </w:r>
      <w:r w:rsidR="00380ADB" w:rsidRPr="00C40100">
        <w:rPr>
          <w:rFonts w:ascii="Times New Roman" w:hAnsi="Times New Roman" w:cs="Times New Roman"/>
          <w:color w:val="000000"/>
          <w:sz w:val="28"/>
          <w:szCs w:val="28"/>
          <w:shd w:val="clear" w:color="auto" w:fill="FFFFFF"/>
        </w:rPr>
        <w:t>к</w:t>
      </w:r>
      <w:r w:rsidRPr="00C40100">
        <w:rPr>
          <w:rFonts w:ascii="Times New Roman" w:hAnsi="Times New Roman" w:cs="Times New Roman"/>
          <w:color w:val="000000"/>
          <w:sz w:val="28"/>
          <w:szCs w:val="28"/>
          <w:shd w:val="clear" w:color="auto" w:fill="FFFFFF"/>
        </w:rPr>
        <w:t>отельная МБДО</w:t>
      </w:r>
      <w:r w:rsidR="00F02286" w:rsidRPr="00C40100">
        <w:rPr>
          <w:rFonts w:ascii="Times New Roman" w:hAnsi="Times New Roman" w:cs="Times New Roman"/>
          <w:color w:val="000000"/>
          <w:sz w:val="28"/>
          <w:szCs w:val="28"/>
          <w:shd w:val="clear" w:color="auto" w:fill="FFFFFF"/>
        </w:rPr>
        <w:t>У детский сад № 1</w:t>
      </w:r>
      <w:r w:rsidR="00380ADB" w:rsidRPr="00C40100">
        <w:rPr>
          <w:rFonts w:ascii="Times New Roman" w:hAnsi="Times New Roman" w:cs="Times New Roman"/>
          <w:color w:val="000000"/>
          <w:sz w:val="28"/>
          <w:szCs w:val="28"/>
          <w:shd w:val="clear" w:color="auto" w:fill="FFFFFF"/>
        </w:rPr>
        <w:t xml:space="preserve"> муниципального образования </w:t>
      </w:r>
      <w:r w:rsidR="007A4192" w:rsidRPr="00C40100">
        <w:rPr>
          <w:rFonts w:ascii="Times New Roman" w:hAnsi="Times New Roman" w:cs="Times New Roman"/>
          <w:color w:val="000000"/>
          <w:sz w:val="28"/>
          <w:szCs w:val="28"/>
          <w:shd w:val="clear" w:color="auto" w:fill="FFFFFF"/>
        </w:rPr>
        <w:t xml:space="preserve">«Город Донецк», </w:t>
      </w:r>
      <w:r w:rsidR="00340288" w:rsidRPr="00C40100">
        <w:rPr>
          <w:rFonts w:ascii="Times New Roman" w:hAnsi="Times New Roman" w:cs="Times New Roman"/>
          <w:color w:val="000000"/>
          <w:sz w:val="28"/>
          <w:szCs w:val="28"/>
          <w:shd w:val="clear" w:color="auto" w:fill="FFFFFF"/>
        </w:rPr>
        <w:t>расположенная по адресу: город</w:t>
      </w:r>
      <w:r w:rsidR="00F02286" w:rsidRPr="00C40100">
        <w:rPr>
          <w:rFonts w:ascii="Times New Roman" w:hAnsi="Times New Roman" w:cs="Times New Roman"/>
          <w:color w:val="000000"/>
          <w:sz w:val="28"/>
          <w:szCs w:val="28"/>
          <w:shd w:val="clear" w:color="auto" w:fill="FFFFFF"/>
        </w:rPr>
        <w:t xml:space="preserve"> Донецк, улица</w:t>
      </w:r>
      <w:r w:rsidRPr="00C40100">
        <w:rPr>
          <w:rFonts w:ascii="Times New Roman" w:hAnsi="Times New Roman" w:cs="Times New Roman"/>
          <w:color w:val="000000"/>
          <w:sz w:val="28"/>
          <w:szCs w:val="28"/>
          <w:shd w:val="clear" w:color="auto" w:fill="FFFFFF"/>
        </w:rPr>
        <w:t xml:space="preserve"> Братьев Дорошевых, 23 (год ввода в эксплуатацию — 1983</w:t>
      </w:r>
      <w:r w:rsidR="00B0468E" w:rsidRPr="00C40100">
        <w:rPr>
          <w:rFonts w:ascii="Times New Roman" w:hAnsi="Times New Roman" w:cs="Times New Roman"/>
          <w:color w:val="000000"/>
          <w:sz w:val="28"/>
          <w:szCs w:val="28"/>
          <w:shd w:val="clear" w:color="auto" w:fill="FFFFFF"/>
        </w:rPr>
        <w:t xml:space="preserve"> год</w:t>
      </w:r>
      <w:r w:rsidRPr="00C40100">
        <w:rPr>
          <w:rFonts w:ascii="Times New Roman" w:hAnsi="Times New Roman" w:cs="Times New Roman"/>
          <w:color w:val="000000"/>
          <w:sz w:val="28"/>
          <w:szCs w:val="28"/>
          <w:shd w:val="clear" w:color="auto" w:fill="FFFFFF"/>
        </w:rPr>
        <w:t>);</w:t>
      </w:r>
    </w:p>
    <w:p w:rsidR="00F24F4C" w:rsidRPr="00C40100" w:rsidRDefault="00F24F4C" w:rsidP="00CD7FB9">
      <w:pPr>
        <w:pStyle w:val="25"/>
        <w:spacing w:after="100" w:afterAutospacing="1"/>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5)</w:t>
      </w:r>
      <w:r w:rsidR="00380ADB" w:rsidRPr="00C40100">
        <w:rPr>
          <w:rFonts w:ascii="Times New Roman" w:hAnsi="Times New Roman" w:cs="Times New Roman"/>
          <w:color w:val="000000"/>
          <w:sz w:val="28"/>
          <w:szCs w:val="28"/>
          <w:shd w:val="clear" w:color="auto" w:fill="FFFFFF"/>
        </w:rPr>
        <w:t xml:space="preserve"> к</w:t>
      </w:r>
      <w:r w:rsidRPr="00C40100">
        <w:rPr>
          <w:rFonts w:ascii="Times New Roman" w:hAnsi="Times New Roman" w:cs="Times New Roman"/>
          <w:color w:val="000000"/>
          <w:sz w:val="28"/>
          <w:szCs w:val="28"/>
          <w:shd w:val="clear" w:color="auto" w:fill="FFFFFF"/>
        </w:rPr>
        <w:t>отельная МБДОУ детский сад № 14</w:t>
      </w:r>
      <w:r w:rsidR="00231CC7">
        <w:rPr>
          <w:rFonts w:ascii="Times New Roman" w:hAnsi="Times New Roman" w:cs="Times New Roman"/>
          <w:color w:val="000000"/>
          <w:sz w:val="28"/>
          <w:szCs w:val="28"/>
          <w:shd w:val="clear" w:color="auto" w:fill="FFFFFF"/>
        </w:rPr>
        <w:t xml:space="preserve"> </w:t>
      </w:r>
      <w:r w:rsidR="006E09E4" w:rsidRPr="00C40100">
        <w:rPr>
          <w:rFonts w:ascii="Times New Roman" w:hAnsi="Times New Roman" w:cs="Times New Roman"/>
          <w:color w:val="000000"/>
          <w:sz w:val="28"/>
          <w:szCs w:val="28"/>
          <w:shd w:val="clear" w:color="auto" w:fill="FFFFFF"/>
        </w:rPr>
        <w:t>муниципального образования «Город Донецк»</w:t>
      </w:r>
      <w:r w:rsidR="00380ADB" w:rsidRPr="00C40100">
        <w:rPr>
          <w:rFonts w:ascii="Times New Roman" w:hAnsi="Times New Roman" w:cs="Times New Roman"/>
          <w:color w:val="000000"/>
          <w:sz w:val="28"/>
          <w:szCs w:val="28"/>
          <w:shd w:val="clear" w:color="auto" w:fill="FFFFFF"/>
        </w:rPr>
        <w:t xml:space="preserve">, </w:t>
      </w:r>
      <w:r w:rsidRPr="00C40100">
        <w:rPr>
          <w:rFonts w:ascii="Times New Roman" w:hAnsi="Times New Roman" w:cs="Times New Roman"/>
          <w:color w:val="000000"/>
          <w:sz w:val="28"/>
          <w:szCs w:val="28"/>
          <w:shd w:val="clear" w:color="auto" w:fill="FFFFFF"/>
        </w:rPr>
        <w:t xml:space="preserve">расположенная по адресу:   </w:t>
      </w:r>
      <w:r w:rsidR="00F02286" w:rsidRPr="00C40100">
        <w:rPr>
          <w:rFonts w:ascii="Times New Roman" w:hAnsi="Times New Roman" w:cs="Times New Roman"/>
          <w:color w:val="000000"/>
          <w:sz w:val="28"/>
          <w:szCs w:val="28"/>
          <w:shd w:val="clear" w:color="auto" w:fill="FFFFFF"/>
        </w:rPr>
        <w:t xml:space="preserve">город Донецк, улица </w:t>
      </w:r>
      <w:r w:rsidRPr="00C40100">
        <w:rPr>
          <w:rFonts w:ascii="Times New Roman" w:hAnsi="Times New Roman" w:cs="Times New Roman"/>
          <w:color w:val="000000"/>
          <w:sz w:val="28"/>
          <w:szCs w:val="28"/>
          <w:shd w:val="clear" w:color="auto" w:fill="FFFFFF"/>
        </w:rPr>
        <w:t xml:space="preserve"> Некрасова, 27а (год ввода в эксплуатацию </w:t>
      </w:r>
      <w:r w:rsidR="00B0468E" w:rsidRPr="00C40100">
        <w:rPr>
          <w:rFonts w:ascii="Times New Roman" w:hAnsi="Times New Roman" w:cs="Times New Roman"/>
          <w:color w:val="000000"/>
          <w:sz w:val="28"/>
          <w:szCs w:val="28"/>
          <w:shd w:val="clear" w:color="auto" w:fill="FFFFFF"/>
        </w:rPr>
        <w:t>–</w:t>
      </w:r>
      <w:r w:rsidRPr="00C40100">
        <w:rPr>
          <w:rFonts w:ascii="Times New Roman" w:hAnsi="Times New Roman" w:cs="Times New Roman"/>
          <w:color w:val="000000"/>
          <w:sz w:val="28"/>
          <w:szCs w:val="28"/>
          <w:shd w:val="clear" w:color="auto" w:fill="FFFFFF"/>
        </w:rPr>
        <w:t xml:space="preserve"> 1985</w:t>
      </w:r>
      <w:r w:rsidR="00B0468E" w:rsidRPr="00C40100">
        <w:rPr>
          <w:rFonts w:ascii="Times New Roman" w:hAnsi="Times New Roman" w:cs="Times New Roman"/>
          <w:color w:val="000000"/>
          <w:sz w:val="28"/>
          <w:szCs w:val="28"/>
          <w:shd w:val="clear" w:color="auto" w:fill="FFFFFF"/>
        </w:rPr>
        <w:t xml:space="preserve"> год</w:t>
      </w:r>
      <w:r w:rsidRPr="00C40100">
        <w:rPr>
          <w:rFonts w:ascii="Times New Roman" w:hAnsi="Times New Roman" w:cs="Times New Roman"/>
          <w:color w:val="000000"/>
          <w:sz w:val="28"/>
          <w:szCs w:val="28"/>
          <w:shd w:val="clear" w:color="auto" w:fill="FFFFFF"/>
        </w:rPr>
        <w:t>);</w:t>
      </w:r>
    </w:p>
    <w:p w:rsidR="00F02286" w:rsidRPr="00C40100" w:rsidRDefault="00380ADB" w:rsidP="00CD7FB9">
      <w:pPr>
        <w:pStyle w:val="25"/>
        <w:spacing w:after="100" w:afterAutospacing="1"/>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6) к</w:t>
      </w:r>
      <w:r w:rsidR="00F02286" w:rsidRPr="00C40100">
        <w:rPr>
          <w:rFonts w:ascii="Times New Roman" w:hAnsi="Times New Roman" w:cs="Times New Roman"/>
          <w:color w:val="000000"/>
          <w:sz w:val="28"/>
          <w:szCs w:val="28"/>
          <w:shd w:val="clear" w:color="auto" w:fill="FFFFFF"/>
        </w:rPr>
        <w:t>отельная МБДОУ детский сад № 18</w:t>
      </w:r>
      <w:r w:rsidRPr="00C40100">
        <w:rPr>
          <w:rFonts w:ascii="Times New Roman" w:hAnsi="Times New Roman" w:cs="Times New Roman"/>
          <w:color w:val="000000"/>
          <w:sz w:val="28"/>
          <w:szCs w:val="28"/>
          <w:shd w:val="clear" w:color="auto" w:fill="FFFFFF"/>
        </w:rPr>
        <w:t xml:space="preserve"> муниципального образования</w:t>
      </w:r>
      <w:r w:rsidR="00F02286" w:rsidRPr="00C40100">
        <w:rPr>
          <w:rFonts w:ascii="Times New Roman" w:hAnsi="Times New Roman" w:cs="Times New Roman"/>
          <w:color w:val="000000"/>
          <w:sz w:val="28"/>
          <w:szCs w:val="28"/>
          <w:shd w:val="clear" w:color="auto" w:fill="FFFFFF"/>
        </w:rPr>
        <w:t>, расположенная по адресу: город Донецк, улица Димитрова, 2а (год ввода в эксплуатацию – 1955</w:t>
      </w:r>
      <w:r w:rsidR="00B0468E" w:rsidRPr="00C40100">
        <w:rPr>
          <w:rFonts w:ascii="Times New Roman" w:hAnsi="Times New Roman" w:cs="Times New Roman"/>
          <w:color w:val="000000"/>
          <w:sz w:val="28"/>
          <w:szCs w:val="28"/>
          <w:shd w:val="clear" w:color="auto" w:fill="FFFFFF"/>
        </w:rPr>
        <w:t xml:space="preserve"> год</w:t>
      </w:r>
      <w:r w:rsidR="00F02286" w:rsidRPr="00C40100">
        <w:rPr>
          <w:rFonts w:ascii="Times New Roman" w:hAnsi="Times New Roman" w:cs="Times New Roman"/>
          <w:color w:val="000000"/>
          <w:sz w:val="28"/>
          <w:szCs w:val="28"/>
          <w:shd w:val="clear" w:color="auto" w:fill="FFFFFF"/>
        </w:rPr>
        <w:t>);</w:t>
      </w:r>
    </w:p>
    <w:p w:rsidR="00F24F4C" w:rsidRPr="00C40100" w:rsidRDefault="00F90DB6" w:rsidP="00CD7FB9">
      <w:pPr>
        <w:pStyle w:val="25"/>
        <w:spacing w:after="100" w:afterAutospacing="1"/>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 xml:space="preserve">7) </w:t>
      </w:r>
      <w:r w:rsidR="00380ADB" w:rsidRPr="00C40100">
        <w:rPr>
          <w:rFonts w:ascii="Times New Roman" w:hAnsi="Times New Roman" w:cs="Times New Roman"/>
          <w:color w:val="000000"/>
          <w:sz w:val="28"/>
          <w:szCs w:val="28"/>
          <w:shd w:val="clear" w:color="auto" w:fill="FFFFFF"/>
        </w:rPr>
        <w:t>к</w:t>
      </w:r>
      <w:r w:rsidRPr="00C40100">
        <w:rPr>
          <w:rFonts w:ascii="Times New Roman" w:hAnsi="Times New Roman" w:cs="Times New Roman"/>
          <w:color w:val="000000"/>
          <w:sz w:val="28"/>
          <w:szCs w:val="28"/>
          <w:shd w:val="clear" w:color="auto" w:fill="FFFFFF"/>
        </w:rPr>
        <w:t xml:space="preserve">отельная клуба </w:t>
      </w:r>
      <w:r w:rsidR="00F24F4C" w:rsidRPr="00C40100">
        <w:rPr>
          <w:rFonts w:ascii="Times New Roman" w:hAnsi="Times New Roman" w:cs="Times New Roman"/>
          <w:color w:val="000000"/>
          <w:sz w:val="28"/>
          <w:szCs w:val="28"/>
          <w:shd w:val="clear" w:color="auto" w:fill="FFFFFF"/>
        </w:rPr>
        <w:t>«Юбилейны</w:t>
      </w:r>
      <w:r w:rsidR="00F02286" w:rsidRPr="00C40100">
        <w:rPr>
          <w:rFonts w:ascii="Times New Roman" w:hAnsi="Times New Roman" w:cs="Times New Roman"/>
          <w:color w:val="000000"/>
          <w:sz w:val="28"/>
          <w:szCs w:val="28"/>
          <w:shd w:val="clear" w:color="auto" w:fill="FFFFFF"/>
        </w:rPr>
        <w:t>й», расположенна</w:t>
      </w:r>
      <w:r w:rsidR="00386C7D" w:rsidRPr="00C40100">
        <w:rPr>
          <w:rFonts w:ascii="Times New Roman" w:hAnsi="Times New Roman" w:cs="Times New Roman"/>
          <w:color w:val="000000"/>
          <w:sz w:val="28"/>
          <w:szCs w:val="28"/>
          <w:shd w:val="clear" w:color="auto" w:fill="FFFFFF"/>
        </w:rPr>
        <w:t>я по</w:t>
      </w:r>
      <w:r w:rsidR="00A55CF2" w:rsidRPr="00C40100">
        <w:rPr>
          <w:rFonts w:ascii="Times New Roman" w:hAnsi="Times New Roman" w:cs="Times New Roman"/>
          <w:color w:val="000000"/>
          <w:sz w:val="28"/>
          <w:szCs w:val="28"/>
          <w:shd w:val="clear" w:color="auto" w:fill="FFFFFF"/>
        </w:rPr>
        <w:t xml:space="preserve"> адресу: город Донецк, переулок</w:t>
      </w:r>
      <w:r w:rsidR="00F24F4C" w:rsidRPr="00C40100">
        <w:rPr>
          <w:rFonts w:ascii="Times New Roman" w:hAnsi="Times New Roman" w:cs="Times New Roman"/>
          <w:color w:val="000000"/>
          <w:sz w:val="28"/>
          <w:szCs w:val="28"/>
          <w:shd w:val="clear" w:color="auto" w:fill="FFFFFF"/>
        </w:rPr>
        <w:t xml:space="preserve"> Юго-Западное шоссе, 1 (год ввода в эксплуатацию — 1967</w:t>
      </w:r>
      <w:r w:rsidR="00B0468E" w:rsidRPr="00C40100">
        <w:rPr>
          <w:rFonts w:ascii="Times New Roman" w:hAnsi="Times New Roman" w:cs="Times New Roman"/>
          <w:color w:val="000000"/>
          <w:sz w:val="28"/>
          <w:szCs w:val="28"/>
          <w:shd w:val="clear" w:color="auto" w:fill="FFFFFF"/>
        </w:rPr>
        <w:t xml:space="preserve"> год</w:t>
      </w:r>
      <w:r w:rsidR="00F24F4C" w:rsidRPr="00C40100">
        <w:rPr>
          <w:rFonts w:ascii="Times New Roman" w:hAnsi="Times New Roman" w:cs="Times New Roman"/>
          <w:color w:val="000000"/>
          <w:sz w:val="28"/>
          <w:szCs w:val="28"/>
          <w:shd w:val="clear" w:color="auto" w:fill="FFFFFF"/>
        </w:rPr>
        <w:t>).</w:t>
      </w:r>
    </w:p>
    <w:p w:rsidR="00F24F4C" w:rsidRPr="00C40100" w:rsidRDefault="005A7903" w:rsidP="00CD7FB9">
      <w:pPr>
        <w:pStyle w:val="25"/>
        <w:spacing w:after="100" w:afterAutospacing="1"/>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6</w:t>
      </w:r>
      <w:r w:rsidR="005047CB" w:rsidRPr="00C40100">
        <w:rPr>
          <w:rFonts w:ascii="Times New Roman" w:hAnsi="Times New Roman" w:cs="Times New Roman"/>
          <w:color w:val="000000"/>
          <w:sz w:val="28"/>
          <w:szCs w:val="28"/>
          <w:shd w:val="clear" w:color="auto" w:fill="FFFFFF"/>
        </w:rPr>
        <w:t>0</w:t>
      </w:r>
      <w:r w:rsidR="00092C21" w:rsidRPr="00C40100">
        <w:rPr>
          <w:rFonts w:ascii="Times New Roman" w:hAnsi="Times New Roman" w:cs="Times New Roman"/>
          <w:color w:val="000000"/>
          <w:sz w:val="28"/>
          <w:szCs w:val="28"/>
          <w:shd w:val="clear" w:color="auto" w:fill="FFFFFF"/>
        </w:rPr>
        <w:t xml:space="preserve">. </w:t>
      </w:r>
      <w:r w:rsidR="00F24F4C" w:rsidRPr="00C40100">
        <w:rPr>
          <w:rFonts w:ascii="Times New Roman" w:hAnsi="Times New Roman" w:cs="Times New Roman"/>
          <w:color w:val="000000"/>
          <w:sz w:val="28"/>
          <w:szCs w:val="28"/>
          <w:shd w:val="clear" w:color="auto" w:fill="FFFFFF"/>
        </w:rPr>
        <w:t>По ряду объективных факторов дальнейшая эксплуатация угольных котельных явля</w:t>
      </w:r>
      <w:r w:rsidRPr="00C40100">
        <w:rPr>
          <w:rFonts w:ascii="Times New Roman" w:hAnsi="Times New Roman" w:cs="Times New Roman"/>
          <w:color w:val="000000"/>
          <w:sz w:val="28"/>
          <w:szCs w:val="28"/>
          <w:shd w:val="clear" w:color="auto" w:fill="FFFFFF"/>
        </w:rPr>
        <w:t>ется не целесообразной,</w:t>
      </w:r>
      <w:r w:rsidR="0078651E" w:rsidRPr="00C40100">
        <w:rPr>
          <w:rFonts w:ascii="Times New Roman" w:hAnsi="Times New Roman" w:cs="Times New Roman"/>
          <w:color w:val="000000"/>
          <w:sz w:val="28"/>
          <w:szCs w:val="28"/>
          <w:shd w:val="clear" w:color="auto" w:fill="FFFFFF"/>
        </w:rPr>
        <w:t xml:space="preserve"> </w:t>
      </w:r>
      <w:r w:rsidRPr="00C40100">
        <w:rPr>
          <w:rFonts w:ascii="Times New Roman" w:hAnsi="Times New Roman" w:cs="Times New Roman"/>
          <w:color w:val="000000"/>
          <w:sz w:val="28"/>
          <w:szCs w:val="28"/>
          <w:shd w:val="clear" w:color="auto" w:fill="FFFFFF"/>
        </w:rPr>
        <w:t>поскольку</w:t>
      </w:r>
      <w:r w:rsidR="00F24F4C" w:rsidRPr="00C40100">
        <w:rPr>
          <w:rFonts w:ascii="Times New Roman" w:hAnsi="Times New Roman" w:cs="Times New Roman"/>
          <w:color w:val="000000"/>
          <w:sz w:val="28"/>
          <w:szCs w:val="28"/>
          <w:shd w:val="clear" w:color="auto" w:fill="FFFFFF"/>
        </w:rPr>
        <w:t>:</w:t>
      </w:r>
    </w:p>
    <w:p w:rsidR="00F24F4C" w:rsidRPr="00C40100" w:rsidRDefault="000B59D9" w:rsidP="00CD7FB9">
      <w:pPr>
        <w:pStyle w:val="25"/>
        <w:spacing w:after="100" w:afterAutospacing="1"/>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1) превышаются</w:t>
      </w:r>
      <w:r w:rsidR="00F90DB6" w:rsidRPr="00C40100">
        <w:rPr>
          <w:rFonts w:ascii="Times New Roman" w:hAnsi="Times New Roman" w:cs="Times New Roman"/>
          <w:color w:val="000000"/>
          <w:sz w:val="28"/>
          <w:szCs w:val="28"/>
          <w:shd w:val="clear" w:color="auto" w:fill="FFFFFF"/>
        </w:rPr>
        <w:t xml:space="preserve"> затрат</w:t>
      </w:r>
      <w:r w:rsidRPr="00C40100">
        <w:rPr>
          <w:rFonts w:ascii="Times New Roman" w:hAnsi="Times New Roman" w:cs="Times New Roman"/>
          <w:color w:val="000000"/>
          <w:sz w:val="28"/>
          <w:szCs w:val="28"/>
          <w:shd w:val="clear" w:color="auto" w:fill="FFFFFF"/>
        </w:rPr>
        <w:t>ы</w:t>
      </w:r>
      <w:r w:rsidR="00F24F4C" w:rsidRPr="00C40100">
        <w:rPr>
          <w:rFonts w:ascii="Times New Roman" w:hAnsi="Times New Roman" w:cs="Times New Roman"/>
          <w:color w:val="000000"/>
          <w:sz w:val="28"/>
          <w:szCs w:val="28"/>
          <w:shd w:val="clear" w:color="auto" w:fill="FFFFFF"/>
        </w:rPr>
        <w:t xml:space="preserve"> на приобретение угля, по сравнению с современными газовыми котлами, по указанным котельным составляет около 40% (при указанной в расчетах годового расхода тепла и топлива норме расхода условного топлива 213 </w:t>
      </w:r>
      <w:proofErr w:type="spellStart"/>
      <w:r w:rsidR="00F24F4C" w:rsidRPr="00C40100">
        <w:rPr>
          <w:rFonts w:ascii="Times New Roman" w:hAnsi="Times New Roman" w:cs="Times New Roman"/>
          <w:color w:val="000000"/>
          <w:sz w:val="28"/>
          <w:szCs w:val="28"/>
          <w:shd w:val="clear" w:color="auto" w:fill="FFFFFF"/>
        </w:rPr>
        <w:t>кг</w:t>
      </w:r>
      <w:proofErr w:type="gramStart"/>
      <w:r w:rsidR="00F24F4C" w:rsidRPr="00C40100">
        <w:rPr>
          <w:rFonts w:ascii="Times New Roman" w:hAnsi="Times New Roman" w:cs="Times New Roman"/>
          <w:color w:val="000000"/>
          <w:sz w:val="28"/>
          <w:szCs w:val="28"/>
          <w:shd w:val="clear" w:color="auto" w:fill="FFFFFF"/>
        </w:rPr>
        <w:t>.у</w:t>
      </w:r>
      <w:proofErr w:type="gramEnd"/>
      <w:r w:rsidR="00F24F4C" w:rsidRPr="00C40100">
        <w:rPr>
          <w:rFonts w:ascii="Times New Roman" w:hAnsi="Times New Roman" w:cs="Times New Roman"/>
          <w:color w:val="000000"/>
          <w:sz w:val="28"/>
          <w:szCs w:val="28"/>
          <w:shd w:val="clear" w:color="auto" w:fill="FFFFFF"/>
        </w:rPr>
        <w:t>.т</w:t>
      </w:r>
      <w:proofErr w:type="spellEnd"/>
      <w:r w:rsidR="00F24F4C" w:rsidRPr="00C40100">
        <w:rPr>
          <w:rFonts w:ascii="Times New Roman" w:hAnsi="Times New Roman" w:cs="Times New Roman"/>
          <w:color w:val="000000"/>
          <w:sz w:val="28"/>
          <w:szCs w:val="28"/>
          <w:shd w:val="clear" w:color="auto" w:fill="FFFFFF"/>
        </w:rPr>
        <w:t xml:space="preserve">./Гкал </w:t>
      </w:r>
      <w:r w:rsidR="005521BE" w:rsidRPr="00C40100">
        <w:rPr>
          <w:rFonts w:ascii="Times New Roman" w:hAnsi="Times New Roman" w:cs="Times New Roman"/>
          <w:color w:val="000000"/>
          <w:sz w:val="28"/>
          <w:szCs w:val="28"/>
          <w:shd w:val="clear" w:color="auto" w:fill="FFFFFF"/>
        </w:rPr>
        <w:t xml:space="preserve">коэффициент полезного действия (далее - </w:t>
      </w:r>
      <w:r w:rsidR="00F24F4C" w:rsidRPr="00C40100">
        <w:rPr>
          <w:rFonts w:ascii="Times New Roman" w:hAnsi="Times New Roman" w:cs="Times New Roman"/>
          <w:color w:val="000000"/>
          <w:sz w:val="28"/>
          <w:szCs w:val="28"/>
          <w:shd w:val="clear" w:color="auto" w:fill="FFFFFF"/>
        </w:rPr>
        <w:t>КПД</w:t>
      </w:r>
      <w:r w:rsidR="005521BE" w:rsidRPr="00C40100">
        <w:rPr>
          <w:rFonts w:ascii="Times New Roman" w:hAnsi="Times New Roman" w:cs="Times New Roman"/>
          <w:color w:val="000000"/>
          <w:sz w:val="28"/>
          <w:szCs w:val="28"/>
          <w:shd w:val="clear" w:color="auto" w:fill="FFFFFF"/>
        </w:rPr>
        <w:t xml:space="preserve">) </w:t>
      </w:r>
      <w:r w:rsidR="00F24F4C" w:rsidRPr="00C40100">
        <w:rPr>
          <w:rFonts w:ascii="Times New Roman" w:hAnsi="Times New Roman" w:cs="Times New Roman"/>
          <w:color w:val="000000"/>
          <w:sz w:val="28"/>
          <w:szCs w:val="28"/>
          <w:shd w:val="clear" w:color="auto" w:fill="FFFFFF"/>
        </w:rPr>
        <w:t>- 67%, фактический показатель может быть значительно выше);</w:t>
      </w:r>
    </w:p>
    <w:p w:rsidR="00F24F4C" w:rsidRPr="00C40100" w:rsidRDefault="00F24F4C" w:rsidP="00CD7FB9">
      <w:pPr>
        <w:pStyle w:val="25"/>
        <w:spacing w:after="100" w:afterAutospacing="1"/>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2) характерное для угольных котельных негативное экологическое воздействие;</w:t>
      </w:r>
    </w:p>
    <w:p w:rsidR="00F24F4C" w:rsidRPr="00C40100" w:rsidRDefault="00F24F4C" w:rsidP="001F4AD1">
      <w:pPr>
        <w:pStyle w:val="25"/>
        <w:widowControl w:val="0"/>
        <w:spacing w:after="100" w:afterAutospacing="1"/>
        <w:ind w:left="0"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color w:val="000000"/>
          <w:sz w:val="28"/>
          <w:szCs w:val="28"/>
          <w:shd w:val="clear" w:color="auto" w:fill="FFFFFF"/>
        </w:rPr>
        <w:t xml:space="preserve">3) невозможность гарантированного обеспечения надежного и качественного теплоснабжения объектов образования и культуры котельными, имеющими </w:t>
      </w:r>
      <w:r w:rsidRPr="00C40100">
        <w:rPr>
          <w:rFonts w:ascii="Times New Roman" w:hAnsi="Times New Roman" w:cs="Times New Roman"/>
          <w:sz w:val="28"/>
          <w:szCs w:val="28"/>
          <w:shd w:val="clear" w:color="auto" w:fill="FFFFFF"/>
        </w:rPr>
        <w:t>значительный уровень физического износа.</w:t>
      </w:r>
    </w:p>
    <w:p w:rsidR="00092C21" w:rsidRPr="00C40100" w:rsidRDefault="005A7903" w:rsidP="001F4AD1">
      <w:pPr>
        <w:pStyle w:val="25"/>
        <w:widowControl w:val="0"/>
        <w:spacing w:after="100" w:afterAutospacing="1"/>
        <w:ind w:left="0"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6</w:t>
      </w:r>
      <w:r w:rsidR="005047CB" w:rsidRPr="00C40100">
        <w:rPr>
          <w:rFonts w:ascii="Times New Roman" w:hAnsi="Times New Roman" w:cs="Times New Roman"/>
          <w:sz w:val="28"/>
          <w:szCs w:val="28"/>
          <w:shd w:val="clear" w:color="auto" w:fill="FFFFFF"/>
        </w:rPr>
        <w:t>1</w:t>
      </w:r>
      <w:r w:rsidR="00092C21"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Потребите</w:t>
      </w:r>
      <w:r w:rsidR="00736D37" w:rsidRPr="00C40100">
        <w:rPr>
          <w:rFonts w:ascii="Times New Roman" w:hAnsi="Times New Roman" w:cs="Times New Roman"/>
          <w:sz w:val="28"/>
          <w:szCs w:val="28"/>
          <w:shd w:val="clear" w:color="auto" w:fill="FFFFFF"/>
        </w:rPr>
        <w:t xml:space="preserve">ли от указанных котельных </w:t>
      </w:r>
      <w:proofErr w:type="spellStart"/>
      <w:r w:rsidR="00F24F4C" w:rsidRPr="00C40100">
        <w:rPr>
          <w:rFonts w:ascii="Times New Roman" w:hAnsi="Times New Roman" w:cs="Times New Roman"/>
          <w:sz w:val="28"/>
          <w:szCs w:val="28"/>
          <w:shd w:val="clear" w:color="auto" w:fill="FFFFFF"/>
        </w:rPr>
        <w:t>переподключены</w:t>
      </w:r>
      <w:proofErr w:type="spellEnd"/>
      <w:r w:rsidR="00F24F4C" w:rsidRPr="00C40100">
        <w:rPr>
          <w:rFonts w:ascii="Times New Roman" w:hAnsi="Times New Roman" w:cs="Times New Roman"/>
          <w:sz w:val="28"/>
          <w:szCs w:val="28"/>
          <w:shd w:val="clear" w:color="auto" w:fill="FFFFFF"/>
        </w:rPr>
        <w:t xml:space="preserve"> на новые автономные ис</w:t>
      </w:r>
      <w:r w:rsidRPr="00C40100">
        <w:rPr>
          <w:rFonts w:ascii="Times New Roman" w:hAnsi="Times New Roman" w:cs="Times New Roman"/>
          <w:sz w:val="28"/>
          <w:szCs w:val="28"/>
          <w:shd w:val="clear" w:color="auto" w:fill="FFFFFF"/>
        </w:rPr>
        <w:t>точники тепловой энергии (тепло</w:t>
      </w:r>
      <w:r w:rsidR="00F24F4C" w:rsidRPr="00C40100">
        <w:rPr>
          <w:rFonts w:ascii="Times New Roman" w:hAnsi="Times New Roman" w:cs="Times New Roman"/>
          <w:sz w:val="28"/>
          <w:szCs w:val="28"/>
          <w:shd w:val="clear" w:color="auto" w:fill="FFFFFF"/>
        </w:rPr>
        <w:t xml:space="preserve">генерирующие установки).    </w:t>
      </w:r>
    </w:p>
    <w:p w:rsidR="00F24F4C" w:rsidRPr="00C40100" w:rsidRDefault="00F24F4C" w:rsidP="001F4AD1">
      <w:pPr>
        <w:pStyle w:val="25"/>
        <w:widowControl w:val="0"/>
        <w:spacing w:after="100" w:afterAutospacing="1"/>
        <w:ind w:left="0"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Основные требования к новым источникам тепловой энергии:</w:t>
      </w:r>
    </w:p>
    <w:p w:rsidR="00F24F4C" w:rsidRPr="00C40100" w:rsidRDefault="00F24F4C" w:rsidP="001F4AD1">
      <w:pPr>
        <w:pStyle w:val="25"/>
        <w:widowControl w:val="0"/>
        <w:spacing w:after="100" w:afterAutospacing="1"/>
        <w:ind w:left="0"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1) основное топливо – природный газ;</w:t>
      </w:r>
    </w:p>
    <w:p w:rsidR="00F24F4C" w:rsidRPr="00C40100" w:rsidRDefault="00F24F4C" w:rsidP="001F4AD1">
      <w:pPr>
        <w:pStyle w:val="25"/>
        <w:widowControl w:val="0"/>
        <w:spacing w:after="100" w:afterAutospacing="1"/>
        <w:ind w:left="0"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2) энергетическая эффективность;</w:t>
      </w:r>
    </w:p>
    <w:p w:rsidR="00CB292B" w:rsidRPr="00C40100" w:rsidRDefault="00F24F4C" w:rsidP="001F4AD1">
      <w:pPr>
        <w:pStyle w:val="25"/>
        <w:widowControl w:val="0"/>
        <w:spacing w:after="100" w:afterAutospacing="1"/>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3) минимизация негативного воздействия на окружающую среду;</w:t>
      </w:r>
    </w:p>
    <w:p w:rsidR="00F24F4C" w:rsidRPr="00C40100" w:rsidRDefault="00F24F4C" w:rsidP="001F4AD1">
      <w:pPr>
        <w:pStyle w:val="25"/>
        <w:widowControl w:val="0"/>
        <w:spacing w:after="100" w:afterAutospacing="1"/>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4) система автоматизации и диспетчеризации, позволяющая осуществлять эксплуатацию источника тепловой энергии без постоянно присутствующего персонала;</w:t>
      </w:r>
    </w:p>
    <w:p w:rsidR="00F24F4C" w:rsidRPr="00C40100" w:rsidRDefault="00F24F4C" w:rsidP="001F4AD1">
      <w:pPr>
        <w:pStyle w:val="25"/>
        <w:widowControl w:val="0"/>
        <w:spacing w:after="100" w:afterAutospacing="1"/>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5) возможность работы источников тепловой энергии в максимально эффективных режимах – без резервирования значительной тепловой мощности;</w:t>
      </w:r>
    </w:p>
    <w:p w:rsidR="00F24F4C" w:rsidRPr="00C40100" w:rsidRDefault="00F24F4C" w:rsidP="004874D5">
      <w:pPr>
        <w:pStyle w:val="25"/>
        <w:widowControl w:val="0"/>
        <w:spacing w:after="100" w:afterAutospacing="1"/>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6) сокращение протяженности теплотрасс (суммарная</w:t>
      </w:r>
      <w:r w:rsidR="002D66C3" w:rsidRPr="00C40100">
        <w:rPr>
          <w:rFonts w:ascii="Times New Roman" w:hAnsi="Times New Roman" w:cs="Times New Roman"/>
          <w:color w:val="000000"/>
          <w:sz w:val="28"/>
          <w:szCs w:val="28"/>
          <w:shd w:val="clear" w:color="auto" w:fill="FFFFFF"/>
        </w:rPr>
        <w:t xml:space="preserve"> текущая протяженность – 18</w:t>
      </w:r>
      <w:r w:rsidR="00592F05" w:rsidRPr="00C40100">
        <w:rPr>
          <w:rFonts w:ascii="Times New Roman" w:hAnsi="Times New Roman" w:cs="Times New Roman"/>
          <w:color w:val="000000"/>
          <w:sz w:val="28"/>
          <w:szCs w:val="28"/>
          <w:shd w:val="clear" w:color="auto" w:fill="FFFFFF"/>
        </w:rPr>
        <w:t>4</w:t>
      </w:r>
      <w:r w:rsidR="002D66C3" w:rsidRPr="00C40100">
        <w:rPr>
          <w:rFonts w:ascii="Times New Roman" w:hAnsi="Times New Roman" w:cs="Times New Roman"/>
          <w:color w:val="000000"/>
          <w:sz w:val="28"/>
          <w:szCs w:val="28"/>
          <w:shd w:val="clear" w:color="auto" w:fill="FFFFFF"/>
        </w:rPr>
        <w:t>0</w:t>
      </w:r>
      <w:r w:rsidR="00971636" w:rsidRPr="00C40100">
        <w:rPr>
          <w:rFonts w:ascii="Times New Roman" w:hAnsi="Times New Roman" w:cs="Times New Roman"/>
          <w:color w:val="000000"/>
          <w:sz w:val="28"/>
          <w:szCs w:val="28"/>
          <w:shd w:val="clear" w:color="auto" w:fill="FFFFFF"/>
        </w:rPr>
        <w:t xml:space="preserve"> м</w:t>
      </w:r>
      <w:r w:rsidRPr="00C40100">
        <w:rPr>
          <w:rFonts w:ascii="Times New Roman" w:hAnsi="Times New Roman" w:cs="Times New Roman"/>
          <w:color w:val="000000"/>
          <w:sz w:val="28"/>
          <w:szCs w:val="28"/>
          <w:shd w:val="clear" w:color="auto" w:fill="FFFFFF"/>
        </w:rPr>
        <w:t xml:space="preserve">) с целью сокращения потерь при передаче тепловой энергии за счет размещения новых источников тепловой энергии на минимальном удалении от </w:t>
      </w:r>
      <w:r w:rsidRPr="00C40100">
        <w:rPr>
          <w:rFonts w:ascii="Times New Roman" w:hAnsi="Times New Roman" w:cs="Times New Roman"/>
          <w:color w:val="000000"/>
          <w:sz w:val="28"/>
          <w:szCs w:val="28"/>
          <w:shd w:val="clear" w:color="auto" w:fill="FFFFFF"/>
        </w:rPr>
        <w:lastRenderedPageBreak/>
        <w:t>объектов теплопотребления.</w:t>
      </w:r>
    </w:p>
    <w:p w:rsidR="00092C21" w:rsidRPr="00C40100" w:rsidRDefault="005A7903" w:rsidP="004874D5">
      <w:pPr>
        <w:pStyle w:val="25"/>
        <w:widowControl w:val="0"/>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6</w:t>
      </w:r>
      <w:r w:rsidR="005047CB" w:rsidRPr="00C40100">
        <w:rPr>
          <w:rFonts w:ascii="Times New Roman" w:hAnsi="Times New Roman" w:cs="Times New Roman"/>
          <w:color w:val="000000"/>
          <w:sz w:val="28"/>
          <w:szCs w:val="28"/>
          <w:shd w:val="clear" w:color="auto" w:fill="FFFFFF"/>
        </w:rPr>
        <w:t>2</w:t>
      </w:r>
      <w:r w:rsidR="00092C21" w:rsidRPr="00C40100">
        <w:rPr>
          <w:rFonts w:ascii="Times New Roman" w:hAnsi="Times New Roman" w:cs="Times New Roman"/>
          <w:color w:val="000000"/>
          <w:sz w:val="28"/>
          <w:szCs w:val="28"/>
          <w:shd w:val="clear" w:color="auto" w:fill="FFFFFF"/>
        </w:rPr>
        <w:t xml:space="preserve">. </w:t>
      </w:r>
      <w:r w:rsidR="00F24F4C" w:rsidRPr="00C40100">
        <w:rPr>
          <w:rFonts w:ascii="Times New Roman" w:hAnsi="Times New Roman" w:cs="Times New Roman"/>
          <w:color w:val="000000"/>
          <w:sz w:val="28"/>
          <w:szCs w:val="28"/>
          <w:shd w:val="clear" w:color="auto" w:fill="FFFFFF"/>
        </w:rPr>
        <w:t xml:space="preserve">Согласно </w:t>
      </w:r>
      <w:r w:rsidR="00A55CF2" w:rsidRPr="00C40100">
        <w:rPr>
          <w:rFonts w:ascii="Times New Roman" w:hAnsi="Times New Roman" w:cs="Times New Roman"/>
          <w:color w:val="000000"/>
          <w:sz w:val="28"/>
          <w:szCs w:val="28"/>
          <w:shd w:val="clear" w:color="auto" w:fill="FFFFFF"/>
        </w:rPr>
        <w:t>расчетам годового расхода тепла и топлива,</w:t>
      </w:r>
      <w:r w:rsidR="00F24F4C" w:rsidRPr="00C40100">
        <w:rPr>
          <w:rFonts w:ascii="Times New Roman" w:hAnsi="Times New Roman" w:cs="Times New Roman"/>
          <w:color w:val="000000"/>
          <w:sz w:val="28"/>
          <w:szCs w:val="28"/>
          <w:shd w:val="clear" w:color="auto" w:fill="FFFFFF"/>
        </w:rPr>
        <w:t xml:space="preserve"> за 20</w:t>
      </w:r>
      <w:r w:rsidR="0078651E" w:rsidRPr="00C40100">
        <w:rPr>
          <w:rFonts w:ascii="Times New Roman" w:hAnsi="Times New Roman" w:cs="Times New Roman"/>
          <w:color w:val="000000"/>
          <w:sz w:val="28"/>
          <w:szCs w:val="28"/>
          <w:shd w:val="clear" w:color="auto" w:fill="FFFFFF"/>
        </w:rPr>
        <w:t>24</w:t>
      </w:r>
      <w:r w:rsidR="00F24F4C" w:rsidRPr="00C40100">
        <w:rPr>
          <w:rFonts w:ascii="Times New Roman" w:hAnsi="Times New Roman" w:cs="Times New Roman"/>
          <w:color w:val="000000"/>
          <w:sz w:val="28"/>
          <w:szCs w:val="28"/>
          <w:shd w:val="clear" w:color="auto" w:fill="FFFFFF"/>
        </w:rPr>
        <w:t xml:space="preserve"> год, удельная норма расхода условного топлива, принятая при расчетах для всех котельных</w:t>
      </w:r>
      <w:r w:rsidR="0078651E" w:rsidRPr="00C40100">
        <w:rPr>
          <w:rFonts w:ascii="Times New Roman" w:hAnsi="Times New Roman" w:cs="Times New Roman"/>
          <w:color w:val="000000"/>
          <w:sz w:val="28"/>
          <w:szCs w:val="28"/>
          <w:shd w:val="clear" w:color="auto" w:fill="FFFFFF"/>
        </w:rPr>
        <w:t xml:space="preserve"> </w:t>
      </w:r>
      <w:r w:rsidR="00592F05" w:rsidRPr="00C40100">
        <w:rPr>
          <w:rFonts w:ascii="Times New Roman" w:eastAsia="Times New Roman" w:hAnsi="Times New Roman" w:cs="Times New Roman"/>
          <w:sz w:val="28"/>
          <w:szCs w:val="28"/>
          <w:shd w:val="clear" w:color="auto" w:fill="FFFFFF"/>
          <w:lang w:eastAsia="ar-SA"/>
        </w:rPr>
        <w:t>МУ отдел</w:t>
      </w:r>
      <w:r w:rsidR="009A5B48">
        <w:rPr>
          <w:rFonts w:ascii="Times New Roman" w:eastAsia="Times New Roman" w:hAnsi="Times New Roman" w:cs="Times New Roman"/>
          <w:sz w:val="28"/>
          <w:szCs w:val="28"/>
          <w:shd w:val="clear" w:color="auto" w:fill="FFFFFF"/>
          <w:lang w:eastAsia="ar-SA"/>
        </w:rPr>
        <w:t>а</w:t>
      </w:r>
      <w:r w:rsidR="00592F05" w:rsidRPr="00C40100">
        <w:rPr>
          <w:rFonts w:ascii="Times New Roman" w:eastAsia="Times New Roman" w:hAnsi="Times New Roman" w:cs="Times New Roman"/>
          <w:sz w:val="28"/>
          <w:szCs w:val="28"/>
          <w:shd w:val="clear" w:color="auto" w:fill="FFFFFF"/>
          <w:lang w:eastAsia="ar-SA"/>
        </w:rPr>
        <w:t xml:space="preserve"> образования</w:t>
      </w:r>
      <w:r w:rsidR="00F24F4C" w:rsidRPr="00C40100">
        <w:rPr>
          <w:rFonts w:ascii="Times New Roman" w:hAnsi="Times New Roman" w:cs="Times New Roman"/>
          <w:color w:val="000000"/>
          <w:sz w:val="28"/>
          <w:szCs w:val="28"/>
          <w:shd w:val="clear" w:color="auto" w:fill="FFFFFF"/>
        </w:rPr>
        <w:t xml:space="preserve">, составляла 213,2 </w:t>
      </w:r>
      <w:proofErr w:type="spellStart"/>
      <w:r w:rsidR="00F24F4C" w:rsidRPr="00C40100">
        <w:rPr>
          <w:rFonts w:ascii="Times New Roman" w:hAnsi="Times New Roman" w:cs="Times New Roman"/>
          <w:color w:val="000000"/>
          <w:sz w:val="28"/>
          <w:szCs w:val="28"/>
          <w:shd w:val="clear" w:color="auto" w:fill="FFFFFF"/>
        </w:rPr>
        <w:t>кг</w:t>
      </w:r>
      <w:proofErr w:type="gramStart"/>
      <w:r w:rsidR="00F24F4C" w:rsidRPr="00C40100">
        <w:rPr>
          <w:rFonts w:ascii="Times New Roman" w:hAnsi="Times New Roman" w:cs="Times New Roman"/>
          <w:color w:val="000000"/>
          <w:sz w:val="28"/>
          <w:szCs w:val="28"/>
          <w:shd w:val="clear" w:color="auto" w:fill="FFFFFF"/>
        </w:rPr>
        <w:t>.у</w:t>
      </w:r>
      <w:proofErr w:type="gramEnd"/>
      <w:r w:rsidR="00F24F4C" w:rsidRPr="00C40100">
        <w:rPr>
          <w:rFonts w:ascii="Times New Roman" w:hAnsi="Times New Roman" w:cs="Times New Roman"/>
          <w:color w:val="000000"/>
          <w:sz w:val="28"/>
          <w:szCs w:val="28"/>
          <w:shd w:val="clear" w:color="auto" w:fill="FFFFFF"/>
        </w:rPr>
        <w:t>.т</w:t>
      </w:r>
      <w:proofErr w:type="spellEnd"/>
      <w:r w:rsidR="00F24F4C" w:rsidRPr="00C40100">
        <w:rPr>
          <w:rFonts w:ascii="Times New Roman" w:hAnsi="Times New Roman" w:cs="Times New Roman"/>
          <w:color w:val="000000"/>
          <w:sz w:val="28"/>
          <w:szCs w:val="28"/>
          <w:shd w:val="clear" w:color="auto" w:fill="FFFFFF"/>
        </w:rPr>
        <w:t>./Гкал. При этом</w:t>
      </w:r>
      <w:proofErr w:type="gramStart"/>
      <w:r w:rsidR="00F24F4C" w:rsidRPr="00C40100">
        <w:rPr>
          <w:rFonts w:ascii="Times New Roman" w:hAnsi="Times New Roman" w:cs="Times New Roman"/>
          <w:color w:val="000000"/>
          <w:sz w:val="28"/>
          <w:szCs w:val="28"/>
          <w:shd w:val="clear" w:color="auto" w:fill="FFFFFF"/>
        </w:rPr>
        <w:t>,</w:t>
      </w:r>
      <w:proofErr w:type="gramEnd"/>
      <w:r w:rsidR="00F24F4C" w:rsidRPr="00C40100">
        <w:rPr>
          <w:rFonts w:ascii="Times New Roman" w:hAnsi="Times New Roman" w:cs="Times New Roman"/>
          <w:color w:val="000000"/>
          <w:sz w:val="28"/>
          <w:szCs w:val="28"/>
          <w:shd w:val="clear" w:color="auto" w:fill="FFFFFF"/>
        </w:rPr>
        <w:t xml:space="preserve"> перерасчет присоединенных нагрузок и объемов годового потребления тепловой энергии объектами потребителей, а также данные о фактическом потреблении натурального топлива указывают на то, что фактический КПД котлов может составлять от 45 до 55%. </w:t>
      </w:r>
    </w:p>
    <w:p w:rsidR="00F24F4C" w:rsidRPr="00C40100" w:rsidRDefault="00092C21" w:rsidP="004874D5">
      <w:pPr>
        <w:pStyle w:val="25"/>
        <w:widowControl w:val="0"/>
        <w:ind w:left="0" w:firstLine="567"/>
        <w:contextualSpacing/>
        <w:jc w:val="both"/>
        <w:rPr>
          <w:rFonts w:ascii="Times New Roman" w:hAnsi="Times New Roman" w:cs="Times New Roman"/>
          <w:color w:val="000000"/>
          <w:sz w:val="28"/>
          <w:szCs w:val="28"/>
          <w:shd w:val="clear" w:color="auto" w:fill="FFFFFF"/>
        </w:rPr>
      </w:pPr>
      <w:r w:rsidRPr="00C40100">
        <w:rPr>
          <w:rFonts w:ascii="Times New Roman" w:hAnsi="Times New Roman" w:cs="Times New Roman"/>
          <w:color w:val="000000"/>
          <w:sz w:val="28"/>
          <w:szCs w:val="28"/>
          <w:shd w:val="clear" w:color="auto" w:fill="FFFFFF"/>
        </w:rPr>
        <w:t>6</w:t>
      </w:r>
      <w:r w:rsidR="005047CB" w:rsidRPr="00C40100">
        <w:rPr>
          <w:rFonts w:ascii="Times New Roman" w:hAnsi="Times New Roman" w:cs="Times New Roman"/>
          <w:color w:val="000000"/>
          <w:sz w:val="28"/>
          <w:szCs w:val="28"/>
          <w:shd w:val="clear" w:color="auto" w:fill="FFFFFF"/>
        </w:rPr>
        <w:t>3</w:t>
      </w:r>
      <w:r w:rsidRPr="00C40100">
        <w:rPr>
          <w:rFonts w:ascii="Times New Roman" w:hAnsi="Times New Roman" w:cs="Times New Roman"/>
          <w:color w:val="000000"/>
          <w:sz w:val="28"/>
          <w:szCs w:val="28"/>
          <w:shd w:val="clear" w:color="auto" w:fill="FFFFFF"/>
        </w:rPr>
        <w:t xml:space="preserve">. </w:t>
      </w:r>
      <w:r w:rsidR="00F24F4C" w:rsidRPr="00C40100">
        <w:rPr>
          <w:rFonts w:ascii="Times New Roman" w:hAnsi="Times New Roman" w:cs="Times New Roman"/>
          <w:color w:val="000000"/>
          <w:sz w:val="28"/>
          <w:szCs w:val="28"/>
          <w:shd w:val="clear" w:color="auto" w:fill="FFFFFF"/>
        </w:rPr>
        <w:t xml:space="preserve">Для новых источников тепловой энергии, предполагаемых к строительству для теплоснабжения </w:t>
      </w:r>
      <w:r w:rsidR="00592F05" w:rsidRPr="00C40100">
        <w:rPr>
          <w:rFonts w:ascii="Times New Roman" w:eastAsia="Times New Roman" w:hAnsi="Times New Roman" w:cs="Times New Roman"/>
          <w:sz w:val="28"/>
          <w:szCs w:val="28"/>
          <w:shd w:val="clear" w:color="auto" w:fill="FFFFFF"/>
          <w:lang w:eastAsia="ar-SA"/>
        </w:rPr>
        <w:t>МУ отдел образования</w:t>
      </w:r>
      <w:r w:rsidR="0078651E" w:rsidRPr="00C40100">
        <w:rPr>
          <w:rFonts w:ascii="Times New Roman" w:eastAsia="Times New Roman" w:hAnsi="Times New Roman" w:cs="Times New Roman"/>
          <w:sz w:val="28"/>
          <w:szCs w:val="28"/>
          <w:shd w:val="clear" w:color="auto" w:fill="FFFFFF"/>
          <w:lang w:eastAsia="ar-SA"/>
        </w:rPr>
        <w:t xml:space="preserve"> </w:t>
      </w:r>
      <w:r w:rsidR="00883D11" w:rsidRPr="00C40100">
        <w:rPr>
          <w:rFonts w:ascii="Times New Roman" w:hAnsi="Times New Roman" w:cs="Times New Roman"/>
          <w:color w:val="000000" w:themeColor="text1"/>
          <w:sz w:val="28"/>
          <w:szCs w:val="28"/>
          <w:shd w:val="clear" w:color="auto" w:fill="FFFFFF"/>
        </w:rPr>
        <w:t>и</w:t>
      </w:r>
      <w:r w:rsidR="0078651E" w:rsidRPr="00C40100">
        <w:rPr>
          <w:rFonts w:ascii="Times New Roman" w:hAnsi="Times New Roman" w:cs="Times New Roman"/>
          <w:color w:val="000000" w:themeColor="text1"/>
          <w:sz w:val="28"/>
          <w:szCs w:val="28"/>
          <w:shd w:val="clear" w:color="auto" w:fill="FFFFFF"/>
        </w:rPr>
        <w:t xml:space="preserve"> </w:t>
      </w:r>
      <w:r w:rsidR="00592F05" w:rsidRPr="00C40100">
        <w:rPr>
          <w:rFonts w:ascii="Times New Roman" w:eastAsia="Times New Roman" w:hAnsi="Times New Roman" w:cs="Times New Roman"/>
          <w:sz w:val="28"/>
          <w:szCs w:val="28"/>
          <w:shd w:val="clear" w:color="auto" w:fill="FFFFFF"/>
          <w:lang w:eastAsia="ar-SA"/>
        </w:rPr>
        <w:t>МУ Отдел культуры и</w:t>
      </w:r>
      <w:r w:rsidR="005F5BEE" w:rsidRPr="00C40100">
        <w:rPr>
          <w:rFonts w:ascii="Times New Roman" w:eastAsia="Times New Roman" w:hAnsi="Times New Roman" w:cs="Times New Roman"/>
          <w:sz w:val="28"/>
          <w:szCs w:val="28"/>
          <w:shd w:val="clear" w:color="auto" w:fill="FFFFFF"/>
          <w:lang w:eastAsia="ar-SA"/>
        </w:rPr>
        <w:t xml:space="preserve"> спорта </w:t>
      </w:r>
      <w:r w:rsidR="00F24F4C" w:rsidRPr="00C40100">
        <w:rPr>
          <w:rFonts w:ascii="Times New Roman" w:hAnsi="Times New Roman" w:cs="Times New Roman"/>
          <w:color w:val="000000"/>
          <w:sz w:val="28"/>
          <w:szCs w:val="28"/>
          <w:shd w:val="clear" w:color="auto" w:fill="FFFFFF"/>
        </w:rPr>
        <w:t xml:space="preserve">принят КПД 92% (155,3 </w:t>
      </w:r>
      <w:proofErr w:type="spellStart"/>
      <w:r w:rsidR="00F24F4C" w:rsidRPr="00C40100">
        <w:rPr>
          <w:rFonts w:ascii="Times New Roman" w:hAnsi="Times New Roman" w:cs="Times New Roman"/>
          <w:color w:val="000000"/>
          <w:sz w:val="28"/>
          <w:szCs w:val="28"/>
          <w:shd w:val="clear" w:color="auto" w:fill="FFFFFF"/>
        </w:rPr>
        <w:t>кг</w:t>
      </w:r>
      <w:proofErr w:type="gramStart"/>
      <w:r w:rsidR="00F24F4C" w:rsidRPr="00C40100">
        <w:rPr>
          <w:rFonts w:ascii="Times New Roman" w:hAnsi="Times New Roman" w:cs="Times New Roman"/>
          <w:color w:val="000000"/>
          <w:sz w:val="28"/>
          <w:szCs w:val="28"/>
          <w:shd w:val="clear" w:color="auto" w:fill="FFFFFF"/>
        </w:rPr>
        <w:t>.у</w:t>
      </w:r>
      <w:proofErr w:type="gramEnd"/>
      <w:r w:rsidR="00F24F4C" w:rsidRPr="00C40100">
        <w:rPr>
          <w:rFonts w:ascii="Times New Roman" w:hAnsi="Times New Roman" w:cs="Times New Roman"/>
          <w:color w:val="000000"/>
          <w:sz w:val="28"/>
          <w:szCs w:val="28"/>
          <w:shd w:val="clear" w:color="auto" w:fill="FFFFFF"/>
        </w:rPr>
        <w:t>.т</w:t>
      </w:r>
      <w:proofErr w:type="spellEnd"/>
      <w:r w:rsidR="00F24F4C" w:rsidRPr="00C40100">
        <w:rPr>
          <w:rFonts w:ascii="Times New Roman" w:hAnsi="Times New Roman" w:cs="Times New Roman"/>
          <w:color w:val="000000"/>
          <w:sz w:val="28"/>
          <w:szCs w:val="28"/>
          <w:shd w:val="clear" w:color="auto" w:fill="FFFFFF"/>
        </w:rPr>
        <w:t>./Гкал).</w:t>
      </w:r>
    </w:p>
    <w:p w:rsidR="00F24F4C" w:rsidRPr="00C40100" w:rsidRDefault="00092C21" w:rsidP="0099614F">
      <w:pPr>
        <w:spacing w:after="100" w:afterAutospacing="1"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rPr>
        <w:t>6</w:t>
      </w:r>
      <w:r w:rsidR="005047CB" w:rsidRPr="00C40100">
        <w:rPr>
          <w:rFonts w:ascii="Times New Roman" w:hAnsi="Times New Roman" w:cs="Times New Roman"/>
          <w:sz w:val="28"/>
          <w:szCs w:val="28"/>
        </w:rPr>
        <w:t>4</w:t>
      </w:r>
      <w:r w:rsidRPr="00C40100">
        <w:rPr>
          <w:rFonts w:ascii="Times New Roman" w:hAnsi="Times New Roman" w:cs="Times New Roman"/>
          <w:sz w:val="28"/>
          <w:szCs w:val="28"/>
        </w:rPr>
        <w:t xml:space="preserve">. </w:t>
      </w:r>
      <w:r w:rsidR="00F24F4C" w:rsidRPr="00C40100">
        <w:rPr>
          <w:rFonts w:ascii="Times New Roman" w:hAnsi="Times New Roman" w:cs="Times New Roman"/>
          <w:sz w:val="28"/>
          <w:szCs w:val="28"/>
        </w:rPr>
        <w:t>Индивидуальное отопление в</w:t>
      </w:r>
      <w:r w:rsidR="00A55CF2" w:rsidRPr="00C40100">
        <w:rPr>
          <w:rFonts w:ascii="Times New Roman" w:hAnsi="Times New Roman" w:cs="Times New Roman"/>
          <w:sz w:val="28"/>
          <w:szCs w:val="28"/>
        </w:rPr>
        <w:t xml:space="preserve"> городе имеют </w:t>
      </w:r>
      <w:r w:rsidR="00F24F4C" w:rsidRPr="00C40100">
        <w:rPr>
          <w:rFonts w:ascii="Times New Roman" w:hAnsi="Times New Roman" w:cs="Times New Roman"/>
          <w:sz w:val="28"/>
          <w:szCs w:val="28"/>
        </w:rPr>
        <w:t>23</w:t>
      </w:r>
      <w:r w:rsidR="00A15211" w:rsidRPr="00C40100">
        <w:rPr>
          <w:rFonts w:ascii="Times New Roman" w:hAnsi="Times New Roman" w:cs="Times New Roman"/>
          <w:sz w:val="28"/>
          <w:szCs w:val="28"/>
        </w:rPr>
        <w:t>591</w:t>
      </w:r>
      <w:r w:rsidR="00F24F4C" w:rsidRPr="00C40100">
        <w:rPr>
          <w:rFonts w:ascii="Times New Roman" w:hAnsi="Times New Roman" w:cs="Times New Roman"/>
          <w:sz w:val="28"/>
          <w:szCs w:val="28"/>
        </w:rPr>
        <w:t xml:space="preserve"> домовладения и квартир, в том числе 15</w:t>
      </w:r>
      <w:r w:rsidR="00A15211" w:rsidRPr="00C40100">
        <w:rPr>
          <w:rFonts w:ascii="Times New Roman" w:hAnsi="Times New Roman" w:cs="Times New Roman"/>
          <w:sz w:val="28"/>
          <w:szCs w:val="28"/>
        </w:rPr>
        <w:t>59</w:t>
      </w:r>
      <w:r w:rsidR="00A55CF2" w:rsidRPr="00C40100">
        <w:rPr>
          <w:rFonts w:ascii="Times New Roman" w:hAnsi="Times New Roman" w:cs="Times New Roman"/>
          <w:sz w:val="28"/>
          <w:szCs w:val="28"/>
        </w:rPr>
        <w:t>квартир,</w:t>
      </w:r>
      <w:r w:rsidR="00F24F4C" w:rsidRPr="00C40100">
        <w:rPr>
          <w:rFonts w:ascii="Times New Roman" w:hAnsi="Times New Roman" w:cs="Times New Roman"/>
          <w:sz w:val="28"/>
          <w:szCs w:val="28"/>
        </w:rPr>
        <w:t xml:space="preserve"> газифицированных природным газом.</w:t>
      </w:r>
    </w:p>
    <w:p w:rsidR="00F24F4C" w:rsidRPr="00C40100" w:rsidRDefault="00F24F4C" w:rsidP="00F24F4C">
      <w:pPr>
        <w:spacing w:after="100" w:afterAutospacing="1" w:line="240" w:lineRule="auto"/>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В соответствии с перспективным планом строительства нового жилья на ближ</w:t>
      </w:r>
      <w:r w:rsidR="006A2FBE" w:rsidRPr="00C40100">
        <w:rPr>
          <w:rFonts w:ascii="Times New Roman" w:hAnsi="Times New Roman" w:cs="Times New Roman"/>
          <w:sz w:val="28"/>
          <w:szCs w:val="28"/>
          <w:shd w:val="clear" w:color="auto" w:fill="FFFFFF"/>
        </w:rPr>
        <w:t>айшие 10 лет около 72 квартир (</w:t>
      </w:r>
      <w:r w:rsidRPr="00C40100">
        <w:rPr>
          <w:rFonts w:ascii="Times New Roman" w:hAnsi="Times New Roman" w:cs="Times New Roman"/>
          <w:sz w:val="28"/>
          <w:szCs w:val="28"/>
          <w:shd w:val="clear" w:color="auto" w:fill="FFFFFF"/>
        </w:rPr>
        <w:t>2130,00 м²) будет обеспечено индивидуальным</w:t>
      </w:r>
      <w:r w:rsidR="00CD7FB9" w:rsidRPr="00C40100">
        <w:rPr>
          <w:rFonts w:ascii="Times New Roman" w:hAnsi="Times New Roman" w:cs="Times New Roman"/>
          <w:sz w:val="28"/>
          <w:szCs w:val="28"/>
          <w:shd w:val="clear" w:color="auto" w:fill="FFFFFF"/>
        </w:rPr>
        <w:t xml:space="preserve">и газовыми приборами отопления; </w:t>
      </w:r>
      <w:r w:rsidRPr="00C40100">
        <w:rPr>
          <w:rFonts w:ascii="Times New Roman" w:hAnsi="Times New Roman" w:cs="Times New Roman"/>
          <w:sz w:val="28"/>
          <w:szCs w:val="28"/>
          <w:shd w:val="clear" w:color="auto" w:fill="FFFFFF"/>
        </w:rPr>
        <w:t>40 квартир (2162,4 м²) планируется подключить к це</w:t>
      </w:r>
      <w:r w:rsidR="0099614F" w:rsidRPr="00C40100">
        <w:rPr>
          <w:rFonts w:ascii="Times New Roman" w:hAnsi="Times New Roman" w:cs="Times New Roman"/>
          <w:sz w:val="28"/>
          <w:szCs w:val="28"/>
          <w:shd w:val="clear" w:color="auto" w:fill="FFFFFF"/>
        </w:rPr>
        <w:t>нтрализованному теплоснабжению.</w:t>
      </w:r>
    </w:p>
    <w:p w:rsidR="00E47C2B" w:rsidRPr="00C40100" w:rsidRDefault="00092C21" w:rsidP="0099614F">
      <w:pPr>
        <w:spacing w:after="100" w:afterAutospacing="1"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6</w:t>
      </w:r>
      <w:r w:rsidR="005047CB" w:rsidRPr="00C40100">
        <w:rPr>
          <w:rFonts w:ascii="Times New Roman" w:hAnsi="Times New Roman" w:cs="Times New Roman"/>
          <w:sz w:val="28"/>
          <w:szCs w:val="28"/>
          <w:shd w:val="clear" w:color="auto" w:fill="FFFFFF"/>
        </w:rPr>
        <w:t>5</w:t>
      </w:r>
      <w:r w:rsidRPr="00C40100">
        <w:rPr>
          <w:rFonts w:ascii="Times New Roman" w:hAnsi="Times New Roman" w:cs="Times New Roman"/>
          <w:sz w:val="28"/>
          <w:szCs w:val="28"/>
          <w:shd w:val="clear" w:color="auto" w:fill="FFFFFF"/>
        </w:rPr>
        <w:t xml:space="preserve">. </w:t>
      </w:r>
      <w:r w:rsidR="00F24F4C" w:rsidRPr="00C40100">
        <w:rPr>
          <w:rFonts w:ascii="Times New Roman" w:hAnsi="Times New Roman" w:cs="Times New Roman"/>
          <w:sz w:val="28"/>
          <w:szCs w:val="28"/>
          <w:shd w:val="clear" w:color="auto" w:fill="FFFFFF"/>
        </w:rPr>
        <w:t>В городе Донецке имеется единственная собственная промышленная котельн</w:t>
      </w:r>
      <w:r w:rsidR="001246DA" w:rsidRPr="00C40100">
        <w:rPr>
          <w:rFonts w:ascii="Times New Roman" w:hAnsi="Times New Roman" w:cs="Times New Roman"/>
          <w:sz w:val="28"/>
          <w:szCs w:val="28"/>
          <w:shd w:val="clear" w:color="auto" w:fill="FFFFFF"/>
        </w:rPr>
        <w:t>ая открытого акционерного об</w:t>
      </w:r>
      <w:r w:rsidR="00A55CF2" w:rsidRPr="00C40100">
        <w:rPr>
          <w:rFonts w:ascii="Times New Roman" w:hAnsi="Times New Roman" w:cs="Times New Roman"/>
          <w:sz w:val="28"/>
          <w:szCs w:val="28"/>
          <w:shd w:val="clear" w:color="auto" w:fill="FFFFFF"/>
        </w:rPr>
        <w:t>щества «Донецкая Мануфактура М»</w:t>
      </w:r>
      <w:r w:rsidR="001246DA" w:rsidRPr="00C40100">
        <w:rPr>
          <w:rFonts w:ascii="Times New Roman" w:hAnsi="Times New Roman" w:cs="Times New Roman"/>
          <w:sz w:val="28"/>
          <w:szCs w:val="28"/>
          <w:shd w:val="clear" w:color="auto" w:fill="FFFFFF"/>
        </w:rPr>
        <w:t>.</w:t>
      </w:r>
    </w:p>
    <w:p w:rsidR="00DC48B3" w:rsidRPr="00C40100" w:rsidRDefault="005A7903" w:rsidP="00490852">
      <w:pPr>
        <w:spacing w:after="100" w:afterAutospacing="1" w:line="240" w:lineRule="auto"/>
        <w:ind w:firstLine="567"/>
        <w:contextualSpacing/>
        <w:jc w:val="both"/>
        <w:rPr>
          <w:sz w:val="28"/>
          <w:szCs w:val="28"/>
        </w:rPr>
      </w:pPr>
      <w:r w:rsidRPr="00C40100">
        <w:rPr>
          <w:rFonts w:ascii="Times New Roman" w:hAnsi="Times New Roman" w:cs="Times New Roman"/>
          <w:sz w:val="28"/>
          <w:szCs w:val="28"/>
        </w:rPr>
        <w:t>6</w:t>
      </w:r>
      <w:r w:rsidR="005047CB" w:rsidRPr="00C40100">
        <w:rPr>
          <w:rFonts w:ascii="Times New Roman" w:hAnsi="Times New Roman" w:cs="Times New Roman"/>
          <w:sz w:val="28"/>
          <w:szCs w:val="28"/>
        </w:rPr>
        <w:t>6</w:t>
      </w:r>
      <w:r w:rsidR="00092C21" w:rsidRPr="00C40100">
        <w:rPr>
          <w:rFonts w:ascii="Times New Roman" w:hAnsi="Times New Roman" w:cs="Times New Roman"/>
          <w:sz w:val="28"/>
          <w:szCs w:val="28"/>
        </w:rPr>
        <w:t xml:space="preserve">. </w:t>
      </w:r>
      <w:r w:rsidR="00A55CF2" w:rsidRPr="00C40100">
        <w:rPr>
          <w:rFonts w:ascii="Times New Roman" w:hAnsi="Times New Roman" w:cs="Times New Roman"/>
          <w:sz w:val="28"/>
          <w:szCs w:val="28"/>
        </w:rPr>
        <w:t>В</w:t>
      </w:r>
      <w:r w:rsidR="000D5EBF" w:rsidRPr="00C40100">
        <w:rPr>
          <w:rFonts w:ascii="Times New Roman" w:hAnsi="Times New Roman" w:cs="Times New Roman"/>
          <w:sz w:val="28"/>
          <w:szCs w:val="28"/>
        </w:rPr>
        <w:t xml:space="preserve"> таблице 1</w:t>
      </w:r>
      <w:r w:rsidR="003501F5" w:rsidRPr="00C40100">
        <w:rPr>
          <w:rFonts w:ascii="Times New Roman" w:hAnsi="Times New Roman" w:cs="Times New Roman"/>
          <w:sz w:val="28"/>
          <w:szCs w:val="28"/>
        </w:rPr>
        <w:t>0</w:t>
      </w:r>
      <w:r w:rsidR="00D84641">
        <w:rPr>
          <w:rFonts w:ascii="Times New Roman" w:hAnsi="Times New Roman" w:cs="Times New Roman"/>
          <w:sz w:val="28"/>
          <w:szCs w:val="28"/>
        </w:rPr>
        <w:t xml:space="preserve"> </w:t>
      </w:r>
      <w:r w:rsidR="00DC48B3" w:rsidRPr="00C40100">
        <w:rPr>
          <w:rFonts w:ascii="Times New Roman" w:hAnsi="Times New Roman" w:cs="Times New Roman"/>
          <w:sz w:val="28"/>
          <w:szCs w:val="28"/>
        </w:rPr>
        <w:t>отражены</w:t>
      </w:r>
      <w:r w:rsidR="00F0398A" w:rsidRPr="00C40100">
        <w:rPr>
          <w:rFonts w:ascii="Times New Roman" w:hAnsi="Times New Roman" w:cs="Times New Roman"/>
          <w:sz w:val="28"/>
          <w:szCs w:val="28"/>
        </w:rPr>
        <w:t xml:space="preserve"> состав и характеристики</w:t>
      </w:r>
      <w:r w:rsidR="00DC48B3" w:rsidRPr="00C40100">
        <w:rPr>
          <w:rFonts w:ascii="Times New Roman" w:hAnsi="Times New Roman" w:cs="Times New Roman"/>
          <w:sz w:val="28"/>
          <w:szCs w:val="28"/>
        </w:rPr>
        <w:t xml:space="preserve"> теплофикационного оборудования </w:t>
      </w:r>
      <w:r w:rsidR="00592F05" w:rsidRPr="00C40100">
        <w:rPr>
          <w:rFonts w:ascii="Times New Roman" w:hAnsi="Times New Roman" w:cs="Times New Roman"/>
          <w:sz w:val="28"/>
          <w:szCs w:val="28"/>
        </w:rPr>
        <w:t>ДРТС</w:t>
      </w:r>
      <w:r w:rsidR="00F0398A" w:rsidRPr="00C40100">
        <w:rPr>
          <w:rFonts w:ascii="Times New Roman" w:hAnsi="Times New Roman" w:cs="Times New Roman"/>
          <w:sz w:val="28"/>
          <w:szCs w:val="28"/>
        </w:rPr>
        <w:t>.</w:t>
      </w:r>
    </w:p>
    <w:p w:rsidR="005A466C" w:rsidRPr="00C40100" w:rsidRDefault="005A466C" w:rsidP="005A7903">
      <w:pPr>
        <w:spacing w:after="0" w:line="240" w:lineRule="auto"/>
        <w:jc w:val="right"/>
        <w:rPr>
          <w:rFonts w:ascii="Times New Roman" w:hAnsi="Times New Roman" w:cs="Times New Roman"/>
          <w:color w:val="000000" w:themeColor="text1"/>
          <w:sz w:val="24"/>
          <w:szCs w:val="24"/>
        </w:rPr>
      </w:pPr>
    </w:p>
    <w:p w:rsidR="005A7903" w:rsidRPr="00C40100" w:rsidRDefault="000F1E99" w:rsidP="005A7903">
      <w:pPr>
        <w:spacing w:after="0" w:line="240" w:lineRule="auto"/>
        <w:jc w:val="right"/>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 xml:space="preserve">Таблица </w:t>
      </w:r>
      <w:r w:rsidR="003501F5" w:rsidRPr="00C40100">
        <w:rPr>
          <w:rFonts w:ascii="Times New Roman" w:hAnsi="Times New Roman" w:cs="Times New Roman"/>
          <w:color w:val="000000" w:themeColor="text1"/>
          <w:sz w:val="24"/>
          <w:szCs w:val="24"/>
        </w:rPr>
        <w:t>10</w:t>
      </w:r>
    </w:p>
    <w:p w:rsidR="00E24717" w:rsidRPr="00C40100" w:rsidRDefault="00E24717" w:rsidP="00E24717">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Состав и характеристики теплофикационного оборудования донецкого района тепловых сетей</w:t>
      </w:r>
    </w:p>
    <w:tbl>
      <w:tblPr>
        <w:tblW w:w="10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
        <w:gridCol w:w="1500"/>
        <w:gridCol w:w="1701"/>
        <w:gridCol w:w="992"/>
        <w:gridCol w:w="1418"/>
        <w:gridCol w:w="1139"/>
        <w:gridCol w:w="1635"/>
        <w:gridCol w:w="1494"/>
      </w:tblGrid>
      <w:tr w:rsidR="00E24717" w:rsidRPr="00C40100" w:rsidTr="00B1170D">
        <w:trPr>
          <w:trHeight w:val="1541"/>
          <w:jc w:val="center"/>
        </w:trPr>
        <w:tc>
          <w:tcPr>
            <w:tcW w:w="527"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 xml:space="preserve">№  </w:t>
            </w:r>
            <w:proofErr w:type="spellStart"/>
            <w:proofErr w:type="gramStart"/>
            <w:r w:rsidRPr="00C40100">
              <w:rPr>
                <w:rFonts w:ascii="Times New Roman" w:hAnsi="Times New Roman" w:cs="Times New Roman"/>
                <w:sz w:val="24"/>
                <w:szCs w:val="24"/>
              </w:rPr>
              <w:t>п</w:t>
            </w:r>
            <w:proofErr w:type="spellEnd"/>
            <w:proofErr w:type="gramEnd"/>
            <w:r w:rsidRPr="00C40100">
              <w:rPr>
                <w:rFonts w:ascii="Times New Roman" w:hAnsi="Times New Roman" w:cs="Times New Roman"/>
                <w:sz w:val="24"/>
                <w:szCs w:val="24"/>
              </w:rPr>
              <w:t>/</w:t>
            </w:r>
            <w:proofErr w:type="spellStart"/>
            <w:r w:rsidRPr="00C40100">
              <w:rPr>
                <w:rFonts w:ascii="Times New Roman" w:hAnsi="Times New Roman" w:cs="Times New Roman"/>
                <w:sz w:val="24"/>
                <w:szCs w:val="24"/>
              </w:rPr>
              <w:t>п</w:t>
            </w:r>
            <w:proofErr w:type="spellEnd"/>
          </w:p>
        </w:tc>
        <w:tc>
          <w:tcPr>
            <w:tcW w:w="1500" w:type="dxa"/>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Котельная</w:t>
            </w:r>
          </w:p>
        </w:tc>
        <w:tc>
          <w:tcPr>
            <w:tcW w:w="1701"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 xml:space="preserve">Марка </w:t>
            </w:r>
            <w:proofErr w:type="spellStart"/>
            <w:proofErr w:type="gramStart"/>
            <w:r w:rsidRPr="00C40100">
              <w:rPr>
                <w:rFonts w:ascii="Times New Roman" w:hAnsi="Times New Roman" w:cs="Times New Roman"/>
                <w:sz w:val="24"/>
                <w:szCs w:val="24"/>
              </w:rPr>
              <w:t>установлен-ного</w:t>
            </w:r>
            <w:proofErr w:type="spellEnd"/>
            <w:proofErr w:type="gramEnd"/>
            <w:r w:rsidRPr="00C40100">
              <w:rPr>
                <w:rFonts w:ascii="Times New Roman" w:hAnsi="Times New Roman" w:cs="Times New Roman"/>
                <w:sz w:val="24"/>
                <w:szCs w:val="24"/>
              </w:rPr>
              <w:t xml:space="preserve"> котла</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 xml:space="preserve">Год ввода в </w:t>
            </w:r>
            <w:proofErr w:type="spellStart"/>
            <w:proofErr w:type="gramStart"/>
            <w:r w:rsidRPr="00C40100">
              <w:rPr>
                <w:rFonts w:ascii="Times New Roman" w:hAnsi="Times New Roman" w:cs="Times New Roman"/>
                <w:sz w:val="24"/>
                <w:szCs w:val="24"/>
              </w:rPr>
              <w:t>эксплу-атацию</w:t>
            </w:r>
            <w:proofErr w:type="spellEnd"/>
            <w:proofErr w:type="gramEnd"/>
          </w:p>
        </w:tc>
        <w:tc>
          <w:tcPr>
            <w:tcW w:w="1418" w:type="dxa"/>
          </w:tcPr>
          <w:p w:rsidR="00E24717" w:rsidRPr="00C40100" w:rsidRDefault="00E24717" w:rsidP="00B1170D">
            <w:pPr>
              <w:jc w:val="center"/>
              <w:rPr>
                <w:rFonts w:ascii="Times New Roman" w:hAnsi="Times New Roman" w:cs="Times New Roman"/>
                <w:sz w:val="24"/>
                <w:szCs w:val="24"/>
              </w:rPr>
            </w:pPr>
            <w:proofErr w:type="spellStart"/>
            <w:proofErr w:type="gramStart"/>
            <w:r w:rsidRPr="00C40100">
              <w:rPr>
                <w:rFonts w:ascii="Times New Roman" w:hAnsi="Times New Roman" w:cs="Times New Roman"/>
                <w:sz w:val="24"/>
                <w:szCs w:val="24"/>
              </w:rPr>
              <w:t>Норматив-ный</w:t>
            </w:r>
            <w:proofErr w:type="spellEnd"/>
            <w:proofErr w:type="gramEnd"/>
            <w:r w:rsidRPr="00C40100">
              <w:rPr>
                <w:rFonts w:ascii="Times New Roman" w:hAnsi="Times New Roman" w:cs="Times New Roman"/>
                <w:sz w:val="24"/>
                <w:szCs w:val="24"/>
              </w:rPr>
              <w:t xml:space="preserve"> срок службы </w:t>
            </w:r>
            <w:proofErr w:type="spellStart"/>
            <w:r w:rsidRPr="00C40100">
              <w:rPr>
                <w:rFonts w:ascii="Times New Roman" w:hAnsi="Times New Roman" w:cs="Times New Roman"/>
                <w:sz w:val="24"/>
                <w:szCs w:val="24"/>
              </w:rPr>
              <w:t>оборудова-ния</w:t>
            </w:r>
            <w:proofErr w:type="spellEnd"/>
          </w:p>
        </w:tc>
        <w:tc>
          <w:tcPr>
            <w:tcW w:w="1139" w:type="dxa"/>
          </w:tcPr>
          <w:p w:rsidR="00E24717" w:rsidRPr="00C40100" w:rsidRDefault="00E24717" w:rsidP="00B1170D">
            <w:pPr>
              <w:jc w:val="center"/>
              <w:rPr>
                <w:rFonts w:ascii="Times New Roman" w:hAnsi="Times New Roman" w:cs="Times New Roman"/>
                <w:sz w:val="24"/>
                <w:szCs w:val="24"/>
              </w:rPr>
            </w:pPr>
            <w:proofErr w:type="spellStart"/>
            <w:proofErr w:type="gramStart"/>
            <w:r w:rsidRPr="00C40100">
              <w:rPr>
                <w:rFonts w:ascii="Times New Roman" w:hAnsi="Times New Roman" w:cs="Times New Roman"/>
                <w:sz w:val="24"/>
                <w:szCs w:val="24"/>
              </w:rPr>
              <w:t>Остаточ-ный</w:t>
            </w:r>
            <w:proofErr w:type="spellEnd"/>
            <w:proofErr w:type="gramEnd"/>
            <w:r w:rsidRPr="00C40100">
              <w:rPr>
                <w:rFonts w:ascii="Times New Roman" w:hAnsi="Times New Roman" w:cs="Times New Roman"/>
                <w:sz w:val="24"/>
                <w:szCs w:val="24"/>
              </w:rPr>
              <w:t xml:space="preserve"> ресурс </w:t>
            </w:r>
            <w:proofErr w:type="spellStart"/>
            <w:r w:rsidRPr="00C40100">
              <w:rPr>
                <w:rFonts w:ascii="Times New Roman" w:hAnsi="Times New Roman" w:cs="Times New Roman"/>
                <w:sz w:val="24"/>
                <w:szCs w:val="24"/>
              </w:rPr>
              <w:t>обору-дования</w:t>
            </w:r>
            <w:proofErr w:type="spellEnd"/>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Рабочее/ резервное топливо</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 xml:space="preserve">Средний </w:t>
            </w:r>
            <w:proofErr w:type="spellStart"/>
            <w:r w:rsidRPr="00C40100">
              <w:rPr>
                <w:rFonts w:ascii="Times New Roman" w:hAnsi="Times New Roman" w:cs="Times New Roman"/>
                <w:sz w:val="24"/>
                <w:szCs w:val="24"/>
              </w:rPr>
              <w:t>кпдкотлов,%</w:t>
            </w:r>
            <w:proofErr w:type="spellEnd"/>
          </w:p>
        </w:tc>
      </w:tr>
      <w:tr w:rsidR="00E24717" w:rsidRPr="00C40100" w:rsidTr="00B1170D">
        <w:trPr>
          <w:trHeight w:val="345"/>
          <w:jc w:val="center"/>
        </w:trPr>
        <w:tc>
          <w:tcPr>
            <w:tcW w:w="527"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1500"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1701"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4</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5</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6</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7</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8</w:t>
            </w:r>
          </w:p>
        </w:tc>
      </w:tr>
      <w:tr w:rsidR="00E24717" w:rsidRPr="00C40100" w:rsidTr="00B1170D">
        <w:trPr>
          <w:jc w:val="center"/>
        </w:trPr>
        <w:tc>
          <w:tcPr>
            <w:tcW w:w="527" w:type="dxa"/>
            <w:vMerge w:val="restart"/>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1500" w:type="dxa"/>
            <w:vMerge w:val="restart"/>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переулок Победы,15(детская юношеская спортивная школа)</w:t>
            </w:r>
          </w:p>
        </w:tc>
        <w:tc>
          <w:tcPr>
            <w:tcW w:w="1701" w:type="dxa"/>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КСВ-100/190</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2014</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94,6</w:t>
            </w:r>
          </w:p>
        </w:tc>
      </w:tr>
      <w:tr w:rsidR="00E24717" w:rsidRPr="00C40100" w:rsidTr="00B1170D">
        <w:trPr>
          <w:trHeight w:val="992"/>
          <w:jc w:val="center"/>
        </w:trPr>
        <w:tc>
          <w:tcPr>
            <w:tcW w:w="527" w:type="dxa"/>
            <w:vMerge/>
          </w:tcPr>
          <w:p w:rsidR="00E24717" w:rsidRPr="00C40100" w:rsidRDefault="00E24717" w:rsidP="00B1170D">
            <w:pPr>
              <w:jc w:val="center"/>
              <w:rPr>
                <w:rFonts w:ascii="Times New Roman" w:hAnsi="Times New Roman" w:cs="Times New Roman"/>
                <w:sz w:val="24"/>
                <w:szCs w:val="24"/>
              </w:rPr>
            </w:pPr>
          </w:p>
        </w:tc>
        <w:tc>
          <w:tcPr>
            <w:tcW w:w="1500" w:type="dxa"/>
            <w:vMerge/>
          </w:tcPr>
          <w:p w:rsidR="00E24717" w:rsidRPr="00C40100" w:rsidRDefault="00E24717" w:rsidP="00B1170D">
            <w:pPr>
              <w:rPr>
                <w:rFonts w:ascii="Times New Roman" w:hAnsi="Times New Roman" w:cs="Times New Roman"/>
                <w:sz w:val="24"/>
                <w:szCs w:val="24"/>
              </w:rPr>
            </w:pPr>
          </w:p>
        </w:tc>
        <w:tc>
          <w:tcPr>
            <w:tcW w:w="1701" w:type="dxa"/>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КСВ-100/190</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2014</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94,5</w:t>
            </w:r>
          </w:p>
        </w:tc>
      </w:tr>
      <w:tr w:rsidR="00E24717" w:rsidRPr="00C40100" w:rsidTr="00B1170D">
        <w:trPr>
          <w:trHeight w:val="958"/>
          <w:jc w:val="center"/>
        </w:trPr>
        <w:tc>
          <w:tcPr>
            <w:tcW w:w="527"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1500" w:type="dxa"/>
          </w:tcPr>
          <w:p w:rsidR="00E24717" w:rsidRPr="00C40100" w:rsidRDefault="00E24717" w:rsidP="00B1170D">
            <w:pPr>
              <w:rPr>
                <w:rFonts w:ascii="Times New Roman" w:hAnsi="Times New Roman" w:cs="Times New Roman"/>
                <w:sz w:val="24"/>
                <w:szCs w:val="24"/>
              </w:rPr>
            </w:pPr>
            <w:proofErr w:type="spellStart"/>
            <w:proofErr w:type="gramStart"/>
            <w:r w:rsidRPr="00C40100">
              <w:rPr>
                <w:rFonts w:ascii="Times New Roman" w:hAnsi="Times New Roman" w:cs="Times New Roman"/>
                <w:sz w:val="24"/>
                <w:szCs w:val="24"/>
              </w:rPr>
              <w:t>микрорайо-на</w:t>
            </w:r>
            <w:proofErr w:type="spellEnd"/>
            <w:proofErr w:type="gramEnd"/>
            <w:r w:rsidRPr="00C40100">
              <w:rPr>
                <w:rFonts w:ascii="Times New Roman" w:hAnsi="Times New Roman" w:cs="Times New Roman"/>
                <w:sz w:val="24"/>
                <w:szCs w:val="24"/>
              </w:rPr>
              <w:t xml:space="preserve"> 3, улица Стадионная,99а</w:t>
            </w:r>
          </w:p>
        </w:tc>
        <w:tc>
          <w:tcPr>
            <w:tcW w:w="1701" w:type="dxa"/>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КВГМ-10</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1978</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25</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89</w:t>
            </w:r>
          </w:p>
        </w:tc>
      </w:tr>
      <w:tr w:rsidR="00E24717" w:rsidRPr="00C40100" w:rsidTr="00B1170D">
        <w:trPr>
          <w:trHeight w:val="464"/>
          <w:jc w:val="center"/>
        </w:trPr>
        <w:tc>
          <w:tcPr>
            <w:tcW w:w="527"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1500" w:type="dxa"/>
          </w:tcPr>
          <w:p w:rsidR="00E24717" w:rsidRPr="00C40100" w:rsidRDefault="00E24717" w:rsidP="00B1170D">
            <w:pPr>
              <w:ind w:right="-167"/>
              <w:rPr>
                <w:rFonts w:ascii="Times New Roman" w:hAnsi="Times New Roman" w:cs="Times New Roman"/>
                <w:sz w:val="24"/>
                <w:szCs w:val="24"/>
              </w:rPr>
            </w:pPr>
            <w:r w:rsidRPr="00C40100">
              <w:rPr>
                <w:rFonts w:ascii="Times New Roman" w:hAnsi="Times New Roman" w:cs="Times New Roman"/>
                <w:sz w:val="24"/>
                <w:szCs w:val="24"/>
              </w:rPr>
              <w:t xml:space="preserve"> улица Краснова,11а</w:t>
            </w:r>
          </w:p>
        </w:tc>
        <w:tc>
          <w:tcPr>
            <w:tcW w:w="1701" w:type="dxa"/>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КВГ-7,56</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1996</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91,2</w:t>
            </w:r>
          </w:p>
        </w:tc>
      </w:tr>
      <w:tr w:rsidR="00E24717" w:rsidRPr="00C40100" w:rsidTr="00B1170D">
        <w:trPr>
          <w:jc w:val="center"/>
        </w:trPr>
        <w:tc>
          <w:tcPr>
            <w:tcW w:w="527" w:type="dxa"/>
            <w:vMerge w:val="restart"/>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4.</w:t>
            </w:r>
          </w:p>
          <w:p w:rsidR="00E24717" w:rsidRPr="00C40100" w:rsidRDefault="00E24717" w:rsidP="00B1170D">
            <w:pPr>
              <w:jc w:val="center"/>
              <w:rPr>
                <w:rFonts w:ascii="Times New Roman" w:hAnsi="Times New Roman" w:cs="Times New Roman"/>
                <w:sz w:val="24"/>
                <w:szCs w:val="24"/>
              </w:rPr>
            </w:pPr>
          </w:p>
        </w:tc>
        <w:tc>
          <w:tcPr>
            <w:tcW w:w="1500" w:type="dxa"/>
            <w:vMerge w:val="restart"/>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lastRenderedPageBreak/>
              <w:t xml:space="preserve">улица </w:t>
            </w:r>
            <w:r w:rsidRPr="00C40100">
              <w:rPr>
                <w:rFonts w:ascii="Times New Roman" w:hAnsi="Times New Roman" w:cs="Times New Roman"/>
                <w:sz w:val="24"/>
                <w:szCs w:val="24"/>
              </w:rPr>
              <w:lastRenderedPageBreak/>
              <w:t>Ульянова, 11а</w:t>
            </w:r>
          </w:p>
        </w:tc>
        <w:tc>
          <w:tcPr>
            <w:tcW w:w="1701" w:type="dxa"/>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rPr>
              <w:lastRenderedPageBreak/>
              <w:t>Гидроник</w:t>
            </w:r>
            <w:proofErr w:type="spellEnd"/>
            <w:r w:rsidRPr="00C40100">
              <w:rPr>
                <w:rFonts w:ascii="Times New Roman" w:hAnsi="Times New Roman" w:cs="Times New Roman"/>
                <w:sz w:val="24"/>
                <w:szCs w:val="24"/>
              </w:rPr>
              <w:t xml:space="preserve"> 580</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2005</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89,1</w:t>
            </w:r>
          </w:p>
        </w:tc>
      </w:tr>
      <w:tr w:rsidR="00E24717" w:rsidRPr="00C40100" w:rsidTr="00B1170D">
        <w:trPr>
          <w:jc w:val="center"/>
        </w:trPr>
        <w:tc>
          <w:tcPr>
            <w:tcW w:w="527" w:type="dxa"/>
            <w:vMerge/>
          </w:tcPr>
          <w:p w:rsidR="00E24717" w:rsidRPr="00C40100" w:rsidRDefault="00E24717" w:rsidP="00B1170D">
            <w:pPr>
              <w:jc w:val="center"/>
              <w:rPr>
                <w:rFonts w:ascii="Times New Roman" w:hAnsi="Times New Roman" w:cs="Times New Roman"/>
                <w:sz w:val="24"/>
                <w:szCs w:val="24"/>
              </w:rPr>
            </w:pPr>
          </w:p>
        </w:tc>
        <w:tc>
          <w:tcPr>
            <w:tcW w:w="1500" w:type="dxa"/>
            <w:vMerge/>
          </w:tcPr>
          <w:p w:rsidR="00E24717" w:rsidRPr="00C40100" w:rsidRDefault="00E24717" w:rsidP="00B1170D">
            <w:pPr>
              <w:rPr>
                <w:rFonts w:ascii="Times New Roman" w:hAnsi="Times New Roman" w:cs="Times New Roman"/>
                <w:sz w:val="24"/>
                <w:szCs w:val="24"/>
              </w:rPr>
            </w:pPr>
          </w:p>
        </w:tc>
        <w:tc>
          <w:tcPr>
            <w:tcW w:w="1701" w:type="dxa"/>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rPr>
              <w:t>Гидроник</w:t>
            </w:r>
            <w:proofErr w:type="spellEnd"/>
            <w:r w:rsidRPr="00C40100">
              <w:rPr>
                <w:rFonts w:ascii="Times New Roman" w:hAnsi="Times New Roman" w:cs="Times New Roman"/>
                <w:sz w:val="24"/>
                <w:szCs w:val="24"/>
              </w:rPr>
              <w:t xml:space="preserve"> 580</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2005</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86,2</w:t>
            </w:r>
          </w:p>
        </w:tc>
      </w:tr>
      <w:tr w:rsidR="00E24717" w:rsidRPr="00C40100" w:rsidTr="00B1170D">
        <w:trPr>
          <w:jc w:val="center"/>
        </w:trPr>
        <w:tc>
          <w:tcPr>
            <w:tcW w:w="527" w:type="dxa"/>
            <w:vMerge/>
          </w:tcPr>
          <w:p w:rsidR="00E24717" w:rsidRPr="00C40100" w:rsidRDefault="00E24717" w:rsidP="00B1170D">
            <w:pPr>
              <w:jc w:val="center"/>
              <w:rPr>
                <w:rFonts w:ascii="Times New Roman" w:hAnsi="Times New Roman" w:cs="Times New Roman"/>
                <w:sz w:val="24"/>
                <w:szCs w:val="24"/>
              </w:rPr>
            </w:pPr>
          </w:p>
        </w:tc>
        <w:tc>
          <w:tcPr>
            <w:tcW w:w="1500" w:type="dxa"/>
            <w:vMerge/>
          </w:tcPr>
          <w:p w:rsidR="00E24717" w:rsidRPr="00C40100" w:rsidRDefault="00E24717" w:rsidP="00B1170D">
            <w:pPr>
              <w:rPr>
                <w:rFonts w:ascii="Times New Roman" w:hAnsi="Times New Roman" w:cs="Times New Roman"/>
                <w:sz w:val="24"/>
                <w:szCs w:val="24"/>
              </w:rPr>
            </w:pPr>
          </w:p>
        </w:tc>
        <w:tc>
          <w:tcPr>
            <w:tcW w:w="1701" w:type="dxa"/>
            <w:tcBorders>
              <w:bottom w:val="single" w:sz="4" w:space="0" w:color="auto"/>
            </w:tcBorders>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rPr>
              <w:t>Гидроник</w:t>
            </w:r>
            <w:proofErr w:type="spellEnd"/>
            <w:r w:rsidRPr="00C40100">
              <w:rPr>
                <w:rFonts w:ascii="Times New Roman" w:hAnsi="Times New Roman" w:cs="Times New Roman"/>
                <w:sz w:val="24"/>
                <w:szCs w:val="24"/>
              </w:rPr>
              <w:t xml:space="preserve"> 580</w:t>
            </w:r>
          </w:p>
        </w:tc>
        <w:tc>
          <w:tcPr>
            <w:tcW w:w="992" w:type="dxa"/>
            <w:tcBorders>
              <w:bottom w:val="single" w:sz="4" w:space="0" w:color="auto"/>
            </w:tcBorders>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2005</w:t>
            </w:r>
          </w:p>
        </w:tc>
        <w:tc>
          <w:tcPr>
            <w:tcW w:w="1418" w:type="dxa"/>
            <w:tcBorders>
              <w:bottom w:val="single" w:sz="4" w:space="0" w:color="auto"/>
            </w:tcBorders>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Borders>
              <w:bottom w:val="single" w:sz="4" w:space="0" w:color="auto"/>
            </w:tcBorders>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Borders>
              <w:bottom w:val="single" w:sz="4" w:space="0" w:color="auto"/>
            </w:tcBorders>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Borders>
              <w:bottom w:val="single" w:sz="4" w:space="0" w:color="auto"/>
            </w:tcBorders>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85,7</w:t>
            </w:r>
          </w:p>
        </w:tc>
      </w:tr>
      <w:tr w:rsidR="00E24717" w:rsidRPr="00C40100" w:rsidTr="00B1170D">
        <w:trPr>
          <w:jc w:val="center"/>
        </w:trPr>
        <w:tc>
          <w:tcPr>
            <w:tcW w:w="527" w:type="dxa"/>
            <w:vMerge/>
          </w:tcPr>
          <w:p w:rsidR="00E24717" w:rsidRPr="00C40100" w:rsidRDefault="00E24717" w:rsidP="00B1170D">
            <w:pPr>
              <w:jc w:val="center"/>
              <w:rPr>
                <w:rFonts w:ascii="Times New Roman" w:hAnsi="Times New Roman" w:cs="Times New Roman"/>
                <w:sz w:val="24"/>
                <w:szCs w:val="24"/>
              </w:rPr>
            </w:pPr>
          </w:p>
        </w:tc>
        <w:tc>
          <w:tcPr>
            <w:tcW w:w="1500" w:type="dxa"/>
            <w:vMerge/>
          </w:tcPr>
          <w:p w:rsidR="00E24717" w:rsidRPr="00C40100" w:rsidRDefault="00E24717" w:rsidP="00B1170D">
            <w:pPr>
              <w:rPr>
                <w:rFonts w:ascii="Times New Roman" w:hAnsi="Times New Roman" w:cs="Times New Roman"/>
                <w:sz w:val="24"/>
                <w:szCs w:val="24"/>
              </w:rPr>
            </w:pPr>
          </w:p>
        </w:tc>
        <w:tc>
          <w:tcPr>
            <w:tcW w:w="1701" w:type="dxa"/>
            <w:tcBorders>
              <w:top w:val="single" w:sz="4" w:space="0" w:color="auto"/>
              <w:bottom w:val="single" w:sz="4" w:space="0" w:color="auto"/>
              <w:right w:val="single" w:sz="4" w:space="0" w:color="auto"/>
            </w:tcBorders>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rPr>
              <w:t>Гидроник</w:t>
            </w:r>
            <w:proofErr w:type="spellEnd"/>
            <w:r w:rsidRPr="00C40100">
              <w:rPr>
                <w:rFonts w:ascii="Times New Roman" w:hAnsi="Times New Roman" w:cs="Times New Roman"/>
                <w:sz w:val="24"/>
                <w:szCs w:val="24"/>
              </w:rPr>
              <w:t xml:space="preserve"> 580</w:t>
            </w:r>
          </w:p>
        </w:tc>
        <w:tc>
          <w:tcPr>
            <w:tcW w:w="992" w:type="dxa"/>
            <w:tcBorders>
              <w:top w:val="single" w:sz="4" w:space="0" w:color="auto"/>
              <w:left w:val="single" w:sz="4" w:space="0" w:color="auto"/>
              <w:bottom w:val="single" w:sz="4" w:space="0" w:color="auto"/>
              <w:right w:val="single" w:sz="4" w:space="0" w:color="auto"/>
            </w:tcBorders>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2005</w:t>
            </w:r>
          </w:p>
        </w:tc>
        <w:tc>
          <w:tcPr>
            <w:tcW w:w="1418" w:type="dxa"/>
            <w:tcBorders>
              <w:top w:val="single" w:sz="4" w:space="0" w:color="auto"/>
              <w:left w:val="single" w:sz="4" w:space="0" w:color="auto"/>
              <w:bottom w:val="single" w:sz="4" w:space="0" w:color="auto"/>
              <w:right w:val="single" w:sz="4" w:space="0" w:color="auto"/>
            </w:tcBorders>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Borders>
              <w:top w:val="single" w:sz="4" w:space="0" w:color="auto"/>
              <w:left w:val="single" w:sz="4" w:space="0" w:color="auto"/>
              <w:bottom w:val="single" w:sz="4" w:space="0" w:color="auto"/>
              <w:right w:val="single" w:sz="4" w:space="0" w:color="auto"/>
            </w:tcBorders>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Borders>
              <w:top w:val="single" w:sz="4" w:space="0" w:color="auto"/>
              <w:left w:val="single" w:sz="4" w:space="0" w:color="auto"/>
              <w:bottom w:val="single" w:sz="4" w:space="0" w:color="auto"/>
              <w:right w:val="single" w:sz="4" w:space="0" w:color="auto"/>
            </w:tcBorders>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Borders>
              <w:top w:val="single" w:sz="4" w:space="0" w:color="auto"/>
              <w:left w:val="single" w:sz="4" w:space="0" w:color="auto"/>
              <w:bottom w:val="single" w:sz="4" w:space="0" w:color="auto"/>
              <w:right w:val="single" w:sz="4" w:space="0" w:color="auto"/>
            </w:tcBorders>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88,1</w:t>
            </w:r>
          </w:p>
        </w:tc>
      </w:tr>
      <w:tr w:rsidR="00E24717" w:rsidRPr="00C40100" w:rsidTr="00B1170D">
        <w:trPr>
          <w:jc w:val="center"/>
        </w:trPr>
        <w:tc>
          <w:tcPr>
            <w:tcW w:w="527" w:type="dxa"/>
            <w:vMerge/>
          </w:tcPr>
          <w:p w:rsidR="00E24717" w:rsidRPr="00C40100" w:rsidRDefault="00E24717" w:rsidP="00B1170D">
            <w:pPr>
              <w:jc w:val="center"/>
              <w:rPr>
                <w:rFonts w:ascii="Times New Roman" w:hAnsi="Times New Roman" w:cs="Times New Roman"/>
                <w:sz w:val="24"/>
                <w:szCs w:val="24"/>
              </w:rPr>
            </w:pPr>
          </w:p>
        </w:tc>
        <w:tc>
          <w:tcPr>
            <w:tcW w:w="1500" w:type="dxa"/>
            <w:vMerge/>
          </w:tcPr>
          <w:p w:rsidR="00E24717" w:rsidRPr="00C40100" w:rsidRDefault="00E24717" w:rsidP="00B1170D">
            <w:pPr>
              <w:rPr>
                <w:rFonts w:ascii="Times New Roman" w:hAnsi="Times New Roman" w:cs="Times New Roman"/>
                <w:sz w:val="24"/>
                <w:szCs w:val="24"/>
              </w:rPr>
            </w:pPr>
          </w:p>
        </w:tc>
        <w:tc>
          <w:tcPr>
            <w:tcW w:w="1701" w:type="dxa"/>
            <w:tcBorders>
              <w:top w:val="single" w:sz="4" w:space="0" w:color="auto"/>
            </w:tcBorders>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rPr>
              <w:t>Гидроник</w:t>
            </w:r>
            <w:proofErr w:type="spellEnd"/>
            <w:r w:rsidRPr="00C40100">
              <w:rPr>
                <w:rFonts w:ascii="Times New Roman" w:hAnsi="Times New Roman" w:cs="Times New Roman"/>
                <w:sz w:val="24"/>
                <w:szCs w:val="24"/>
              </w:rPr>
              <w:t xml:space="preserve"> 580</w:t>
            </w:r>
          </w:p>
        </w:tc>
        <w:tc>
          <w:tcPr>
            <w:tcW w:w="992" w:type="dxa"/>
            <w:tcBorders>
              <w:top w:val="single" w:sz="4" w:space="0" w:color="auto"/>
            </w:tcBorders>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2005</w:t>
            </w:r>
          </w:p>
        </w:tc>
        <w:tc>
          <w:tcPr>
            <w:tcW w:w="1418" w:type="dxa"/>
            <w:tcBorders>
              <w:top w:val="single" w:sz="4" w:space="0" w:color="auto"/>
            </w:tcBorders>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Borders>
              <w:top w:val="single" w:sz="4" w:space="0" w:color="auto"/>
            </w:tcBorders>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Borders>
              <w:top w:val="single" w:sz="4" w:space="0" w:color="auto"/>
            </w:tcBorders>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Borders>
              <w:top w:val="single" w:sz="4" w:space="0" w:color="auto"/>
            </w:tcBorders>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84,9</w:t>
            </w:r>
          </w:p>
        </w:tc>
      </w:tr>
      <w:tr w:rsidR="00E24717" w:rsidRPr="00C40100" w:rsidTr="00B1170D">
        <w:trPr>
          <w:jc w:val="center"/>
        </w:trPr>
        <w:tc>
          <w:tcPr>
            <w:tcW w:w="527" w:type="dxa"/>
            <w:vMerge w:val="restart"/>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5.</w:t>
            </w:r>
          </w:p>
        </w:tc>
        <w:tc>
          <w:tcPr>
            <w:tcW w:w="1500" w:type="dxa"/>
            <w:vMerge w:val="restart"/>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улица К.Маркса,29  (</w:t>
            </w:r>
            <w:proofErr w:type="spellStart"/>
            <w:r w:rsidRPr="00C40100">
              <w:rPr>
                <w:rFonts w:ascii="Times New Roman" w:hAnsi="Times New Roman" w:cs="Times New Roman"/>
                <w:sz w:val="24"/>
                <w:szCs w:val="24"/>
              </w:rPr>
              <w:t>гвс</w:t>
            </w:r>
            <w:proofErr w:type="spellEnd"/>
            <w:r w:rsidRPr="00C40100">
              <w:rPr>
                <w:rFonts w:ascii="Times New Roman" w:hAnsi="Times New Roman" w:cs="Times New Roman"/>
                <w:sz w:val="24"/>
                <w:szCs w:val="24"/>
              </w:rPr>
              <w:t>)</w:t>
            </w:r>
          </w:p>
        </w:tc>
        <w:tc>
          <w:tcPr>
            <w:tcW w:w="1701" w:type="dxa"/>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lang w:val="en-US"/>
              </w:rPr>
              <w:t>RHCH</w:t>
            </w:r>
            <w:r w:rsidRPr="00C40100">
              <w:rPr>
                <w:rFonts w:ascii="Times New Roman" w:hAnsi="Times New Roman" w:cs="Times New Roman"/>
                <w:sz w:val="24"/>
                <w:szCs w:val="24"/>
              </w:rPr>
              <w:t xml:space="preserve"> 2400</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2007</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94,2</w:t>
            </w:r>
          </w:p>
        </w:tc>
      </w:tr>
      <w:tr w:rsidR="00E24717" w:rsidRPr="00C40100" w:rsidTr="00B1170D">
        <w:trPr>
          <w:jc w:val="center"/>
        </w:trPr>
        <w:tc>
          <w:tcPr>
            <w:tcW w:w="527" w:type="dxa"/>
            <w:vMerge/>
          </w:tcPr>
          <w:p w:rsidR="00E24717" w:rsidRPr="00C40100" w:rsidRDefault="00E24717" w:rsidP="00B1170D">
            <w:pPr>
              <w:jc w:val="center"/>
              <w:rPr>
                <w:rFonts w:ascii="Times New Roman" w:hAnsi="Times New Roman" w:cs="Times New Roman"/>
                <w:sz w:val="24"/>
                <w:szCs w:val="24"/>
              </w:rPr>
            </w:pPr>
          </w:p>
        </w:tc>
        <w:tc>
          <w:tcPr>
            <w:tcW w:w="1500" w:type="dxa"/>
            <w:vMerge/>
          </w:tcPr>
          <w:p w:rsidR="00E24717" w:rsidRPr="00C40100" w:rsidRDefault="00E24717" w:rsidP="00B1170D">
            <w:pPr>
              <w:rPr>
                <w:rFonts w:ascii="Times New Roman" w:hAnsi="Times New Roman" w:cs="Times New Roman"/>
                <w:sz w:val="24"/>
                <w:szCs w:val="24"/>
              </w:rPr>
            </w:pPr>
          </w:p>
        </w:tc>
        <w:tc>
          <w:tcPr>
            <w:tcW w:w="1701" w:type="dxa"/>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lang w:val="en-US"/>
              </w:rPr>
              <w:t>RHCH</w:t>
            </w:r>
            <w:r w:rsidRPr="00C40100">
              <w:rPr>
                <w:rFonts w:ascii="Times New Roman" w:hAnsi="Times New Roman" w:cs="Times New Roman"/>
                <w:sz w:val="24"/>
                <w:szCs w:val="24"/>
              </w:rPr>
              <w:t xml:space="preserve"> 2400</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2007</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94,1</w:t>
            </w:r>
          </w:p>
        </w:tc>
      </w:tr>
      <w:tr w:rsidR="00E24717" w:rsidRPr="00C40100" w:rsidTr="00B1170D">
        <w:trPr>
          <w:jc w:val="center"/>
        </w:trPr>
        <w:tc>
          <w:tcPr>
            <w:tcW w:w="527" w:type="dxa"/>
            <w:vMerge w:val="restart"/>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6.</w:t>
            </w:r>
          </w:p>
        </w:tc>
        <w:tc>
          <w:tcPr>
            <w:tcW w:w="1500" w:type="dxa"/>
            <w:vMerge w:val="restart"/>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rPr>
              <w:t>улицаК</w:t>
            </w:r>
            <w:proofErr w:type="gramStart"/>
            <w:r w:rsidRPr="00C40100">
              <w:rPr>
                <w:rFonts w:ascii="Times New Roman" w:hAnsi="Times New Roman" w:cs="Times New Roman"/>
                <w:sz w:val="24"/>
                <w:szCs w:val="24"/>
              </w:rPr>
              <w:t>.М</w:t>
            </w:r>
            <w:proofErr w:type="gramEnd"/>
            <w:r w:rsidRPr="00C40100">
              <w:rPr>
                <w:rFonts w:ascii="Times New Roman" w:hAnsi="Times New Roman" w:cs="Times New Roman"/>
                <w:sz w:val="24"/>
                <w:szCs w:val="24"/>
              </w:rPr>
              <w:t>аркса</w:t>
            </w:r>
            <w:proofErr w:type="spellEnd"/>
            <w:r w:rsidRPr="00C40100">
              <w:rPr>
                <w:rFonts w:ascii="Times New Roman" w:hAnsi="Times New Roman" w:cs="Times New Roman"/>
                <w:sz w:val="24"/>
                <w:szCs w:val="24"/>
              </w:rPr>
              <w:t>, 29  (отопление)</w:t>
            </w:r>
          </w:p>
        </w:tc>
        <w:tc>
          <w:tcPr>
            <w:tcW w:w="1701" w:type="dxa"/>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rPr>
              <w:t>КСВа</w:t>
            </w:r>
            <w:proofErr w:type="spellEnd"/>
            <w:r w:rsidRPr="00C40100">
              <w:rPr>
                <w:rFonts w:ascii="Times New Roman" w:hAnsi="Times New Roman" w:cs="Times New Roman"/>
                <w:sz w:val="24"/>
                <w:szCs w:val="24"/>
              </w:rPr>
              <w:t xml:space="preserve"> -2,5Гс</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2003</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92,5</w:t>
            </w:r>
          </w:p>
        </w:tc>
      </w:tr>
      <w:tr w:rsidR="00E24717" w:rsidRPr="00C40100" w:rsidTr="00B1170D">
        <w:trPr>
          <w:jc w:val="center"/>
        </w:trPr>
        <w:tc>
          <w:tcPr>
            <w:tcW w:w="527" w:type="dxa"/>
            <w:vMerge/>
          </w:tcPr>
          <w:p w:rsidR="00E24717" w:rsidRPr="00C40100" w:rsidRDefault="00E24717" w:rsidP="00B1170D">
            <w:pPr>
              <w:jc w:val="center"/>
              <w:rPr>
                <w:rFonts w:ascii="Times New Roman" w:hAnsi="Times New Roman" w:cs="Times New Roman"/>
                <w:sz w:val="24"/>
                <w:szCs w:val="24"/>
              </w:rPr>
            </w:pPr>
          </w:p>
        </w:tc>
        <w:tc>
          <w:tcPr>
            <w:tcW w:w="1500" w:type="dxa"/>
            <w:vMerge/>
          </w:tcPr>
          <w:p w:rsidR="00E24717" w:rsidRPr="00C40100" w:rsidRDefault="00E24717" w:rsidP="00B1170D">
            <w:pPr>
              <w:rPr>
                <w:rFonts w:ascii="Times New Roman" w:hAnsi="Times New Roman" w:cs="Times New Roman"/>
                <w:sz w:val="24"/>
                <w:szCs w:val="24"/>
              </w:rPr>
            </w:pPr>
          </w:p>
        </w:tc>
        <w:tc>
          <w:tcPr>
            <w:tcW w:w="1701" w:type="dxa"/>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rPr>
              <w:t>КСВа</w:t>
            </w:r>
            <w:proofErr w:type="spellEnd"/>
            <w:r w:rsidRPr="00C40100">
              <w:rPr>
                <w:rFonts w:ascii="Times New Roman" w:hAnsi="Times New Roman" w:cs="Times New Roman"/>
                <w:sz w:val="24"/>
                <w:szCs w:val="24"/>
              </w:rPr>
              <w:t xml:space="preserve"> -2,5Гс</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2003</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93,6</w:t>
            </w:r>
          </w:p>
        </w:tc>
      </w:tr>
      <w:tr w:rsidR="00E24717" w:rsidRPr="00C40100" w:rsidTr="00B1170D">
        <w:trPr>
          <w:trHeight w:val="366"/>
          <w:jc w:val="center"/>
        </w:trPr>
        <w:tc>
          <w:tcPr>
            <w:tcW w:w="527" w:type="dxa"/>
            <w:vMerge/>
          </w:tcPr>
          <w:p w:rsidR="00E24717" w:rsidRPr="00C40100" w:rsidRDefault="00E24717" w:rsidP="00B1170D">
            <w:pPr>
              <w:jc w:val="center"/>
              <w:rPr>
                <w:rFonts w:ascii="Times New Roman" w:hAnsi="Times New Roman" w:cs="Times New Roman"/>
                <w:sz w:val="24"/>
                <w:szCs w:val="24"/>
              </w:rPr>
            </w:pPr>
          </w:p>
        </w:tc>
        <w:tc>
          <w:tcPr>
            <w:tcW w:w="1500" w:type="dxa"/>
            <w:vMerge/>
          </w:tcPr>
          <w:p w:rsidR="00E24717" w:rsidRPr="00C40100" w:rsidRDefault="00E24717" w:rsidP="00B1170D">
            <w:pPr>
              <w:rPr>
                <w:rFonts w:ascii="Times New Roman" w:hAnsi="Times New Roman" w:cs="Times New Roman"/>
                <w:sz w:val="24"/>
                <w:szCs w:val="24"/>
              </w:rPr>
            </w:pPr>
          </w:p>
        </w:tc>
        <w:tc>
          <w:tcPr>
            <w:tcW w:w="1701" w:type="dxa"/>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rPr>
              <w:t>КСВа</w:t>
            </w:r>
            <w:proofErr w:type="spellEnd"/>
            <w:r w:rsidRPr="00C40100">
              <w:rPr>
                <w:rFonts w:ascii="Times New Roman" w:hAnsi="Times New Roman" w:cs="Times New Roman"/>
                <w:sz w:val="24"/>
                <w:szCs w:val="24"/>
              </w:rPr>
              <w:t xml:space="preserve"> -2,5Гс</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2003</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93,0</w:t>
            </w:r>
          </w:p>
        </w:tc>
      </w:tr>
      <w:tr w:rsidR="00E24717" w:rsidRPr="00C40100" w:rsidTr="00B1170D">
        <w:trPr>
          <w:jc w:val="center"/>
        </w:trPr>
        <w:tc>
          <w:tcPr>
            <w:tcW w:w="527" w:type="dxa"/>
            <w:vMerge w:val="restart"/>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7.</w:t>
            </w:r>
          </w:p>
        </w:tc>
        <w:tc>
          <w:tcPr>
            <w:tcW w:w="1500" w:type="dxa"/>
            <w:vMerge w:val="restart"/>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квартал ВГСЧ, 1б, строение 1</w:t>
            </w:r>
          </w:p>
        </w:tc>
        <w:tc>
          <w:tcPr>
            <w:tcW w:w="1701" w:type="dxa"/>
          </w:tcPr>
          <w:p w:rsidR="00E24717" w:rsidRPr="00C40100" w:rsidRDefault="00E24717" w:rsidP="00B1170D">
            <w:pPr>
              <w:rPr>
                <w:rFonts w:ascii="Times New Roman" w:hAnsi="Times New Roman" w:cs="Times New Roman"/>
                <w:sz w:val="24"/>
                <w:szCs w:val="24"/>
                <w:lang w:val="en-US"/>
              </w:rPr>
            </w:pPr>
            <w:proofErr w:type="spellStart"/>
            <w:r w:rsidRPr="00C40100">
              <w:rPr>
                <w:rFonts w:ascii="Times New Roman" w:hAnsi="Times New Roman" w:cs="Times New Roman"/>
                <w:sz w:val="24"/>
                <w:szCs w:val="24"/>
                <w:lang w:val="en-US"/>
              </w:rPr>
              <w:t>Riello</w:t>
            </w:r>
            <w:proofErr w:type="spellEnd"/>
            <w:r w:rsidRPr="00C40100">
              <w:rPr>
                <w:rFonts w:ascii="Times New Roman" w:hAnsi="Times New Roman" w:cs="Times New Roman"/>
                <w:sz w:val="24"/>
                <w:szCs w:val="24"/>
                <w:lang w:val="en-US"/>
              </w:rPr>
              <w:t xml:space="preserve"> RTQ 203</w:t>
            </w:r>
          </w:p>
        </w:tc>
        <w:tc>
          <w:tcPr>
            <w:tcW w:w="992" w:type="dxa"/>
          </w:tcPr>
          <w:p w:rsidR="00E24717" w:rsidRPr="00C40100" w:rsidRDefault="00E24717" w:rsidP="00B1170D">
            <w:pPr>
              <w:jc w:val="center"/>
              <w:rPr>
                <w:rFonts w:ascii="Times New Roman" w:hAnsi="Times New Roman" w:cs="Times New Roman"/>
                <w:sz w:val="24"/>
                <w:szCs w:val="24"/>
                <w:lang w:val="en-US"/>
              </w:rPr>
            </w:pPr>
            <w:r w:rsidRPr="00C40100">
              <w:rPr>
                <w:rFonts w:ascii="Times New Roman" w:hAnsi="Times New Roman" w:cs="Times New Roman"/>
                <w:sz w:val="24"/>
                <w:szCs w:val="24"/>
                <w:lang w:val="en-US"/>
              </w:rPr>
              <w:t>2014</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94,1</w:t>
            </w:r>
          </w:p>
        </w:tc>
      </w:tr>
      <w:tr w:rsidR="00E24717" w:rsidRPr="00C40100" w:rsidTr="00B1170D">
        <w:trPr>
          <w:trHeight w:val="451"/>
          <w:jc w:val="center"/>
        </w:trPr>
        <w:tc>
          <w:tcPr>
            <w:tcW w:w="527" w:type="dxa"/>
            <w:vMerge/>
          </w:tcPr>
          <w:p w:rsidR="00E24717" w:rsidRPr="00C40100" w:rsidRDefault="00E24717" w:rsidP="00B1170D">
            <w:pPr>
              <w:jc w:val="center"/>
              <w:rPr>
                <w:rFonts w:ascii="Times New Roman" w:hAnsi="Times New Roman" w:cs="Times New Roman"/>
                <w:sz w:val="24"/>
                <w:szCs w:val="24"/>
              </w:rPr>
            </w:pPr>
          </w:p>
        </w:tc>
        <w:tc>
          <w:tcPr>
            <w:tcW w:w="1500" w:type="dxa"/>
            <w:vMerge/>
          </w:tcPr>
          <w:p w:rsidR="00E24717" w:rsidRPr="00C40100" w:rsidRDefault="00E24717" w:rsidP="00B1170D">
            <w:pPr>
              <w:rPr>
                <w:rFonts w:ascii="Times New Roman" w:hAnsi="Times New Roman" w:cs="Times New Roman"/>
                <w:sz w:val="24"/>
                <w:szCs w:val="24"/>
              </w:rPr>
            </w:pPr>
          </w:p>
        </w:tc>
        <w:tc>
          <w:tcPr>
            <w:tcW w:w="1701" w:type="dxa"/>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lang w:val="en-US"/>
              </w:rPr>
              <w:t>Riello</w:t>
            </w:r>
            <w:proofErr w:type="spellEnd"/>
            <w:r w:rsidRPr="00C40100">
              <w:rPr>
                <w:rFonts w:ascii="Times New Roman" w:hAnsi="Times New Roman" w:cs="Times New Roman"/>
                <w:sz w:val="24"/>
                <w:szCs w:val="24"/>
                <w:lang w:val="en-US"/>
              </w:rPr>
              <w:t xml:space="preserve"> RTQ 203</w:t>
            </w:r>
          </w:p>
        </w:tc>
        <w:tc>
          <w:tcPr>
            <w:tcW w:w="992" w:type="dxa"/>
          </w:tcPr>
          <w:p w:rsidR="00E24717" w:rsidRPr="00C40100" w:rsidRDefault="00E24717" w:rsidP="00B1170D">
            <w:pPr>
              <w:jc w:val="center"/>
              <w:rPr>
                <w:rFonts w:ascii="Times New Roman" w:hAnsi="Times New Roman" w:cs="Times New Roman"/>
                <w:sz w:val="24"/>
                <w:szCs w:val="24"/>
                <w:lang w:val="en-US"/>
              </w:rPr>
            </w:pPr>
            <w:r w:rsidRPr="00C40100">
              <w:rPr>
                <w:rFonts w:ascii="Times New Roman" w:hAnsi="Times New Roman" w:cs="Times New Roman"/>
                <w:sz w:val="24"/>
                <w:szCs w:val="24"/>
                <w:lang w:val="en-US"/>
              </w:rPr>
              <w:t>2014</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94,5</w:t>
            </w:r>
          </w:p>
        </w:tc>
      </w:tr>
      <w:tr w:rsidR="00E24717" w:rsidRPr="00C40100" w:rsidTr="00B1170D">
        <w:trPr>
          <w:jc w:val="center"/>
        </w:trPr>
        <w:tc>
          <w:tcPr>
            <w:tcW w:w="527" w:type="dxa"/>
            <w:vMerge w:val="restart"/>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lang w:val="en-US"/>
              </w:rPr>
              <w:t>8</w:t>
            </w:r>
            <w:r w:rsidRPr="00C40100">
              <w:rPr>
                <w:rFonts w:ascii="Times New Roman" w:hAnsi="Times New Roman" w:cs="Times New Roman"/>
                <w:sz w:val="24"/>
                <w:szCs w:val="24"/>
              </w:rPr>
              <w:t>.</w:t>
            </w:r>
          </w:p>
        </w:tc>
        <w:tc>
          <w:tcPr>
            <w:tcW w:w="1500" w:type="dxa"/>
            <w:vMerge w:val="restart"/>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улица Горького,79</w:t>
            </w:r>
          </w:p>
        </w:tc>
        <w:tc>
          <w:tcPr>
            <w:tcW w:w="1701" w:type="dxa"/>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КСВ-100/190</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2014</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87,6</w:t>
            </w:r>
          </w:p>
        </w:tc>
      </w:tr>
      <w:tr w:rsidR="00E24717" w:rsidRPr="00C40100" w:rsidTr="00B1170D">
        <w:trPr>
          <w:jc w:val="center"/>
        </w:trPr>
        <w:tc>
          <w:tcPr>
            <w:tcW w:w="527" w:type="dxa"/>
            <w:vMerge/>
          </w:tcPr>
          <w:p w:rsidR="00E24717" w:rsidRPr="00C40100" w:rsidRDefault="00E24717" w:rsidP="00B1170D">
            <w:pPr>
              <w:jc w:val="center"/>
              <w:rPr>
                <w:rFonts w:ascii="Times New Roman" w:hAnsi="Times New Roman" w:cs="Times New Roman"/>
                <w:sz w:val="24"/>
                <w:szCs w:val="24"/>
              </w:rPr>
            </w:pPr>
          </w:p>
        </w:tc>
        <w:tc>
          <w:tcPr>
            <w:tcW w:w="1500" w:type="dxa"/>
            <w:vMerge/>
          </w:tcPr>
          <w:p w:rsidR="00E24717" w:rsidRPr="00C40100" w:rsidRDefault="00E24717" w:rsidP="00B1170D">
            <w:pPr>
              <w:rPr>
                <w:rFonts w:ascii="Times New Roman" w:hAnsi="Times New Roman" w:cs="Times New Roman"/>
                <w:sz w:val="24"/>
                <w:szCs w:val="24"/>
              </w:rPr>
            </w:pPr>
          </w:p>
        </w:tc>
        <w:tc>
          <w:tcPr>
            <w:tcW w:w="1701" w:type="dxa"/>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КСВ-100/190</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2014</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89,3</w:t>
            </w:r>
          </w:p>
        </w:tc>
      </w:tr>
      <w:tr w:rsidR="00E24717" w:rsidRPr="00C40100" w:rsidTr="00B1170D">
        <w:trPr>
          <w:trHeight w:val="213"/>
          <w:jc w:val="center"/>
        </w:trPr>
        <w:tc>
          <w:tcPr>
            <w:tcW w:w="527" w:type="dxa"/>
            <w:vMerge/>
          </w:tcPr>
          <w:p w:rsidR="00E24717" w:rsidRPr="00C40100" w:rsidRDefault="00E24717" w:rsidP="00B1170D">
            <w:pPr>
              <w:jc w:val="center"/>
              <w:rPr>
                <w:rFonts w:ascii="Times New Roman" w:hAnsi="Times New Roman" w:cs="Times New Roman"/>
                <w:sz w:val="24"/>
                <w:szCs w:val="24"/>
              </w:rPr>
            </w:pPr>
          </w:p>
        </w:tc>
        <w:tc>
          <w:tcPr>
            <w:tcW w:w="1500" w:type="dxa"/>
            <w:vMerge/>
          </w:tcPr>
          <w:p w:rsidR="00E24717" w:rsidRPr="00C40100" w:rsidRDefault="00E24717" w:rsidP="00B1170D">
            <w:pPr>
              <w:rPr>
                <w:rFonts w:ascii="Times New Roman" w:hAnsi="Times New Roman" w:cs="Times New Roman"/>
                <w:sz w:val="24"/>
                <w:szCs w:val="24"/>
              </w:rPr>
            </w:pPr>
          </w:p>
        </w:tc>
        <w:tc>
          <w:tcPr>
            <w:tcW w:w="1701" w:type="dxa"/>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КСВ-100/190</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2014</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90,0</w:t>
            </w:r>
          </w:p>
        </w:tc>
      </w:tr>
      <w:tr w:rsidR="00E24717" w:rsidRPr="00C40100" w:rsidTr="00B1170D">
        <w:trPr>
          <w:trHeight w:val="578"/>
          <w:jc w:val="center"/>
        </w:trPr>
        <w:tc>
          <w:tcPr>
            <w:tcW w:w="527"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w:t>
            </w:r>
          </w:p>
        </w:tc>
        <w:tc>
          <w:tcPr>
            <w:tcW w:w="1500" w:type="dxa"/>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переулок Гагарина,9а</w:t>
            </w:r>
          </w:p>
        </w:tc>
        <w:tc>
          <w:tcPr>
            <w:tcW w:w="1701" w:type="dxa"/>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КСУВ-100/190</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2014</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89,6</w:t>
            </w:r>
          </w:p>
        </w:tc>
      </w:tr>
      <w:tr w:rsidR="00E24717" w:rsidRPr="00C40100" w:rsidTr="00B1170D">
        <w:trPr>
          <w:jc w:val="center"/>
        </w:trPr>
        <w:tc>
          <w:tcPr>
            <w:tcW w:w="527"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500" w:type="dxa"/>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улица Королева,1б</w:t>
            </w:r>
          </w:p>
        </w:tc>
        <w:tc>
          <w:tcPr>
            <w:tcW w:w="1701" w:type="dxa"/>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lang w:val="en-US"/>
              </w:rPr>
              <w:t>Riello</w:t>
            </w:r>
            <w:proofErr w:type="spellEnd"/>
            <w:r w:rsidRPr="00C40100">
              <w:rPr>
                <w:rFonts w:ascii="Times New Roman" w:hAnsi="Times New Roman" w:cs="Times New Roman"/>
                <w:sz w:val="24"/>
                <w:szCs w:val="24"/>
                <w:lang w:val="en-US"/>
              </w:rPr>
              <w:t xml:space="preserve"> RTQ </w:t>
            </w:r>
            <w:r w:rsidRPr="00C40100">
              <w:rPr>
                <w:rFonts w:ascii="Times New Roman" w:hAnsi="Times New Roman" w:cs="Times New Roman"/>
                <w:sz w:val="24"/>
                <w:szCs w:val="24"/>
              </w:rPr>
              <w:t>1308</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2013</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93,4</w:t>
            </w:r>
          </w:p>
        </w:tc>
      </w:tr>
      <w:tr w:rsidR="00E24717" w:rsidRPr="00C40100" w:rsidTr="00B1170D">
        <w:trPr>
          <w:trHeight w:val="673"/>
          <w:jc w:val="center"/>
        </w:trPr>
        <w:tc>
          <w:tcPr>
            <w:tcW w:w="527" w:type="dxa"/>
          </w:tcPr>
          <w:p w:rsidR="00E24717" w:rsidRPr="00C40100" w:rsidRDefault="00E24717" w:rsidP="00B1170D">
            <w:pPr>
              <w:rPr>
                <w:rFonts w:ascii="Times New Roman" w:hAnsi="Times New Roman" w:cs="Times New Roman"/>
                <w:sz w:val="24"/>
                <w:szCs w:val="24"/>
              </w:rPr>
            </w:pPr>
          </w:p>
        </w:tc>
        <w:tc>
          <w:tcPr>
            <w:tcW w:w="1500" w:type="dxa"/>
          </w:tcPr>
          <w:p w:rsidR="00E24717" w:rsidRPr="00C40100" w:rsidRDefault="00E24717" w:rsidP="00B1170D">
            <w:pPr>
              <w:rPr>
                <w:rFonts w:ascii="Times New Roman" w:hAnsi="Times New Roman" w:cs="Times New Roman"/>
                <w:sz w:val="24"/>
                <w:szCs w:val="24"/>
              </w:rPr>
            </w:pPr>
          </w:p>
        </w:tc>
        <w:tc>
          <w:tcPr>
            <w:tcW w:w="1701" w:type="dxa"/>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lang w:val="en-US"/>
              </w:rPr>
              <w:t>Riello</w:t>
            </w:r>
            <w:proofErr w:type="spellEnd"/>
            <w:r w:rsidRPr="00C40100">
              <w:rPr>
                <w:rFonts w:ascii="Times New Roman" w:hAnsi="Times New Roman" w:cs="Times New Roman"/>
                <w:sz w:val="24"/>
                <w:szCs w:val="24"/>
                <w:lang w:val="en-US"/>
              </w:rPr>
              <w:t xml:space="preserve"> RTQ </w:t>
            </w:r>
            <w:r w:rsidRPr="00C40100">
              <w:rPr>
                <w:rFonts w:ascii="Times New Roman" w:hAnsi="Times New Roman" w:cs="Times New Roman"/>
                <w:sz w:val="24"/>
                <w:szCs w:val="24"/>
              </w:rPr>
              <w:t>3400</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2013</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95,0</w:t>
            </w:r>
          </w:p>
        </w:tc>
      </w:tr>
      <w:tr w:rsidR="00E24717" w:rsidRPr="00C40100" w:rsidTr="00B1170D">
        <w:trPr>
          <w:jc w:val="center"/>
        </w:trPr>
        <w:tc>
          <w:tcPr>
            <w:tcW w:w="527" w:type="dxa"/>
            <w:vMerge w:val="restart"/>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11.</w:t>
            </w:r>
          </w:p>
        </w:tc>
        <w:tc>
          <w:tcPr>
            <w:tcW w:w="1500" w:type="dxa"/>
            <w:vMerge w:val="restart"/>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квартал 12, участок 27</w:t>
            </w:r>
          </w:p>
        </w:tc>
        <w:tc>
          <w:tcPr>
            <w:tcW w:w="1701" w:type="dxa"/>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lang w:val="en-US"/>
              </w:rPr>
              <w:t>Riello</w:t>
            </w:r>
            <w:proofErr w:type="spellEnd"/>
            <w:r w:rsidRPr="00C40100">
              <w:rPr>
                <w:rFonts w:ascii="Times New Roman" w:hAnsi="Times New Roman" w:cs="Times New Roman"/>
                <w:sz w:val="24"/>
                <w:szCs w:val="24"/>
                <w:lang w:val="en-US"/>
              </w:rPr>
              <w:t xml:space="preserve"> RTQ </w:t>
            </w:r>
            <w:r w:rsidRPr="00C40100">
              <w:rPr>
                <w:rFonts w:ascii="Times New Roman" w:hAnsi="Times New Roman" w:cs="Times New Roman"/>
                <w:sz w:val="24"/>
                <w:szCs w:val="24"/>
              </w:rPr>
              <w:t>6000</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2013</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92,2</w:t>
            </w:r>
          </w:p>
        </w:tc>
      </w:tr>
      <w:tr w:rsidR="00E24717" w:rsidRPr="00C40100" w:rsidTr="00B1170D">
        <w:trPr>
          <w:jc w:val="center"/>
        </w:trPr>
        <w:tc>
          <w:tcPr>
            <w:tcW w:w="527" w:type="dxa"/>
            <w:vMerge/>
          </w:tcPr>
          <w:p w:rsidR="00E24717" w:rsidRPr="00C40100" w:rsidRDefault="00E24717" w:rsidP="00B1170D">
            <w:pPr>
              <w:rPr>
                <w:rFonts w:ascii="Times New Roman" w:hAnsi="Times New Roman" w:cs="Times New Roman"/>
                <w:sz w:val="24"/>
                <w:szCs w:val="24"/>
              </w:rPr>
            </w:pPr>
          </w:p>
        </w:tc>
        <w:tc>
          <w:tcPr>
            <w:tcW w:w="1500" w:type="dxa"/>
            <w:vMerge/>
          </w:tcPr>
          <w:p w:rsidR="00E24717" w:rsidRPr="00C40100" w:rsidRDefault="00E24717" w:rsidP="00B1170D">
            <w:pPr>
              <w:rPr>
                <w:rFonts w:ascii="Times New Roman" w:hAnsi="Times New Roman" w:cs="Times New Roman"/>
                <w:sz w:val="24"/>
                <w:szCs w:val="24"/>
              </w:rPr>
            </w:pPr>
          </w:p>
        </w:tc>
        <w:tc>
          <w:tcPr>
            <w:tcW w:w="1701" w:type="dxa"/>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lang w:val="en-US"/>
              </w:rPr>
              <w:t>Riello</w:t>
            </w:r>
            <w:proofErr w:type="spellEnd"/>
            <w:r w:rsidRPr="00C40100">
              <w:rPr>
                <w:rFonts w:ascii="Times New Roman" w:hAnsi="Times New Roman" w:cs="Times New Roman"/>
                <w:sz w:val="24"/>
                <w:szCs w:val="24"/>
                <w:lang w:val="en-US"/>
              </w:rPr>
              <w:t xml:space="preserve"> RTQ </w:t>
            </w:r>
            <w:r w:rsidRPr="00C40100">
              <w:rPr>
                <w:rFonts w:ascii="Times New Roman" w:hAnsi="Times New Roman" w:cs="Times New Roman"/>
                <w:sz w:val="24"/>
                <w:szCs w:val="24"/>
              </w:rPr>
              <w:t>6000</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2013</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91,7</w:t>
            </w:r>
          </w:p>
        </w:tc>
      </w:tr>
      <w:tr w:rsidR="00E24717" w:rsidRPr="00C40100" w:rsidTr="00B1170D">
        <w:trPr>
          <w:trHeight w:val="681"/>
          <w:jc w:val="center"/>
        </w:trPr>
        <w:tc>
          <w:tcPr>
            <w:tcW w:w="527" w:type="dxa"/>
            <w:vMerge/>
          </w:tcPr>
          <w:p w:rsidR="00E24717" w:rsidRPr="00C40100" w:rsidRDefault="00E24717" w:rsidP="00B1170D">
            <w:pPr>
              <w:rPr>
                <w:rFonts w:ascii="Times New Roman" w:hAnsi="Times New Roman" w:cs="Times New Roman"/>
                <w:sz w:val="24"/>
                <w:szCs w:val="24"/>
              </w:rPr>
            </w:pPr>
          </w:p>
        </w:tc>
        <w:tc>
          <w:tcPr>
            <w:tcW w:w="1500" w:type="dxa"/>
            <w:vMerge/>
          </w:tcPr>
          <w:p w:rsidR="00E24717" w:rsidRPr="00C40100" w:rsidRDefault="00E24717" w:rsidP="00B1170D">
            <w:pPr>
              <w:rPr>
                <w:rFonts w:ascii="Times New Roman" w:hAnsi="Times New Roman" w:cs="Times New Roman"/>
                <w:sz w:val="24"/>
                <w:szCs w:val="24"/>
              </w:rPr>
            </w:pPr>
          </w:p>
        </w:tc>
        <w:tc>
          <w:tcPr>
            <w:tcW w:w="1701" w:type="dxa"/>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lang w:val="en-US"/>
              </w:rPr>
              <w:t>Riello</w:t>
            </w:r>
            <w:proofErr w:type="spellEnd"/>
            <w:r w:rsidRPr="00C40100">
              <w:rPr>
                <w:rFonts w:ascii="Times New Roman" w:hAnsi="Times New Roman" w:cs="Times New Roman"/>
                <w:sz w:val="24"/>
                <w:szCs w:val="24"/>
                <w:lang w:val="en-US"/>
              </w:rPr>
              <w:t xml:space="preserve"> RTQ </w:t>
            </w:r>
            <w:r w:rsidRPr="00C40100">
              <w:rPr>
                <w:rFonts w:ascii="Times New Roman" w:hAnsi="Times New Roman" w:cs="Times New Roman"/>
                <w:sz w:val="24"/>
                <w:szCs w:val="24"/>
              </w:rPr>
              <w:t>6000</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2013</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92,0</w:t>
            </w:r>
          </w:p>
        </w:tc>
      </w:tr>
      <w:tr w:rsidR="00E24717" w:rsidRPr="00C40100" w:rsidTr="00B1170D">
        <w:trPr>
          <w:trHeight w:val="551"/>
          <w:jc w:val="center"/>
        </w:trPr>
        <w:tc>
          <w:tcPr>
            <w:tcW w:w="527" w:type="dxa"/>
            <w:vMerge w:val="restart"/>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12.</w:t>
            </w:r>
          </w:p>
        </w:tc>
        <w:tc>
          <w:tcPr>
            <w:tcW w:w="1500" w:type="dxa"/>
            <w:vMerge w:val="restart"/>
          </w:tcPr>
          <w:p w:rsidR="00E24717" w:rsidRPr="00C40100" w:rsidRDefault="00E24717" w:rsidP="00B1170D">
            <w:pPr>
              <w:rPr>
                <w:rFonts w:ascii="Times New Roman" w:hAnsi="Times New Roman" w:cs="Times New Roman"/>
                <w:sz w:val="24"/>
                <w:szCs w:val="24"/>
              </w:rPr>
            </w:pPr>
            <w:r w:rsidRPr="00C40100">
              <w:rPr>
                <w:rFonts w:ascii="Times New Roman" w:hAnsi="Times New Roman" w:cs="Times New Roman"/>
                <w:sz w:val="24"/>
                <w:szCs w:val="24"/>
              </w:rPr>
              <w:t>переулок Чапаева,1а</w:t>
            </w:r>
          </w:p>
        </w:tc>
        <w:tc>
          <w:tcPr>
            <w:tcW w:w="1701" w:type="dxa"/>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lang w:val="en-US"/>
              </w:rPr>
              <w:t>Riello</w:t>
            </w:r>
            <w:proofErr w:type="spellEnd"/>
            <w:r w:rsidRPr="00C40100">
              <w:rPr>
                <w:rFonts w:ascii="Times New Roman" w:hAnsi="Times New Roman" w:cs="Times New Roman"/>
                <w:sz w:val="24"/>
                <w:szCs w:val="24"/>
                <w:lang w:val="en-US"/>
              </w:rPr>
              <w:t xml:space="preserve"> RTQ </w:t>
            </w:r>
            <w:r w:rsidRPr="00C40100">
              <w:rPr>
                <w:rFonts w:ascii="Times New Roman" w:hAnsi="Times New Roman" w:cs="Times New Roman"/>
                <w:sz w:val="24"/>
                <w:szCs w:val="24"/>
              </w:rPr>
              <w:t>297</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2013</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94,9</w:t>
            </w:r>
          </w:p>
        </w:tc>
      </w:tr>
      <w:tr w:rsidR="00E24717" w:rsidRPr="00C40100" w:rsidTr="00B1170D">
        <w:trPr>
          <w:trHeight w:val="476"/>
          <w:jc w:val="center"/>
        </w:trPr>
        <w:tc>
          <w:tcPr>
            <w:tcW w:w="527" w:type="dxa"/>
            <w:vMerge/>
          </w:tcPr>
          <w:p w:rsidR="00E24717" w:rsidRPr="00C40100" w:rsidRDefault="00E24717" w:rsidP="00B1170D">
            <w:pPr>
              <w:rPr>
                <w:rFonts w:ascii="Times New Roman" w:hAnsi="Times New Roman" w:cs="Times New Roman"/>
                <w:sz w:val="24"/>
                <w:szCs w:val="24"/>
              </w:rPr>
            </w:pPr>
          </w:p>
        </w:tc>
        <w:tc>
          <w:tcPr>
            <w:tcW w:w="1500" w:type="dxa"/>
            <w:vMerge/>
          </w:tcPr>
          <w:p w:rsidR="00E24717" w:rsidRPr="00C40100" w:rsidRDefault="00E24717" w:rsidP="00B1170D">
            <w:pPr>
              <w:rPr>
                <w:rFonts w:ascii="Times New Roman" w:hAnsi="Times New Roman" w:cs="Times New Roman"/>
                <w:sz w:val="24"/>
                <w:szCs w:val="24"/>
              </w:rPr>
            </w:pPr>
          </w:p>
        </w:tc>
        <w:tc>
          <w:tcPr>
            <w:tcW w:w="1701" w:type="dxa"/>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lang w:val="en-US"/>
              </w:rPr>
              <w:t>Riello</w:t>
            </w:r>
            <w:proofErr w:type="spellEnd"/>
            <w:r w:rsidRPr="00C40100">
              <w:rPr>
                <w:rFonts w:ascii="Times New Roman" w:hAnsi="Times New Roman" w:cs="Times New Roman"/>
                <w:sz w:val="24"/>
                <w:szCs w:val="24"/>
                <w:lang w:val="en-US"/>
              </w:rPr>
              <w:t xml:space="preserve"> RTQ </w:t>
            </w:r>
            <w:r w:rsidRPr="00C40100">
              <w:rPr>
                <w:rFonts w:ascii="Times New Roman" w:hAnsi="Times New Roman" w:cs="Times New Roman"/>
                <w:sz w:val="24"/>
                <w:szCs w:val="24"/>
              </w:rPr>
              <w:t>297</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2013</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94,3</w:t>
            </w:r>
          </w:p>
        </w:tc>
      </w:tr>
      <w:tr w:rsidR="00E24717" w:rsidRPr="00C40100" w:rsidTr="00B1170D">
        <w:trPr>
          <w:trHeight w:val="58"/>
          <w:jc w:val="center"/>
        </w:trPr>
        <w:tc>
          <w:tcPr>
            <w:tcW w:w="527" w:type="dxa"/>
            <w:vMerge/>
          </w:tcPr>
          <w:p w:rsidR="00E24717" w:rsidRPr="00C40100" w:rsidRDefault="00E24717" w:rsidP="00B1170D">
            <w:pPr>
              <w:rPr>
                <w:rFonts w:ascii="Times New Roman" w:hAnsi="Times New Roman" w:cs="Times New Roman"/>
                <w:sz w:val="24"/>
                <w:szCs w:val="24"/>
              </w:rPr>
            </w:pPr>
          </w:p>
        </w:tc>
        <w:tc>
          <w:tcPr>
            <w:tcW w:w="1500" w:type="dxa"/>
            <w:vMerge/>
          </w:tcPr>
          <w:p w:rsidR="00E24717" w:rsidRPr="00C40100" w:rsidRDefault="00E24717" w:rsidP="00B1170D">
            <w:pPr>
              <w:rPr>
                <w:rFonts w:ascii="Times New Roman" w:hAnsi="Times New Roman" w:cs="Times New Roman"/>
                <w:sz w:val="24"/>
                <w:szCs w:val="24"/>
              </w:rPr>
            </w:pPr>
          </w:p>
        </w:tc>
        <w:tc>
          <w:tcPr>
            <w:tcW w:w="1701" w:type="dxa"/>
          </w:tcPr>
          <w:p w:rsidR="00E24717" w:rsidRPr="00C40100" w:rsidRDefault="00E24717" w:rsidP="00B1170D">
            <w:pPr>
              <w:rPr>
                <w:rFonts w:ascii="Times New Roman" w:hAnsi="Times New Roman" w:cs="Times New Roman"/>
                <w:sz w:val="24"/>
                <w:szCs w:val="24"/>
              </w:rPr>
            </w:pPr>
            <w:proofErr w:type="spellStart"/>
            <w:r w:rsidRPr="00C40100">
              <w:rPr>
                <w:rFonts w:ascii="Times New Roman" w:hAnsi="Times New Roman" w:cs="Times New Roman"/>
                <w:sz w:val="24"/>
                <w:szCs w:val="24"/>
                <w:lang w:val="en-US"/>
              </w:rPr>
              <w:t>Riello</w:t>
            </w:r>
            <w:proofErr w:type="spellEnd"/>
            <w:r w:rsidRPr="00C40100">
              <w:rPr>
                <w:rFonts w:ascii="Times New Roman" w:hAnsi="Times New Roman" w:cs="Times New Roman"/>
                <w:sz w:val="24"/>
                <w:szCs w:val="24"/>
                <w:lang w:val="en-US"/>
              </w:rPr>
              <w:t xml:space="preserve"> RTQ </w:t>
            </w:r>
            <w:r w:rsidRPr="00C40100">
              <w:rPr>
                <w:rFonts w:ascii="Times New Roman" w:hAnsi="Times New Roman" w:cs="Times New Roman"/>
                <w:sz w:val="24"/>
                <w:szCs w:val="24"/>
              </w:rPr>
              <w:t>297</w:t>
            </w:r>
          </w:p>
        </w:tc>
        <w:tc>
          <w:tcPr>
            <w:tcW w:w="992"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2013</w:t>
            </w:r>
          </w:p>
        </w:tc>
        <w:tc>
          <w:tcPr>
            <w:tcW w:w="1418"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1139"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1635"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газ</w:t>
            </w:r>
          </w:p>
        </w:tc>
        <w:tc>
          <w:tcPr>
            <w:tcW w:w="1494" w:type="dxa"/>
          </w:tcPr>
          <w:p w:rsidR="00E24717" w:rsidRPr="00C40100" w:rsidRDefault="00E24717" w:rsidP="00B1170D">
            <w:pPr>
              <w:jc w:val="center"/>
              <w:rPr>
                <w:rFonts w:ascii="Times New Roman" w:hAnsi="Times New Roman" w:cs="Times New Roman"/>
                <w:sz w:val="24"/>
                <w:szCs w:val="24"/>
              </w:rPr>
            </w:pPr>
            <w:r w:rsidRPr="00C40100">
              <w:rPr>
                <w:rFonts w:ascii="Times New Roman" w:hAnsi="Times New Roman" w:cs="Times New Roman"/>
                <w:sz w:val="24"/>
                <w:szCs w:val="24"/>
              </w:rPr>
              <w:t>94,5</w:t>
            </w:r>
          </w:p>
        </w:tc>
      </w:tr>
    </w:tbl>
    <w:p w:rsidR="00E24717" w:rsidRPr="00C40100" w:rsidRDefault="00E24717" w:rsidP="00E24717">
      <w:pPr>
        <w:spacing w:after="0" w:line="240" w:lineRule="auto"/>
        <w:ind w:firstLine="567"/>
        <w:jc w:val="both"/>
        <w:rPr>
          <w:rFonts w:ascii="Times New Roman" w:hAnsi="Times New Roman" w:cs="Times New Roman"/>
          <w:sz w:val="28"/>
          <w:szCs w:val="28"/>
        </w:rPr>
      </w:pPr>
    </w:p>
    <w:p w:rsidR="00E24717" w:rsidRPr="00C40100" w:rsidRDefault="00E24717" w:rsidP="00E24717">
      <w:pPr>
        <w:spacing w:after="0" w:line="240" w:lineRule="auto"/>
        <w:ind w:firstLine="567"/>
        <w:jc w:val="both"/>
        <w:rPr>
          <w:rFonts w:ascii="Times New Roman" w:hAnsi="Times New Roman" w:cs="Times New Roman"/>
        </w:rPr>
      </w:pPr>
      <w:r w:rsidRPr="00C40100">
        <w:rPr>
          <w:rFonts w:ascii="Times New Roman" w:hAnsi="Times New Roman" w:cs="Times New Roman"/>
          <w:sz w:val="28"/>
          <w:szCs w:val="28"/>
        </w:rPr>
        <w:t>6</w:t>
      </w:r>
      <w:r w:rsidR="005047CB" w:rsidRPr="00C40100">
        <w:rPr>
          <w:rFonts w:ascii="Times New Roman" w:hAnsi="Times New Roman" w:cs="Times New Roman"/>
          <w:sz w:val="28"/>
          <w:szCs w:val="28"/>
        </w:rPr>
        <w:t>7</w:t>
      </w:r>
      <w:r w:rsidRPr="00C40100">
        <w:rPr>
          <w:rFonts w:ascii="Times New Roman" w:hAnsi="Times New Roman" w:cs="Times New Roman"/>
          <w:sz w:val="28"/>
          <w:szCs w:val="28"/>
        </w:rPr>
        <w:t>. По своему назначению все котельные ДРТС отопительные, предназначенные для теплоснабжения систем отопления, вентиляции и горячего водоснабжения жилых, общественных и других зданий. В зависимости</w:t>
      </w:r>
      <w:r w:rsidR="008167BA" w:rsidRPr="00C40100">
        <w:rPr>
          <w:rFonts w:ascii="Times New Roman" w:hAnsi="Times New Roman" w:cs="Times New Roman"/>
          <w:sz w:val="28"/>
          <w:szCs w:val="28"/>
        </w:rPr>
        <w:t xml:space="preserve"> </w:t>
      </w:r>
      <w:r w:rsidRPr="00C40100">
        <w:rPr>
          <w:rFonts w:ascii="Times New Roman" w:hAnsi="Times New Roman" w:cs="Times New Roman"/>
          <w:sz w:val="28"/>
          <w:szCs w:val="28"/>
        </w:rPr>
        <w:t>от вида вырабатываемого</w:t>
      </w:r>
      <w:r w:rsidR="008167BA" w:rsidRPr="00C40100">
        <w:rPr>
          <w:rFonts w:ascii="Times New Roman" w:hAnsi="Times New Roman" w:cs="Times New Roman"/>
          <w:sz w:val="28"/>
          <w:szCs w:val="28"/>
        </w:rPr>
        <w:t xml:space="preserve"> </w:t>
      </w:r>
      <w:r w:rsidRPr="00C40100">
        <w:rPr>
          <w:rFonts w:ascii="Times New Roman" w:hAnsi="Times New Roman" w:cs="Times New Roman"/>
          <w:sz w:val="28"/>
          <w:szCs w:val="28"/>
        </w:rPr>
        <w:t>теплоносителя  все котельные  водогрейные</w:t>
      </w:r>
      <w:r w:rsidRPr="00C40100">
        <w:rPr>
          <w:rFonts w:ascii="Times New Roman" w:hAnsi="Times New Roman" w:cs="Times New Roman"/>
        </w:rPr>
        <w:t>.</w:t>
      </w:r>
    </w:p>
    <w:p w:rsidR="005F1A05" w:rsidRPr="00C40100" w:rsidRDefault="005F1A05" w:rsidP="00ED4874">
      <w:pPr>
        <w:spacing w:after="0" w:line="240" w:lineRule="auto"/>
        <w:ind w:firstLine="567"/>
        <w:jc w:val="both"/>
        <w:rPr>
          <w:rFonts w:ascii="Times New Roman" w:hAnsi="Times New Roman" w:cs="Times New Roman"/>
        </w:rPr>
      </w:pPr>
    </w:p>
    <w:p w:rsidR="000B0BFE" w:rsidRPr="00C40100" w:rsidRDefault="000B0BFE" w:rsidP="00ED4874">
      <w:pPr>
        <w:spacing w:after="0" w:line="240" w:lineRule="auto"/>
        <w:ind w:firstLine="567"/>
        <w:jc w:val="both"/>
        <w:rPr>
          <w:rFonts w:ascii="Times New Roman" w:hAnsi="Times New Roman" w:cs="Times New Roman"/>
          <w:sz w:val="28"/>
          <w:szCs w:val="28"/>
        </w:rPr>
      </w:pPr>
    </w:p>
    <w:p w:rsidR="00D72973" w:rsidRPr="00C40100" w:rsidRDefault="00D72973" w:rsidP="00D72973">
      <w:pPr>
        <w:pStyle w:val="ac"/>
        <w:tabs>
          <w:tab w:val="left" w:pos="1985"/>
        </w:tabs>
        <w:suppressAutoHyphens/>
        <w:ind w:left="1159"/>
        <w:jc w:val="center"/>
        <w:outlineLvl w:val="0"/>
        <w:rPr>
          <w:rFonts w:ascii="Times New Roman" w:hAnsi="Times New Roman" w:cs="Times New Roman"/>
          <w:b/>
          <w:sz w:val="28"/>
          <w:szCs w:val="28"/>
        </w:rPr>
      </w:pPr>
      <w:r w:rsidRPr="00C40100">
        <w:rPr>
          <w:rFonts w:ascii="Times New Roman" w:hAnsi="Times New Roman" w:cs="Times New Roman"/>
          <w:b/>
          <w:sz w:val="28"/>
          <w:szCs w:val="28"/>
        </w:rPr>
        <w:t>Глава 4. Системы водоснабжения и водоотведения</w:t>
      </w:r>
    </w:p>
    <w:p w:rsidR="00D72973" w:rsidRPr="00C40100" w:rsidRDefault="00D72973" w:rsidP="00D72973">
      <w:pPr>
        <w:pStyle w:val="ac"/>
        <w:tabs>
          <w:tab w:val="left" w:pos="1985"/>
        </w:tabs>
        <w:suppressAutoHyphens/>
        <w:ind w:left="1159"/>
        <w:outlineLvl w:val="0"/>
        <w:rPr>
          <w:rFonts w:ascii="Times New Roman" w:hAnsi="Times New Roman" w:cs="Times New Roman"/>
          <w:b/>
          <w:color w:val="C00000"/>
          <w:sz w:val="28"/>
          <w:szCs w:val="28"/>
        </w:rPr>
      </w:pPr>
    </w:p>
    <w:p w:rsidR="00D72973" w:rsidRPr="00C40100" w:rsidRDefault="00D72973" w:rsidP="00D72973">
      <w:pPr>
        <w:pStyle w:val="ac"/>
        <w:numPr>
          <w:ilvl w:val="1"/>
          <w:numId w:val="43"/>
        </w:numPr>
        <w:suppressAutoHyphens/>
        <w:spacing w:after="0" w:line="20" w:lineRule="atLeast"/>
        <w:ind w:left="0" w:firstLine="851"/>
        <w:jc w:val="both"/>
        <w:outlineLvl w:val="0"/>
        <w:rPr>
          <w:rFonts w:ascii="Times New Roman" w:hAnsi="Times New Roman" w:cs="Times New Roman"/>
          <w:sz w:val="28"/>
          <w:szCs w:val="28"/>
        </w:rPr>
      </w:pPr>
      <w:r w:rsidRPr="00C40100">
        <w:rPr>
          <w:rFonts w:ascii="Times New Roman" w:hAnsi="Times New Roman" w:cs="Times New Roman"/>
          <w:color w:val="000000" w:themeColor="text1"/>
          <w:sz w:val="28"/>
          <w:szCs w:val="28"/>
        </w:rPr>
        <w:t>Система централизованного водоснабжения города Донецка представляет собой совокупность инженерных сооружений и технологических процессов, направленных на обеспечение питьевой и технической водой объектов города Донецка с требуемыми нагрузками.</w:t>
      </w:r>
    </w:p>
    <w:p w:rsidR="00D72973" w:rsidRPr="00C40100" w:rsidRDefault="00D72973" w:rsidP="00D72973">
      <w:pPr>
        <w:pStyle w:val="ac"/>
        <w:numPr>
          <w:ilvl w:val="1"/>
          <w:numId w:val="43"/>
        </w:numPr>
        <w:suppressAutoHyphens/>
        <w:spacing w:after="0" w:line="20" w:lineRule="atLeast"/>
        <w:ind w:left="0" w:firstLine="851"/>
        <w:jc w:val="both"/>
        <w:outlineLvl w:val="0"/>
        <w:rPr>
          <w:rFonts w:ascii="Times New Roman" w:hAnsi="Times New Roman" w:cs="Times New Roman"/>
          <w:sz w:val="28"/>
          <w:szCs w:val="28"/>
        </w:rPr>
      </w:pPr>
      <w:r w:rsidRPr="00C40100">
        <w:rPr>
          <w:rFonts w:ascii="Times New Roman" w:hAnsi="Times New Roman" w:cs="Times New Roman"/>
          <w:sz w:val="28"/>
          <w:szCs w:val="28"/>
        </w:rPr>
        <w:t>Муниципальное унитарное предприятие «Исток» (далее – МУП «Исток») является единственной коммунальной эксплуатирующей организацией водопроводно-канализационного хозяйства города Донецка.</w:t>
      </w:r>
    </w:p>
    <w:p w:rsidR="00D72973" w:rsidRPr="00C40100" w:rsidRDefault="00D72973" w:rsidP="00D72973">
      <w:pPr>
        <w:pStyle w:val="ac"/>
        <w:numPr>
          <w:ilvl w:val="1"/>
          <w:numId w:val="43"/>
        </w:numPr>
        <w:suppressAutoHyphens/>
        <w:spacing w:after="0" w:line="20" w:lineRule="atLeast"/>
        <w:ind w:left="0" w:firstLine="851"/>
        <w:jc w:val="both"/>
        <w:outlineLvl w:val="0"/>
        <w:rPr>
          <w:rFonts w:ascii="Times New Roman" w:hAnsi="Times New Roman" w:cs="Times New Roman"/>
          <w:sz w:val="28"/>
          <w:szCs w:val="28"/>
        </w:rPr>
      </w:pPr>
      <w:r w:rsidRPr="00C40100">
        <w:rPr>
          <w:rFonts w:ascii="Times New Roman" w:hAnsi="Times New Roman" w:cs="Times New Roman"/>
          <w:sz w:val="28"/>
          <w:szCs w:val="28"/>
        </w:rPr>
        <w:t>Основными видами деятельности МУП «Исток» являются:</w:t>
      </w:r>
    </w:p>
    <w:p w:rsidR="00D72973" w:rsidRPr="00C40100" w:rsidRDefault="00D72973" w:rsidP="00D72973">
      <w:pPr>
        <w:pStyle w:val="ad"/>
        <w:numPr>
          <w:ilvl w:val="2"/>
          <w:numId w:val="43"/>
        </w:numPr>
        <w:spacing w:line="20" w:lineRule="atLeast"/>
        <w:ind w:left="0" w:firstLine="1134"/>
        <w:contextualSpacing/>
        <w:rPr>
          <w:rFonts w:ascii="Times New Roman" w:hAnsi="Times New Roman" w:cs="Times New Roman"/>
          <w:sz w:val="28"/>
          <w:szCs w:val="28"/>
        </w:rPr>
      </w:pPr>
      <w:r w:rsidRPr="00C40100">
        <w:rPr>
          <w:rFonts w:ascii="Times New Roman" w:hAnsi="Times New Roman" w:cs="Times New Roman"/>
          <w:sz w:val="28"/>
          <w:szCs w:val="28"/>
        </w:rPr>
        <w:t>добыча подземных вод хозяйственно-питьевого назначения;</w:t>
      </w:r>
    </w:p>
    <w:p w:rsidR="00D72973" w:rsidRPr="00C40100" w:rsidRDefault="00D72973" w:rsidP="00D72973">
      <w:pPr>
        <w:pStyle w:val="ad"/>
        <w:numPr>
          <w:ilvl w:val="2"/>
          <w:numId w:val="43"/>
        </w:numPr>
        <w:spacing w:line="20" w:lineRule="atLeast"/>
        <w:ind w:left="0" w:firstLine="1134"/>
        <w:contextualSpacing/>
        <w:rPr>
          <w:rFonts w:ascii="Times New Roman" w:hAnsi="Times New Roman" w:cs="Times New Roman"/>
          <w:sz w:val="28"/>
          <w:szCs w:val="28"/>
        </w:rPr>
      </w:pPr>
      <w:r w:rsidRPr="00C40100">
        <w:rPr>
          <w:rFonts w:ascii="Times New Roman" w:hAnsi="Times New Roman" w:cs="Times New Roman"/>
          <w:sz w:val="28"/>
          <w:szCs w:val="28"/>
        </w:rPr>
        <w:t>сбор и очистка сточных вод;</w:t>
      </w:r>
    </w:p>
    <w:p w:rsidR="00D72973" w:rsidRPr="00C40100" w:rsidRDefault="00D72973" w:rsidP="00D72973">
      <w:pPr>
        <w:pStyle w:val="ad"/>
        <w:numPr>
          <w:ilvl w:val="2"/>
          <w:numId w:val="43"/>
        </w:numPr>
        <w:spacing w:line="20" w:lineRule="atLeast"/>
        <w:ind w:left="0" w:firstLine="1134"/>
        <w:contextualSpacing/>
        <w:rPr>
          <w:rFonts w:ascii="Times New Roman" w:hAnsi="Times New Roman" w:cs="Times New Roman"/>
          <w:sz w:val="28"/>
          <w:szCs w:val="28"/>
        </w:rPr>
      </w:pPr>
      <w:r w:rsidRPr="00C40100">
        <w:rPr>
          <w:rFonts w:ascii="Times New Roman" w:hAnsi="Times New Roman" w:cs="Times New Roman"/>
          <w:sz w:val="28"/>
          <w:szCs w:val="28"/>
        </w:rPr>
        <w:t>распределение воды;</w:t>
      </w:r>
    </w:p>
    <w:p w:rsidR="00D72973" w:rsidRPr="00C40100" w:rsidRDefault="00D72973" w:rsidP="00D72973">
      <w:pPr>
        <w:pStyle w:val="ad"/>
        <w:numPr>
          <w:ilvl w:val="2"/>
          <w:numId w:val="43"/>
        </w:numPr>
        <w:spacing w:line="20" w:lineRule="atLeast"/>
        <w:ind w:left="0" w:firstLine="1134"/>
        <w:contextualSpacing/>
        <w:rPr>
          <w:rFonts w:ascii="Times New Roman" w:hAnsi="Times New Roman" w:cs="Times New Roman"/>
          <w:sz w:val="28"/>
          <w:szCs w:val="28"/>
        </w:rPr>
      </w:pPr>
      <w:r w:rsidRPr="00C40100">
        <w:rPr>
          <w:rFonts w:ascii="Times New Roman" w:hAnsi="Times New Roman" w:cs="Times New Roman"/>
          <w:sz w:val="28"/>
          <w:szCs w:val="28"/>
        </w:rPr>
        <w:t>обеспечение населения и предприятий города Донецка питьевой водой.</w:t>
      </w:r>
    </w:p>
    <w:p w:rsidR="00D72973" w:rsidRPr="00C40100" w:rsidRDefault="00D72973" w:rsidP="00D72973">
      <w:pPr>
        <w:pStyle w:val="ad"/>
        <w:numPr>
          <w:ilvl w:val="1"/>
          <w:numId w:val="43"/>
        </w:numPr>
        <w:spacing w:line="20" w:lineRule="atLeast"/>
        <w:ind w:left="0" w:firstLine="851"/>
        <w:contextualSpacing/>
        <w:jc w:val="both"/>
        <w:rPr>
          <w:rFonts w:ascii="Times New Roman" w:hAnsi="Times New Roman" w:cs="Times New Roman"/>
          <w:sz w:val="28"/>
          <w:szCs w:val="28"/>
        </w:rPr>
      </w:pPr>
      <w:r w:rsidRPr="00C40100">
        <w:rPr>
          <w:rFonts w:ascii="Times New Roman" w:hAnsi="Times New Roman" w:cs="Times New Roman"/>
          <w:sz w:val="28"/>
          <w:szCs w:val="28"/>
        </w:rPr>
        <w:t>Добыча питьевой воды осуществляется на основании действия лицензии на пользование недрами от 23.06.2011серия РСТ №02441 ВЭ, окончание действия лицензии 31.12.2027 г.</w:t>
      </w:r>
    </w:p>
    <w:p w:rsidR="00D72973" w:rsidRPr="00C40100" w:rsidRDefault="00D72973" w:rsidP="00D72973">
      <w:pPr>
        <w:pStyle w:val="ad"/>
        <w:numPr>
          <w:ilvl w:val="1"/>
          <w:numId w:val="43"/>
        </w:numPr>
        <w:spacing w:line="20" w:lineRule="atLeast"/>
        <w:ind w:left="0" w:firstLine="851"/>
        <w:contextualSpacing/>
        <w:jc w:val="both"/>
        <w:rPr>
          <w:rFonts w:ascii="Times New Roman" w:hAnsi="Times New Roman" w:cs="Times New Roman"/>
          <w:sz w:val="28"/>
          <w:szCs w:val="28"/>
        </w:rPr>
      </w:pPr>
      <w:r w:rsidRPr="00C40100">
        <w:rPr>
          <w:rFonts w:ascii="Times New Roman" w:hAnsi="Times New Roman" w:cs="Times New Roman"/>
          <w:color w:val="000000"/>
          <w:sz w:val="28"/>
          <w:szCs w:val="28"/>
        </w:rPr>
        <w:t>На балансе МУП «Исток» имеются два комплекса очистных сооружений канализации.</w:t>
      </w:r>
      <w:bookmarkStart w:id="0" w:name="_Toc341341036"/>
    </w:p>
    <w:p w:rsidR="00D72973" w:rsidRPr="00C40100" w:rsidRDefault="00D72973" w:rsidP="00D72973">
      <w:pPr>
        <w:pStyle w:val="ad"/>
        <w:numPr>
          <w:ilvl w:val="1"/>
          <w:numId w:val="43"/>
        </w:numPr>
        <w:spacing w:line="20" w:lineRule="atLeast"/>
        <w:ind w:left="0" w:firstLine="851"/>
        <w:contextualSpacing/>
        <w:jc w:val="both"/>
        <w:rPr>
          <w:rFonts w:ascii="Times New Roman" w:hAnsi="Times New Roman" w:cs="Times New Roman"/>
          <w:sz w:val="28"/>
          <w:szCs w:val="28"/>
        </w:rPr>
      </w:pPr>
      <w:r w:rsidRPr="00C40100">
        <w:rPr>
          <w:rFonts w:ascii="Times New Roman" w:eastAsia="Times New Roman" w:hAnsi="Times New Roman" w:cs="Times New Roman"/>
          <w:sz w:val="28"/>
          <w:szCs w:val="28"/>
        </w:rPr>
        <w:t xml:space="preserve">Сброс сточных вод с ОСК предприятия осуществляется на основании решения о предоставлении водного объекта в пользование, выданного </w:t>
      </w:r>
      <w:r w:rsidR="00964335">
        <w:rPr>
          <w:rFonts w:ascii="Times New Roman" w:eastAsia="Times New Roman" w:hAnsi="Times New Roman" w:cs="Times New Roman"/>
          <w:sz w:val="28"/>
          <w:szCs w:val="28"/>
        </w:rPr>
        <w:t>Правительством Ростовской области министерством природным ресурсов и экологии Ростовской области</w:t>
      </w:r>
      <w:r w:rsidRPr="00C40100">
        <w:rPr>
          <w:rFonts w:ascii="Times New Roman" w:eastAsia="Times New Roman" w:hAnsi="Times New Roman" w:cs="Times New Roman"/>
          <w:sz w:val="28"/>
          <w:szCs w:val="28"/>
        </w:rPr>
        <w:t xml:space="preserve"> от </w:t>
      </w:r>
      <w:r w:rsidR="00E076F0">
        <w:rPr>
          <w:rFonts w:ascii="Times New Roman" w:eastAsia="Times New Roman" w:hAnsi="Times New Roman" w:cs="Times New Roman"/>
          <w:sz w:val="28"/>
          <w:szCs w:val="28"/>
        </w:rPr>
        <w:t>03</w:t>
      </w:r>
      <w:r w:rsidRPr="00C40100">
        <w:rPr>
          <w:rFonts w:ascii="Times New Roman" w:eastAsia="Times New Roman" w:hAnsi="Times New Roman" w:cs="Times New Roman"/>
          <w:sz w:val="28"/>
          <w:szCs w:val="28"/>
        </w:rPr>
        <w:t>.</w:t>
      </w:r>
      <w:r w:rsidR="00E076F0">
        <w:rPr>
          <w:rFonts w:ascii="Times New Roman" w:eastAsia="Times New Roman" w:hAnsi="Times New Roman" w:cs="Times New Roman"/>
          <w:sz w:val="28"/>
          <w:szCs w:val="28"/>
        </w:rPr>
        <w:t>07</w:t>
      </w:r>
      <w:r w:rsidRPr="00C40100">
        <w:rPr>
          <w:rFonts w:ascii="Times New Roman" w:eastAsia="Times New Roman" w:hAnsi="Times New Roman" w:cs="Times New Roman"/>
          <w:sz w:val="28"/>
          <w:szCs w:val="28"/>
        </w:rPr>
        <w:t>.20</w:t>
      </w:r>
      <w:r w:rsidR="00E076F0">
        <w:rPr>
          <w:rFonts w:ascii="Times New Roman" w:eastAsia="Times New Roman" w:hAnsi="Times New Roman" w:cs="Times New Roman"/>
          <w:sz w:val="28"/>
          <w:szCs w:val="28"/>
        </w:rPr>
        <w:t>24</w:t>
      </w:r>
      <w:r w:rsidRPr="00C40100">
        <w:rPr>
          <w:rFonts w:ascii="Times New Roman" w:eastAsia="Times New Roman" w:hAnsi="Times New Roman" w:cs="Times New Roman"/>
          <w:sz w:val="28"/>
          <w:szCs w:val="28"/>
        </w:rPr>
        <w:t xml:space="preserve"> № </w:t>
      </w:r>
      <w:r w:rsidR="00E076F0">
        <w:rPr>
          <w:rFonts w:ascii="Times New Roman" w:eastAsia="Times New Roman" w:hAnsi="Times New Roman" w:cs="Times New Roman"/>
          <w:sz w:val="28"/>
          <w:szCs w:val="28"/>
        </w:rPr>
        <w:t>Р032-01423-61/01277173</w:t>
      </w:r>
      <w:r w:rsidRPr="00C40100">
        <w:rPr>
          <w:rFonts w:ascii="Times New Roman" w:eastAsia="Times New Roman" w:hAnsi="Times New Roman" w:cs="Times New Roman"/>
          <w:sz w:val="28"/>
          <w:szCs w:val="28"/>
        </w:rPr>
        <w:t>.</w:t>
      </w:r>
      <w:bookmarkEnd w:id="0"/>
    </w:p>
    <w:p w:rsidR="00D72973" w:rsidRPr="00C40100" w:rsidRDefault="00D72973" w:rsidP="00D72973">
      <w:pPr>
        <w:pStyle w:val="ad"/>
        <w:numPr>
          <w:ilvl w:val="1"/>
          <w:numId w:val="43"/>
        </w:numPr>
        <w:spacing w:line="20" w:lineRule="atLeast"/>
        <w:ind w:left="0" w:firstLine="851"/>
        <w:contextualSpacing/>
        <w:jc w:val="both"/>
        <w:rPr>
          <w:rFonts w:ascii="Times New Roman" w:hAnsi="Times New Roman" w:cs="Times New Roman"/>
          <w:sz w:val="28"/>
          <w:szCs w:val="28"/>
        </w:rPr>
      </w:pPr>
      <w:r w:rsidRPr="00C40100">
        <w:rPr>
          <w:rFonts w:ascii="Times New Roman" w:hAnsi="Times New Roman" w:cs="Times New Roman"/>
          <w:sz w:val="28"/>
          <w:szCs w:val="28"/>
        </w:rPr>
        <w:t>МУП «Исток» обслуживает водопроводные сети в к</w:t>
      </w:r>
      <w:r w:rsidR="009A5B48">
        <w:rPr>
          <w:rFonts w:ascii="Times New Roman" w:hAnsi="Times New Roman" w:cs="Times New Roman"/>
          <w:sz w:val="28"/>
          <w:szCs w:val="28"/>
        </w:rPr>
        <w:t>оличестве 411,26250 километров</w:t>
      </w:r>
      <w:r w:rsidRPr="00C40100">
        <w:rPr>
          <w:rFonts w:ascii="Times New Roman" w:hAnsi="Times New Roman" w:cs="Times New Roman"/>
          <w:sz w:val="28"/>
          <w:szCs w:val="28"/>
        </w:rPr>
        <w:t>, находящиеся в хозяйственном ведении МУП «Исток».</w:t>
      </w:r>
    </w:p>
    <w:p w:rsidR="00D72973" w:rsidRPr="00C40100" w:rsidRDefault="00D72973" w:rsidP="00D72973">
      <w:pPr>
        <w:pStyle w:val="ad"/>
        <w:numPr>
          <w:ilvl w:val="1"/>
          <w:numId w:val="43"/>
        </w:numPr>
        <w:spacing w:line="20" w:lineRule="atLeast"/>
        <w:ind w:left="0" w:firstLine="851"/>
        <w:contextualSpacing/>
        <w:jc w:val="both"/>
        <w:rPr>
          <w:rFonts w:ascii="Times New Roman" w:hAnsi="Times New Roman" w:cs="Times New Roman"/>
          <w:sz w:val="28"/>
          <w:szCs w:val="28"/>
        </w:rPr>
      </w:pPr>
      <w:r w:rsidRPr="00C40100">
        <w:rPr>
          <w:rFonts w:ascii="Times New Roman" w:hAnsi="Times New Roman" w:cs="Times New Roman"/>
          <w:sz w:val="28"/>
          <w:szCs w:val="28"/>
        </w:rPr>
        <w:t xml:space="preserve">В настоящее время водоснабжение города Донецка осуществляется МУП «Исток» от </w:t>
      </w:r>
      <w:proofErr w:type="spellStart"/>
      <w:r w:rsidRPr="00C40100">
        <w:rPr>
          <w:rFonts w:ascii="Times New Roman" w:hAnsi="Times New Roman" w:cs="Times New Roman"/>
          <w:sz w:val="28"/>
          <w:szCs w:val="28"/>
        </w:rPr>
        <w:t>Малокаменского</w:t>
      </w:r>
      <w:proofErr w:type="spellEnd"/>
      <w:r w:rsidR="009A5B48">
        <w:rPr>
          <w:rFonts w:ascii="Times New Roman" w:hAnsi="Times New Roman" w:cs="Times New Roman"/>
          <w:sz w:val="28"/>
          <w:szCs w:val="28"/>
        </w:rPr>
        <w:t xml:space="preserve"> </w:t>
      </w:r>
      <w:r w:rsidRPr="00C40100">
        <w:rPr>
          <w:rFonts w:ascii="Times New Roman" w:hAnsi="Times New Roman" w:cs="Times New Roman"/>
          <w:sz w:val="28"/>
          <w:szCs w:val="28"/>
          <w:lang w:val="en-US"/>
        </w:rPr>
        <w:t>II</w:t>
      </w:r>
      <w:r w:rsidRPr="00C40100">
        <w:rPr>
          <w:rFonts w:ascii="Times New Roman" w:hAnsi="Times New Roman" w:cs="Times New Roman"/>
          <w:sz w:val="28"/>
          <w:szCs w:val="28"/>
        </w:rPr>
        <w:t xml:space="preserve"> месторождения подземных вод (лицензия на пользование недрами РСТ 02441 ВЭ), производительностью до 16100 м³/</w:t>
      </w:r>
      <w:proofErr w:type="spellStart"/>
      <w:r w:rsidRPr="00C40100">
        <w:rPr>
          <w:rFonts w:ascii="Times New Roman" w:hAnsi="Times New Roman" w:cs="Times New Roman"/>
          <w:sz w:val="28"/>
          <w:szCs w:val="28"/>
        </w:rPr>
        <w:t>сут</w:t>
      </w:r>
      <w:proofErr w:type="spellEnd"/>
      <w:r w:rsidRPr="00C40100">
        <w:rPr>
          <w:rFonts w:ascii="Times New Roman" w:hAnsi="Times New Roman" w:cs="Times New Roman"/>
          <w:sz w:val="28"/>
          <w:szCs w:val="28"/>
        </w:rPr>
        <w:t>.</w:t>
      </w:r>
    </w:p>
    <w:p w:rsidR="00D72973" w:rsidRPr="00C40100" w:rsidRDefault="00D72973" w:rsidP="00D72973">
      <w:pPr>
        <w:pStyle w:val="ad"/>
        <w:numPr>
          <w:ilvl w:val="1"/>
          <w:numId w:val="43"/>
        </w:numPr>
        <w:spacing w:line="20" w:lineRule="atLeast"/>
        <w:ind w:left="0" w:firstLine="851"/>
        <w:contextualSpacing/>
        <w:jc w:val="both"/>
        <w:rPr>
          <w:rFonts w:ascii="Times New Roman" w:hAnsi="Times New Roman" w:cs="Times New Roman"/>
          <w:sz w:val="28"/>
          <w:szCs w:val="28"/>
        </w:rPr>
      </w:pPr>
      <w:r w:rsidRPr="00C40100">
        <w:rPr>
          <w:rFonts w:ascii="Times New Roman" w:hAnsi="Times New Roman" w:cs="Times New Roman"/>
          <w:sz w:val="28"/>
          <w:szCs w:val="28"/>
        </w:rPr>
        <w:t xml:space="preserve">Забор воды на </w:t>
      </w:r>
      <w:proofErr w:type="spellStart"/>
      <w:r w:rsidRPr="00C40100">
        <w:rPr>
          <w:rFonts w:ascii="Times New Roman" w:hAnsi="Times New Roman" w:cs="Times New Roman"/>
          <w:sz w:val="28"/>
          <w:szCs w:val="28"/>
        </w:rPr>
        <w:t>Малокаменском</w:t>
      </w:r>
      <w:proofErr w:type="spellEnd"/>
      <w:r w:rsidR="00F71171" w:rsidRPr="00C40100">
        <w:rPr>
          <w:rFonts w:ascii="Times New Roman" w:hAnsi="Times New Roman" w:cs="Times New Roman"/>
          <w:sz w:val="28"/>
          <w:szCs w:val="28"/>
        </w:rPr>
        <w:t xml:space="preserve"> </w:t>
      </w:r>
      <w:r w:rsidRPr="00C40100">
        <w:rPr>
          <w:rFonts w:ascii="Times New Roman" w:hAnsi="Times New Roman" w:cs="Times New Roman"/>
          <w:sz w:val="28"/>
          <w:szCs w:val="28"/>
          <w:lang w:val="en-US"/>
        </w:rPr>
        <w:t>II</w:t>
      </w:r>
      <w:r w:rsidR="00F71171" w:rsidRPr="00C40100">
        <w:rPr>
          <w:rFonts w:ascii="Times New Roman" w:hAnsi="Times New Roman" w:cs="Times New Roman"/>
          <w:sz w:val="28"/>
          <w:szCs w:val="28"/>
        </w:rPr>
        <w:t xml:space="preserve"> </w:t>
      </w:r>
      <w:r w:rsidRPr="00C40100">
        <w:rPr>
          <w:rFonts w:ascii="Times New Roman" w:hAnsi="Times New Roman" w:cs="Times New Roman"/>
          <w:sz w:val="28"/>
          <w:szCs w:val="28"/>
        </w:rPr>
        <w:t>месторождении подземных вод осуществляется из 11 скважин (девять рабочих, две резервных) в количестве 8945,0 м³/</w:t>
      </w:r>
      <w:proofErr w:type="spellStart"/>
      <w:r w:rsidRPr="00C40100">
        <w:rPr>
          <w:rFonts w:ascii="Times New Roman" w:hAnsi="Times New Roman" w:cs="Times New Roman"/>
          <w:sz w:val="28"/>
          <w:szCs w:val="28"/>
        </w:rPr>
        <w:t>сут</w:t>
      </w:r>
      <w:proofErr w:type="spellEnd"/>
      <w:r w:rsidRPr="00C40100">
        <w:rPr>
          <w:rFonts w:ascii="Times New Roman" w:hAnsi="Times New Roman" w:cs="Times New Roman"/>
          <w:sz w:val="28"/>
          <w:szCs w:val="28"/>
        </w:rPr>
        <w:t>. В полном объеме вода проходит очистку на ультрафиолетовых обеззараживающих установках и подается в разводящую сеть города Донецка.</w:t>
      </w:r>
    </w:p>
    <w:p w:rsidR="00D72973" w:rsidRPr="00C40100" w:rsidRDefault="00D72973" w:rsidP="00D72973">
      <w:pPr>
        <w:pStyle w:val="ad"/>
        <w:numPr>
          <w:ilvl w:val="1"/>
          <w:numId w:val="43"/>
        </w:numPr>
        <w:spacing w:line="20" w:lineRule="atLeast"/>
        <w:ind w:left="0" w:firstLine="851"/>
        <w:contextualSpacing/>
        <w:jc w:val="both"/>
        <w:rPr>
          <w:rFonts w:ascii="Times New Roman" w:hAnsi="Times New Roman" w:cs="Times New Roman"/>
          <w:sz w:val="28"/>
          <w:szCs w:val="28"/>
        </w:rPr>
      </w:pPr>
      <w:r w:rsidRPr="00C40100">
        <w:rPr>
          <w:rFonts w:ascii="Times New Roman" w:hAnsi="Times New Roman" w:cs="Times New Roman"/>
          <w:sz w:val="28"/>
          <w:szCs w:val="28"/>
        </w:rPr>
        <w:t xml:space="preserve">Для подачи воды от </w:t>
      </w:r>
      <w:proofErr w:type="spellStart"/>
      <w:r w:rsidRPr="00C40100">
        <w:rPr>
          <w:rFonts w:ascii="Times New Roman" w:hAnsi="Times New Roman" w:cs="Times New Roman"/>
          <w:sz w:val="28"/>
          <w:szCs w:val="28"/>
        </w:rPr>
        <w:t>Малокаменского</w:t>
      </w:r>
      <w:proofErr w:type="spellEnd"/>
      <w:r w:rsidR="00B92E6A" w:rsidRPr="00C40100">
        <w:rPr>
          <w:rFonts w:ascii="Times New Roman" w:hAnsi="Times New Roman" w:cs="Times New Roman"/>
          <w:sz w:val="28"/>
          <w:szCs w:val="28"/>
        </w:rPr>
        <w:t xml:space="preserve"> </w:t>
      </w:r>
      <w:r w:rsidRPr="00C40100">
        <w:rPr>
          <w:rFonts w:ascii="Times New Roman" w:hAnsi="Times New Roman" w:cs="Times New Roman"/>
          <w:sz w:val="28"/>
          <w:szCs w:val="28"/>
          <w:lang w:val="en-US"/>
        </w:rPr>
        <w:t>II</w:t>
      </w:r>
      <w:r w:rsidRPr="00C40100">
        <w:rPr>
          <w:rFonts w:ascii="Times New Roman" w:hAnsi="Times New Roman" w:cs="Times New Roman"/>
          <w:sz w:val="28"/>
          <w:szCs w:val="28"/>
        </w:rPr>
        <w:t xml:space="preserve"> месторождения подземных вод задействованы следующие сооружения:</w:t>
      </w:r>
    </w:p>
    <w:p w:rsidR="00D72973" w:rsidRPr="00C40100" w:rsidRDefault="00D72973" w:rsidP="00D72973">
      <w:pPr>
        <w:pStyle w:val="ad"/>
        <w:numPr>
          <w:ilvl w:val="2"/>
          <w:numId w:val="43"/>
        </w:numPr>
        <w:spacing w:line="20" w:lineRule="atLeast"/>
        <w:ind w:left="0" w:firstLine="1134"/>
        <w:contextualSpacing/>
        <w:jc w:val="both"/>
        <w:rPr>
          <w:rFonts w:ascii="Times New Roman" w:hAnsi="Times New Roman" w:cs="Times New Roman"/>
          <w:sz w:val="28"/>
          <w:szCs w:val="28"/>
        </w:rPr>
      </w:pPr>
      <w:r w:rsidRPr="00C40100">
        <w:rPr>
          <w:rFonts w:ascii="Times New Roman" w:hAnsi="Times New Roman" w:cs="Times New Roman"/>
          <w:sz w:val="28"/>
          <w:szCs w:val="28"/>
        </w:rPr>
        <w:t>насосная станция второго подъема;</w:t>
      </w:r>
    </w:p>
    <w:p w:rsidR="00D72973" w:rsidRPr="00C40100" w:rsidRDefault="00D72973" w:rsidP="00D72973">
      <w:pPr>
        <w:pStyle w:val="ad"/>
        <w:numPr>
          <w:ilvl w:val="2"/>
          <w:numId w:val="43"/>
        </w:numPr>
        <w:spacing w:line="20" w:lineRule="atLeast"/>
        <w:ind w:left="0" w:firstLine="1134"/>
        <w:contextualSpacing/>
        <w:jc w:val="both"/>
        <w:rPr>
          <w:rFonts w:ascii="Times New Roman" w:hAnsi="Times New Roman" w:cs="Times New Roman"/>
          <w:sz w:val="28"/>
          <w:szCs w:val="28"/>
        </w:rPr>
      </w:pPr>
      <w:r w:rsidRPr="00C40100">
        <w:rPr>
          <w:rFonts w:ascii="Times New Roman" w:hAnsi="Times New Roman" w:cs="Times New Roman"/>
          <w:sz w:val="28"/>
          <w:szCs w:val="28"/>
        </w:rPr>
        <w:t>насосная станция 3-го микрорайона;</w:t>
      </w:r>
    </w:p>
    <w:p w:rsidR="00D72973" w:rsidRPr="00C40100" w:rsidRDefault="00D72973" w:rsidP="00D72973">
      <w:pPr>
        <w:pStyle w:val="ad"/>
        <w:numPr>
          <w:ilvl w:val="2"/>
          <w:numId w:val="43"/>
        </w:numPr>
        <w:spacing w:line="20" w:lineRule="atLeast"/>
        <w:ind w:left="0" w:firstLine="1134"/>
        <w:contextualSpacing/>
        <w:jc w:val="both"/>
        <w:rPr>
          <w:rFonts w:ascii="Times New Roman" w:hAnsi="Times New Roman" w:cs="Times New Roman"/>
          <w:sz w:val="28"/>
          <w:szCs w:val="28"/>
        </w:rPr>
      </w:pPr>
      <w:r w:rsidRPr="00C40100">
        <w:rPr>
          <w:rFonts w:ascii="Times New Roman" w:hAnsi="Times New Roman" w:cs="Times New Roman"/>
          <w:sz w:val="28"/>
          <w:szCs w:val="28"/>
        </w:rPr>
        <w:lastRenderedPageBreak/>
        <w:t>насосная станция на площадке 300м³ резервуаров;</w:t>
      </w:r>
    </w:p>
    <w:p w:rsidR="00D72973" w:rsidRPr="00C40100" w:rsidRDefault="00D72973" w:rsidP="00D72973">
      <w:pPr>
        <w:pStyle w:val="ad"/>
        <w:numPr>
          <w:ilvl w:val="2"/>
          <w:numId w:val="43"/>
        </w:numPr>
        <w:spacing w:line="20" w:lineRule="atLeast"/>
        <w:ind w:left="0" w:firstLine="1134"/>
        <w:contextualSpacing/>
        <w:jc w:val="both"/>
        <w:rPr>
          <w:rFonts w:ascii="Times New Roman" w:hAnsi="Times New Roman" w:cs="Times New Roman"/>
          <w:sz w:val="28"/>
          <w:szCs w:val="28"/>
        </w:rPr>
      </w:pPr>
      <w:r w:rsidRPr="00C40100">
        <w:rPr>
          <w:rFonts w:ascii="Times New Roman" w:hAnsi="Times New Roman" w:cs="Times New Roman"/>
          <w:sz w:val="28"/>
          <w:szCs w:val="28"/>
        </w:rPr>
        <w:t>насосная станция на территории открытого акционерного общества «Донецкая Мануфактура – М» (далее - ОАО «ДММ»);</w:t>
      </w:r>
    </w:p>
    <w:p w:rsidR="00D72973" w:rsidRPr="00C40100" w:rsidRDefault="00D72973" w:rsidP="00D72973">
      <w:pPr>
        <w:pStyle w:val="ad"/>
        <w:numPr>
          <w:ilvl w:val="2"/>
          <w:numId w:val="43"/>
        </w:numPr>
        <w:spacing w:line="20" w:lineRule="atLeast"/>
        <w:ind w:left="0" w:firstLine="1134"/>
        <w:contextualSpacing/>
        <w:jc w:val="both"/>
        <w:rPr>
          <w:rFonts w:ascii="Times New Roman" w:hAnsi="Times New Roman" w:cs="Times New Roman"/>
          <w:sz w:val="28"/>
          <w:szCs w:val="28"/>
        </w:rPr>
      </w:pPr>
      <w:r w:rsidRPr="00C40100">
        <w:rPr>
          <w:rFonts w:ascii="Times New Roman" w:hAnsi="Times New Roman" w:cs="Times New Roman"/>
          <w:sz w:val="28"/>
          <w:szCs w:val="28"/>
        </w:rPr>
        <w:t>насосная станция квартала 16;</w:t>
      </w:r>
    </w:p>
    <w:p w:rsidR="00D72973" w:rsidRPr="00C40100" w:rsidRDefault="00D72973" w:rsidP="00D72973">
      <w:pPr>
        <w:pStyle w:val="ad"/>
        <w:numPr>
          <w:ilvl w:val="2"/>
          <w:numId w:val="43"/>
        </w:numPr>
        <w:spacing w:line="20" w:lineRule="atLeast"/>
        <w:ind w:left="0" w:firstLine="1134"/>
        <w:contextualSpacing/>
        <w:jc w:val="both"/>
        <w:rPr>
          <w:rFonts w:ascii="Times New Roman" w:hAnsi="Times New Roman" w:cs="Times New Roman"/>
          <w:sz w:val="28"/>
          <w:szCs w:val="28"/>
        </w:rPr>
      </w:pPr>
      <w:r w:rsidRPr="00C40100">
        <w:rPr>
          <w:rFonts w:ascii="Times New Roman" w:hAnsi="Times New Roman" w:cs="Times New Roman"/>
          <w:sz w:val="28"/>
          <w:szCs w:val="28"/>
        </w:rPr>
        <w:t xml:space="preserve">насосная станция </w:t>
      </w:r>
      <w:proofErr w:type="spellStart"/>
      <w:r w:rsidRPr="00C40100">
        <w:rPr>
          <w:rFonts w:ascii="Times New Roman" w:hAnsi="Times New Roman" w:cs="Times New Roman"/>
          <w:sz w:val="28"/>
          <w:szCs w:val="28"/>
        </w:rPr>
        <w:t>Северо-Изваринского</w:t>
      </w:r>
      <w:proofErr w:type="spellEnd"/>
      <w:r w:rsidRPr="00C40100">
        <w:rPr>
          <w:rFonts w:ascii="Times New Roman" w:hAnsi="Times New Roman" w:cs="Times New Roman"/>
          <w:sz w:val="28"/>
          <w:szCs w:val="28"/>
        </w:rPr>
        <w:t xml:space="preserve"> поселка;</w:t>
      </w:r>
    </w:p>
    <w:p w:rsidR="00D72973" w:rsidRPr="00C40100" w:rsidRDefault="00D72973" w:rsidP="00D72973">
      <w:pPr>
        <w:pStyle w:val="ad"/>
        <w:numPr>
          <w:ilvl w:val="2"/>
          <w:numId w:val="43"/>
        </w:numPr>
        <w:spacing w:line="20" w:lineRule="atLeast"/>
        <w:ind w:left="0" w:firstLine="1134"/>
        <w:contextualSpacing/>
        <w:jc w:val="both"/>
        <w:rPr>
          <w:rFonts w:ascii="Times New Roman" w:hAnsi="Times New Roman" w:cs="Times New Roman"/>
          <w:sz w:val="28"/>
          <w:szCs w:val="28"/>
        </w:rPr>
      </w:pPr>
      <w:r w:rsidRPr="00C40100">
        <w:rPr>
          <w:rFonts w:ascii="Times New Roman" w:hAnsi="Times New Roman" w:cs="Times New Roman"/>
          <w:sz w:val="28"/>
          <w:szCs w:val="28"/>
        </w:rPr>
        <w:t>насосная станция на площадке 500</w:t>
      </w:r>
      <w:r w:rsidR="009A5B48">
        <w:rPr>
          <w:rFonts w:ascii="Times New Roman" w:hAnsi="Times New Roman" w:cs="Times New Roman"/>
          <w:sz w:val="28"/>
          <w:szCs w:val="28"/>
        </w:rPr>
        <w:t xml:space="preserve"> </w:t>
      </w:r>
      <w:r w:rsidRPr="00C40100">
        <w:rPr>
          <w:rFonts w:ascii="Times New Roman" w:hAnsi="Times New Roman" w:cs="Times New Roman"/>
          <w:sz w:val="28"/>
          <w:szCs w:val="28"/>
        </w:rPr>
        <w:t>м³ резервуаров;</w:t>
      </w:r>
    </w:p>
    <w:p w:rsidR="00D72973" w:rsidRPr="00C40100" w:rsidRDefault="00D72973" w:rsidP="00D72973">
      <w:pPr>
        <w:pStyle w:val="ac"/>
        <w:numPr>
          <w:ilvl w:val="1"/>
          <w:numId w:val="43"/>
        </w:numPr>
        <w:spacing w:after="0" w:line="20" w:lineRule="atLeast"/>
        <w:ind w:left="0" w:firstLine="851"/>
        <w:jc w:val="both"/>
        <w:rPr>
          <w:rFonts w:ascii="Times New Roman" w:hAnsi="Times New Roman" w:cs="Times New Roman"/>
          <w:sz w:val="28"/>
          <w:szCs w:val="28"/>
        </w:rPr>
      </w:pPr>
      <w:r w:rsidRPr="00C40100">
        <w:rPr>
          <w:rFonts w:ascii="Times New Roman" w:hAnsi="Times New Roman" w:cs="Times New Roman"/>
          <w:sz w:val="28"/>
          <w:szCs w:val="28"/>
        </w:rPr>
        <w:t>МУП «Исток» осуществляет прием сточных вод от населения и предприятий города Донецка по канализационным коллект</w:t>
      </w:r>
      <w:r w:rsidR="009A5B48">
        <w:rPr>
          <w:rFonts w:ascii="Times New Roman" w:hAnsi="Times New Roman" w:cs="Times New Roman"/>
          <w:sz w:val="28"/>
          <w:szCs w:val="28"/>
        </w:rPr>
        <w:t>орам протяженностью 94,83109 километров</w:t>
      </w:r>
      <w:r w:rsidRPr="00C40100">
        <w:rPr>
          <w:rFonts w:ascii="Times New Roman" w:hAnsi="Times New Roman" w:cs="Times New Roman"/>
          <w:sz w:val="28"/>
          <w:szCs w:val="28"/>
        </w:rPr>
        <w:t xml:space="preserve">, находящихся в </w:t>
      </w:r>
      <w:r w:rsidR="009A5B48">
        <w:rPr>
          <w:rFonts w:ascii="Times New Roman" w:hAnsi="Times New Roman" w:cs="Times New Roman"/>
          <w:sz w:val="28"/>
          <w:szCs w:val="28"/>
        </w:rPr>
        <w:t>х</w:t>
      </w:r>
      <w:r w:rsidRPr="00C40100">
        <w:rPr>
          <w:rFonts w:ascii="Times New Roman" w:hAnsi="Times New Roman" w:cs="Times New Roman"/>
          <w:sz w:val="28"/>
          <w:szCs w:val="28"/>
        </w:rPr>
        <w:t xml:space="preserve">озяйственном ведении МУП «Исток». </w:t>
      </w:r>
    </w:p>
    <w:p w:rsidR="00D72973" w:rsidRPr="00C40100" w:rsidRDefault="00D72973" w:rsidP="00D72973">
      <w:pPr>
        <w:pStyle w:val="ac"/>
        <w:numPr>
          <w:ilvl w:val="1"/>
          <w:numId w:val="43"/>
        </w:numPr>
        <w:spacing w:after="0" w:line="20" w:lineRule="atLeast"/>
        <w:ind w:left="0" w:firstLine="851"/>
        <w:jc w:val="both"/>
        <w:rPr>
          <w:rFonts w:ascii="Times New Roman" w:hAnsi="Times New Roman" w:cs="Times New Roman"/>
          <w:sz w:val="28"/>
          <w:szCs w:val="28"/>
        </w:rPr>
      </w:pPr>
      <w:r w:rsidRPr="00C40100">
        <w:rPr>
          <w:rFonts w:ascii="Times New Roman" w:hAnsi="Times New Roman" w:cs="Times New Roman"/>
          <w:sz w:val="28"/>
          <w:szCs w:val="28"/>
        </w:rPr>
        <w:t xml:space="preserve">Сточные воды проходят очистку на городских очистных сооружениях канализации </w:t>
      </w:r>
      <w:r w:rsidRPr="00C40100">
        <w:rPr>
          <w:rFonts w:ascii="Times New Roman" w:hAnsi="Times New Roman" w:cs="Times New Roman"/>
          <w:color w:val="000000"/>
          <w:sz w:val="28"/>
          <w:szCs w:val="28"/>
        </w:rPr>
        <w:t>(далее – ГОСК)</w:t>
      </w:r>
      <w:r w:rsidRPr="00C40100">
        <w:rPr>
          <w:rFonts w:ascii="Times New Roman" w:hAnsi="Times New Roman" w:cs="Times New Roman"/>
          <w:sz w:val="28"/>
          <w:szCs w:val="28"/>
        </w:rPr>
        <w:t>.</w:t>
      </w:r>
    </w:p>
    <w:p w:rsidR="00D72973" w:rsidRPr="00C40100" w:rsidRDefault="00D72973" w:rsidP="00D72973">
      <w:pPr>
        <w:pStyle w:val="ac"/>
        <w:numPr>
          <w:ilvl w:val="1"/>
          <w:numId w:val="43"/>
        </w:numPr>
        <w:spacing w:after="0" w:line="20" w:lineRule="atLeast"/>
        <w:ind w:left="0" w:firstLine="851"/>
        <w:jc w:val="both"/>
        <w:rPr>
          <w:rFonts w:ascii="Times New Roman" w:hAnsi="Times New Roman" w:cs="Times New Roman"/>
          <w:sz w:val="28"/>
          <w:szCs w:val="28"/>
        </w:rPr>
      </w:pPr>
      <w:r w:rsidRPr="00C40100">
        <w:rPr>
          <w:rFonts w:ascii="Times New Roman" w:hAnsi="Times New Roman" w:cs="Times New Roman"/>
          <w:sz w:val="28"/>
          <w:szCs w:val="28"/>
        </w:rPr>
        <w:t>Прием сточных вод от населения и предприятий города осуществляется на ГОСК производительностью 10тыс. м³/</w:t>
      </w:r>
      <w:proofErr w:type="spellStart"/>
      <w:r w:rsidRPr="00C40100">
        <w:rPr>
          <w:rFonts w:ascii="Times New Roman" w:hAnsi="Times New Roman" w:cs="Times New Roman"/>
          <w:sz w:val="28"/>
          <w:szCs w:val="28"/>
        </w:rPr>
        <w:t>сут</w:t>
      </w:r>
      <w:proofErr w:type="spellEnd"/>
      <w:r w:rsidRPr="00C40100">
        <w:rPr>
          <w:rFonts w:ascii="Times New Roman" w:hAnsi="Times New Roman" w:cs="Times New Roman"/>
          <w:sz w:val="28"/>
          <w:szCs w:val="28"/>
        </w:rPr>
        <w:t>. Процесс очистки на ГОСК проходит на следующих сооружениях:</w:t>
      </w:r>
    </w:p>
    <w:p w:rsidR="00D72973" w:rsidRPr="00C40100" w:rsidRDefault="00D72973" w:rsidP="00D72973">
      <w:pPr>
        <w:pStyle w:val="ac"/>
        <w:numPr>
          <w:ilvl w:val="0"/>
          <w:numId w:val="1"/>
        </w:numPr>
        <w:spacing w:after="0" w:line="20" w:lineRule="atLeast"/>
        <w:ind w:left="0" w:firstLine="1134"/>
        <w:jc w:val="both"/>
        <w:rPr>
          <w:rFonts w:ascii="Times New Roman" w:hAnsi="Times New Roman" w:cs="Times New Roman"/>
          <w:sz w:val="28"/>
          <w:szCs w:val="28"/>
        </w:rPr>
      </w:pPr>
      <w:r w:rsidRPr="00C40100">
        <w:rPr>
          <w:rFonts w:ascii="Times New Roman" w:hAnsi="Times New Roman" w:cs="Times New Roman"/>
          <w:sz w:val="28"/>
          <w:szCs w:val="28"/>
        </w:rPr>
        <w:t>механические решетки;</w:t>
      </w:r>
    </w:p>
    <w:p w:rsidR="00D72973" w:rsidRPr="00C40100" w:rsidRDefault="00D72973" w:rsidP="00D72973">
      <w:pPr>
        <w:pStyle w:val="ac"/>
        <w:numPr>
          <w:ilvl w:val="0"/>
          <w:numId w:val="1"/>
        </w:numPr>
        <w:spacing w:after="0" w:line="20" w:lineRule="atLeast"/>
        <w:ind w:left="0" w:firstLine="1134"/>
        <w:jc w:val="both"/>
        <w:rPr>
          <w:rFonts w:ascii="Times New Roman" w:hAnsi="Times New Roman" w:cs="Times New Roman"/>
          <w:sz w:val="28"/>
          <w:szCs w:val="28"/>
        </w:rPr>
      </w:pPr>
      <w:r w:rsidRPr="00C40100">
        <w:rPr>
          <w:rFonts w:ascii="Times New Roman" w:hAnsi="Times New Roman" w:cs="Times New Roman"/>
          <w:sz w:val="28"/>
          <w:szCs w:val="28"/>
        </w:rPr>
        <w:t>песколовки;</w:t>
      </w:r>
    </w:p>
    <w:p w:rsidR="00D72973" w:rsidRPr="00C40100" w:rsidRDefault="00D72973" w:rsidP="00D72973">
      <w:pPr>
        <w:pStyle w:val="ac"/>
        <w:numPr>
          <w:ilvl w:val="0"/>
          <w:numId w:val="1"/>
        </w:numPr>
        <w:spacing w:after="0" w:line="20" w:lineRule="atLeast"/>
        <w:ind w:left="0" w:firstLine="1134"/>
        <w:jc w:val="both"/>
        <w:rPr>
          <w:rFonts w:ascii="Times New Roman" w:hAnsi="Times New Roman" w:cs="Times New Roman"/>
          <w:sz w:val="28"/>
          <w:szCs w:val="28"/>
        </w:rPr>
      </w:pPr>
      <w:r w:rsidRPr="00C40100">
        <w:rPr>
          <w:rFonts w:ascii="Times New Roman" w:hAnsi="Times New Roman" w:cs="Times New Roman"/>
          <w:sz w:val="28"/>
          <w:szCs w:val="28"/>
        </w:rPr>
        <w:t>первичные радиальные отстойники;</w:t>
      </w:r>
    </w:p>
    <w:p w:rsidR="00D72973" w:rsidRPr="00C40100" w:rsidRDefault="00D72973" w:rsidP="00D72973">
      <w:pPr>
        <w:pStyle w:val="ac"/>
        <w:numPr>
          <w:ilvl w:val="0"/>
          <w:numId w:val="1"/>
        </w:numPr>
        <w:spacing w:after="0" w:line="20" w:lineRule="atLeast"/>
        <w:ind w:left="0" w:firstLine="1134"/>
        <w:jc w:val="both"/>
        <w:rPr>
          <w:rFonts w:ascii="Times New Roman" w:hAnsi="Times New Roman" w:cs="Times New Roman"/>
          <w:sz w:val="28"/>
          <w:szCs w:val="28"/>
        </w:rPr>
      </w:pPr>
      <w:r w:rsidRPr="00C40100">
        <w:rPr>
          <w:rFonts w:ascii="Times New Roman" w:hAnsi="Times New Roman" w:cs="Times New Roman"/>
          <w:sz w:val="28"/>
          <w:szCs w:val="28"/>
        </w:rPr>
        <w:t>аэрофильтры;</w:t>
      </w:r>
    </w:p>
    <w:p w:rsidR="00D72973" w:rsidRPr="00C40100" w:rsidRDefault="00D72973" w:rsidP="00D72973">
      <w:pPr>
        <w:pStyle w:val="ac"/>
        <w:numPr>
          <w:ilvl w:val="0"/>
          <w:numId w:val="1"/>
        </w:numPr>
        <w:spacing w:after="0" w:line="20" w:lineRule="atLeast"/>
        <w:ind w:left="0" w:firstLine="1134"/>
        <w:jc w:val="both"/>
        <w:rPr>
          <w:rFonts w:ascii="Times New Roman" w:hAnsi="Times New Roman" w:cs="Times New Roman"/>
          <w:sz w:val="28"/>
          <w:szCs w:val="28"/>
        </w:rPr>
      </w:pPr>
      <w:r w:rsidRPr="00C40100">
        <w:rPr>
          <w:rFonts w:ascii="Times New Roman" w:hAnsi="Times New Roman" w:cs="Times New Roman"/>
          <w:sz w:val="28"/>
          <w:szCs w:val="28"/>
        </w:rPr>
        <w:t>вторичные радиальные отстойники;</w:t>
      </w:r>
    </w:p>
    <w:p w:rsidR="00D72973" w:rsidRPr="00C40100" w:rsidRDefault="00D72973" w:rsidP="00D72973">
      <w:pPr>
        <w:pStyle w:val="ac"/>
        <w:numPr>
          <w:ilvl w:val="0"/>
          <w:numId w:val="1"/>
        </w:numPr>
        <w:spacing w:after="0" w:line="20" w:lineRule="atLeast"/>
        <w:ind w:left="0" w:firstLine="1134"/>
        <w:jc w:val="both"/>
        <w:rPr>
          <w:rFonts w:ascii="Times New Roman" w:hAnsi="Times New Roman" w:cs="Times New Roman"/>
          <w:sz w:val="28"/>
          <w:szCs w:val="28"/>
        </w:rPr>
      </w:pPr>
      <w:r w:rsidRPr="00C40100">
        <w:rPr>
          <w:rFonts w:ascii="Times New Roman" w:hAnsi="Times New Roman" w:cs="Times New Roman"/>
          <w:sz w:val="28"/>
          <w:szCs w:val="28"/>
        </w:rPr>
        <w:t>контактные резервуары;</w:t>
      </w:r>
    </w:p>
    <w:p w:rsidR="00D72973" w:rsidRPr="00C40100" w:rsidRDefault="00D72973" w:rsidP="00D72973">
      <w:pPr>
        <w:pStyle w:val="ac"/>
        <w:numPr>
          <w:ilvl w:val="0"/>
          <w:numId w:val="1"/>
        </w:numPr>
        <w:spacing w:after="0" w:line="20" w:lineRule="atLeast"/>
        <w:ind w:left="0" w:firstLine="1134"/>
        <w:jc w:val="both"/>
        <w:rPr>
          <w:rFonts w:ascii="Times New Roman" w:hAnsi="Times New Roman" w:cs="Times New Roman"/>
          <w:sz w:val="28"/>
          <w:szCs w:val="28"/>
        </w:rPr>
      </w:pPr>
      <w:r w:rsidRPr="00C40100">
        <w:rPr>
          <w:rFonts w:ascii="Times New Roman" w:hAnsi="Times New Roman" w:cs="Times New Roman"/>
          <w:sz w:val="28"/>
          <w:szCs w:val="28"/>
        </w:rPr>
        <w:t>биологические пруды;</w:t>
      </w:r>
    </w:p>
    <w:p w:rsidR="00D72973" w:rsidRPr="00C40100" w:rsidRDefault="00D72973" w:rsidP="00D72973">
      <w:pPr>
        <w:pStyle w:val="ac"/>
        <w:numPr>
          <w:ilvl w:val="0"/>
          <w:numId w:val="1"/>
        </w:numPr>
        <w:spacing w:after="0" w:line="20" w:lineRule="atLeast"/>
        <w:ind w:left="0" w:firstLine="1134"/>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иловые площадки.</w:t>
      </w:r>
    </w:p>
    <w:p w:rsidR="00D72973" w:rsidRPr="00C40100" w:rsidRDefault="00D72973" w:rsidP="00D72973">
      <w:pPr>
        <w:pStyle w:val="ac"/>
        <w:numPr>
          <w:ilvl w:val="1"/>
          <w:numId w:val="43"/>
        </w:numPr>
        <w:spacing w:after="0" w:line="20" w:lineRule="atLeast"/>
        <w:ind w:left="0" w:firstLine="851"/>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Сброс сточных вод после ГОСК, находящихся по адресу: город Донецк, улица Казакова, дом № 82,осуществляется в реку Большая Каменка.</w:t>
      </w:r>
    </w:p>
    <w:p w:rsidR="00D72973" w:rsidRPr="00C40100" w:rsidRDefault="00D72973" w:rsidP="00D72973">
      <w:pPr>
        <w:pStyle w:val="ad"/>
        <w:numPr>
          <w:ilvl w:val="1"/>
          <w:numId w:val="43"/>
        </w:numPr>
        <w:spacing w:line="20" w:lineRule="atLeast"/>
        <w:ind w:left="0" w:firstLine="851"/>
        <w:contextualSpacing/>
        <w:jc w:val="both"/>
        <w:rPr>
          <w:rFonts w:ascii="Times New Roman" w:hAnsi="Times New Roman" w:cs="Times New Roman"/>
          <w:sz w:val="28"/>
          <w:szCs w:val="28"/>
        </w:rPr>
      </w:pPr>
      <w:r w:rsidRPr="00C40100">
        <w:rPr>
          <w:rFonts w:ascii="Times New Roman" w:hAnsi="Times New Roman" w:cs="Times New Roman"/>
          <w:sz w:val="28"/>
          <w:szCs w:val="28"/>
        </w:rPr>
        <w:t xml:space="preserve">Для сбора стоков и доставку их к </w:t>
      </w:r>
      <w:r w:rsidRPr="00C40100">
        <w:rPr>
          <w:rFonts w:ascii="Times New Roman" w:hAnsi="Times New Roman" w:cs="Times New Roman"/>
          <w:color w:val="000000"/>
          <w:sz w:val="28"/>
          <w:szCs w:val="28"/>
        </w:rPr>
        <w:t xml:space="preserve">ОСК </w:t>
      </w:r>
      <w:r w:rsidRPr="00C40100">
        <w:rPr>
          <w:rFonts w:ascii="Times New Roman" w:hAnsi="Times New Roman" w:cs="Times New Roman"/>
          <w:sz w:val="28"/>
          <w:szCs w:val="28"/>
        </w:rPr>
        <w:t>задействованы следующие сооружения:</w:t>
      </w:r>
    </w:p>
    <w:p w:rsidR="00D72973" w:rsidRPr="00C40100" w:rsidRDefault="00D72973" w:rsidP="00D72973">
      <w:pPr>
        <w:pStyle w:val="ac"/>
        <w:numPr>
          <w:ilvl w:val="2"/>
          <w:numId w:val="43"/>
        </w:numPr>
        <w:spacing w:after="0" w:line="20" w:lineRule="atLeast"/>
        <w:ind w:left="0" w:firstLine="1134"/>
        <w:jc w:val="both"/>
        <w:rPr>
          <w:rFonts w:ascii="Times New Roman" w:hAnsi="Times New Roman" w:cs="Times New Roman"/>
          <w:sz w:val="28"/>
          <w:szCs w:val="28"/>
        </w:rPr>
      </w:pPr>
      <w:r w:rsidRPr="00C40100">
        <w:rPr>
          <w:rFonts w:ascii="Times New Roman" w:hAnsi="Times New Roman" w:cs="Times New Roman"/>
          <w:sz w:val="28"/>
          <w:szCs w:val="28"/>
        </w:rPr>
        <w:t>канализационная насосная станция №1</w:t>
      </w:r>
      <w:r w:rsidR="009A5B48">
        <w:rPr>
          <w:rFonts w:ascii="Times New Roman" w:hAnsi="Times New Roman" w:cs="Times New Roman"/>
          <w:sz w:val="28"/>
          <w:szCs w:val="28"/>
        </w:rPr>
        <w:t>;</w:t>
      </w:r>
    </w:p>
    <w:p w:rsidR="00D72973" w:rsidRPr="00C40100" w:rsidRDefault="00D72973" w:rsidP="00D72973">
      <w:pPr>
        <w:pStyle w:val="ac"/>
        <w:numPr>
          <w:ilvl w:val="2"/>
          <w:numId w:val="43"/>
        </w:numPr>
        <w:spacing w:after="0" w:line="20" w:lineRule="atLeast"/>
        <w:ind w:left="0" w:firstLine="1134"/>
        <w:jc w:val="both"/>
        <w:rPr>
          <w:rFonts w:ascii="Times New Roman" w:hAnsi="Times New Roman" w:cs="Times New Roman"/>
          <w:sz w:val="28"/>
          <w:szCs w:val="28"/>
        </w:rPr>
      </w:pPr>
      <w:r w:rsidRPr="00C40100">
        <w:rPr>
          <w:rFonts w:ascii="Times New Roman" w:hAnsi="Times New Roman" w:cs="Times New Roman"/>
          <w:sz w:val="28"/>
          <w:szCs w:val="28"/>
        </w:rPr>
        <w:t>канализационная насосная станция №2</w:t>
      </w:r>
      <w:r w:rsidR="009A5B48">
        <w:rPr>
          <w:rFonts w:ascii="Times New Roman" w:hAnsi="Times New Roman" w:cs="Times New Roman"/>
          <w:sz w:val="28"/>
          <w:szCs w:val="28"/>
        </w:rPr>
        <w:t>;</w:t>
      </w:r>
    </w:p>
    <w:p w:rsidR="00D72973" w:rsidRPr="00C40100" w:rsidRDefault="00D72973" w:rsidP="00D72973">
      <w:pPr>
        <w:pStyle w:val="ac"/>
        <w:numPr>
          <w:ilvl w:val="2"/>
          <w:numId w:val="43"/>
        </w:numPr>
        <w:spacing w:after="0" w:line="20" w:lineRule="atLeast"/>
        <w:ind w:left="0" w:firstLine="1134"/>
        <w:jc w:val="both"/>
        <w:rPr>
          <w:rFonts w:ascii="Times New Roman" w:hAnsi="Times New Roman" w:cs="Times New Roman"/>
          <w:sz w:val="28"/>
          <w:szCs w:val="28"/>
        </w:rPr>
      </w:pPr>
      <w:r w:rsidRPr="00C40100">
        <w:rPr>
          <w:rFonts w:ascii="Times New Roman" w:hAnsi="Times New Roman" w:cs="Times New Roman"/>
          <w:sz w:val="28"/>
          <w:szCs w:val="28"/>
        </w:rPr>
        <w:t>канализационная насосная станция №3</w:t>
      </w:r>
      <w:r w:rsidR="009A5B48">
        <w:rPr>
          <w:rFonts w:ascii="Times New Roman" w:hAnsi="Times New Roman" w:cs="Times New Roman"/>
          <w:sz w:val="28"/>
          <w:szCs w:val="28"/>
        </w:rPr>
        <w:t>;</w:t>
      </w:r>
    </w:p>
    <w:p w:rsidR="00D72973" w:rsidRPr="00C40100" w:rsidRDefault="00D72973" w:rsidP="00D72973">
      <w:pPr>
        <w:pStyle w:val="ac"/>
        <w:numPr>
          <w:ilvl w:val="2"/>
          <w:numId w:val="43"/>
        </w:numPr>
        <w:spacing w:after="0" w:line="20" w:lineRule="atLeast"/>
        <w:ind w:left="0" w:firstLine="1134"/>
        <w:jc w:val="both"/>
        <w:rPr>
          <w:rFonts w:ascii="Times New Roman" w:hAnsi="Times New Roman" w:cs="Times New Roman"/>
          <w:sz w:val="28"/>
          <w:szCs w:val="28"/>
        </w:rPr>
      </w:pPr>
      <w:r w:rsidRPr="00C40100">
        <w:rPr>
          <w:rFonts w:ascii="Times New Roman" w:hAnsi="Times New Roman" w:cs="Times New Roman"/>
          <w:sz w:val="28"/>
          <w:szCs w:val="28"/>
        </w:rPr>
        <w:t>канализационная насосная станция №4</w:t>
      </w:r>
      <w:r w:rsidR="009A5B48">
        <w:rPr>
          <w:rFonts w:ascii="Times New Roman" w:hAnsi="Times New Roman" w:cs="Times New Roman"/>
          <w:sz w:val="28"/>
          <w:szCs w:val="28"/>
        </w:rPr>
        <w:t>.</w:t>
      </w:r>
    </w:p>
    <w:p w:rsidR="00D72973" w:rsidRPr="00C40100" w:rsidRDefault="00D72973" w:rsidP="00D72973">
      <w:pPr>
        <w:pStyle w:val="ac"/>
        <w:numPr>
          <w:ilvl w:val="1"/>
          <w:numId w:val="43"/>
        </w:numPr>
        <w:spacing w:after="0" w:line="20" w:lineRule="atLeast"/>
        <w:ind w:left="0" w:firstLine="851"/>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Структура централизованного водоснабжения города Донецка представлена в приложении 5 к настоящей Программе.</w:t>
      </w:r>
    </w:p>
    <w:p w:rsidR="00D72973" w:rsidRPr="00C40100" w:rsidRDefault="00D72973" w:rsidP="00D72973">
      <w:pPr>
        <w:pStyle w:val="ac"/>
        <w:numPr>
          <w:ilvl w:val="1"/>
          <w:numId w:val="43"/>
        </w:numPr>
        <w:spacing w:after="0" w:line="20" w:lineRule="atLeast"/>
        <w:ind w:left="0" w:firstLine="851"/>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Водопроводные сети города Донецка построены в 1950 –2024 годы. По </w:t>
      </w:r>
      <w:r w:rsidRPr="00C40100">
        <w:rPr>
          <w:rFonts w:ascii="Times New Roman" w:hAnsi="Times New Roman" w:cs="Times New Roman"/>
          <w:sz w:val="28"/>
          <w:szCs w:val="28"/>
        </w:rPr>
        <w:t>состоянию на 01.01.2025 года состояние водопроводных сетей следующее:</w:t>
      </w:r>
    </w:p>
    <w:p w:rsidR="00D72973" w:rsidRPr="00C40100" w:rsidRDefault="00D72973" w:rsidP="00D72973">
      <w:pPr>
        <w:pStyle w:val="ac"/>
        <w:numPr>
          <w:ilvl w:val="2"/>
          <w:numId w:val="43"/>
        </w:numPr>
        <w:spacing w:after="0" w:line="240" w:lineRule="auto"/>
        <w:ind w:left="0" w:firstLine="1134"/>
        <w:jc w:val="both"/>
        <w:rPr>
          <w:rFonts w:ascii="Times New Roman" w:hAnsi="Times New Roman" w:cs="Times New Roman"/>
          <w:color w:val="000000" w:themeColor="text1"/>
          <w:sz w:val="28"/>
          <w:szCs w:val="28"/>
        </w:rPr>
      </w:pPr>
      <w:r w:rsidRPr="00C40100">
        <w:rPr>
          <w:rFonts w:ascii="Times New Roman" w:hAnsi="Times New Roman" w:cs="Times New Roman"/>
          <w:sz w:val="28"/>
          <w:szCs w:val="28"/>
        </w:rPr>
        <w:t>водопроводные сети города</w:t>
      </w:r>
      <w:r w:rsidRPr="00C40100">
        <w:rPr>
          <w:rFonts w:ascii="Times New Roman" w:hAnsi="Times New Roman" w:cs="Times New Roman"/>
          <w:color w:val="000000" w:themeColor="text1"/>
          <w:sz w:val="28"/>
          <w:szCs w:val="28"/>
        </w:rPr>
        <w:t xml:space="preserve"> Донецка имеют протяженность 411,26250км; выполнены из труб стальных, чугунных и</w:t>
      </w:r>
      <w:r w:rsidRPr="00C40100">
        <w:rPr>
          <w:rFonts w:ascii="Times New Roman" w:hAnsi="Times New Roman" w:cs="Times New Roman"/>
          <w:color w:val="000000" w:themeColor="text1"/>
          <w:sz w:val="28"/>
          <w:szCs w:val="28"/>
          <w:shd w:val="clear" w:color="auto" w:fill="FFFFFF"/>
        </w:rPr>
        <w:t xml:space="preserve"> полиэтилена низкого давления (далее - </w:t>
      </w:r>
      <w:r w:rsidRPr="00C40100">
        <w:rPr>
          <w:rFonts w:ascii="Times New Roman" w:hAnsi="Times New Roman" w:cs="Times New Roman"/>
          <w:color w:val="000000" w:themeColor="text1"/>
          <w:sz w:val="28"/>
          <w:szCs w:val="28"/>
        </w:rPr>
        <w:t>ПНД);</w:t>
      </w:r>
    </w:p>
    <w:p w:rsidR="00D72973" w:rsidRPr="00C40100" w:rsidRDefault="00D72973" w:rsidP="00D72973">
      <w:pPr>
        <w:pStyle w:val="ac"/>
        <w:numPr>
          <w:ilvl w:val="2"/>
          <w:numId w:val="43"/>
        </w:numPr>
        <w:spacing w:after="0" w:line="240" w:lineRule="auto"/>
        <w:ind w:left="0" w:firstLine="1134"/>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износ водопроводных сетей составляет: стальные трубы протяженностью 134,7017 км и чугун</w:t>
      </w:r>
      <w:r w:rsidR="009A5B48">
        <w:rPr>
          <w:rFonts w:ascii="Times New Roman" w:hAnsi="Times New Roman" w:cs="Times New Roman"/>
          <w:color w:val="000000" w:themeColor="text1"/>
          <w:sz w:val="28"/>
          <w:szCs w:val="28"/>
        </w:rPr>
        <w:t>ные трубы протяженностью 3,41 километра,</w:t>
      </w:r>
      <w:r w:rsidRPr="00C40100">
        <w:rPr>
          <w:rFonts w:ascii="Times New Roman" w:hAnsi="Times New Roman" w:cs="Times New Roman"/>
          <w:color w:val="000000" w:themeColor="text1"/>
          <w:sz w:val="28"/>
          <w:szCs w:val="28"/>
        </w:rPr>
        <w:t xml:space="preserve">  трубы </w:t>
      </w:r>
      <w:r w:rsidR="009A5B48">
        <w:rPr>
          <w:rFonts w:ascii="Times New Roman" w:hAnsi="Times New Roman" w:cs="Times New Roman"/>
          <w:color w:val="000000" w:themeColor="text1"/>
          <w:sz w:val="28"/>
          <w:szCs w:val="28"/>
        </w:rPr>
        <w:t>ПНД – протяженностью 273,1508 километров</w:t>
      </w:r>
      <w:r w:rsidRPr="00C40100">
        <w:rPr>
          <w:rFonts w:ascii="Times New Roman" w:hAnsi="Times New Roman" w:cs="Times New Roman"/>
          <w:color w:val="000000" w:themeColor="text1"/>
          <w:sz w:val="28"/>
          <w:szCs w:val="28"/>
        </w:rPr>
        <w:t>. В некоторых районах города Донецка износ водопроводных сетей составляет 100%, а в среднем по городу 70%;</w:t>
      </w:r>
    </w:p>
    <w:p w:rsidR="00D72973" w:rsidRPr="00C40100" w:rsidRDefault="009A5B48" w:rsidP="00D72973">
      <w:pPr>
        <w:pStyle w:val="ac"/>
        <w:numPr>
          <w:ilvl w:val="1"/>
          <w:numId w:val="43"/>
        </w:numPr>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D72973" w:rsidRPr="00C40100">
        <w:rPr>
          <w:rFonts w:ascii="Times New Roman" w:hAnsi="Times New Roman" w:cs="Times New Roman"/>
          <w:color w:val="000000" w:themeColor="text1"/>
          <w:sz w:val="28"/>
          <w:szCs w:val="28"/>
        </w:rPr>
        <w:t xml:space="preserve">чистные сооружения эксплуатируются с 2024 года, износ канализационных коллекторов составляет 70,2%. </w:t>
      </w:r>
    </w:p>
    <w:p w:rsidR="00D72973" w:rsidRPr="00C40100" w:rsidRDefault="00D72973" w:rsidP="00D72973">
      <w:pPr>
        <w:pStyle w:val="ac"/>
        <w:numPr>
          <w:ilvl w:val="1"/>
          <w:numId w:val="43"/>
        </w:numPr>
        <w:spacing w:after="0" w:line="240" w:lineRule="auto"/>
        <w:ind w:left="0" w:firstLine="851"/>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За длительное время эксплуатации магистральных и разводящих водопроводных и канализационных сетей произошел физический и технологический износ, одновременно возросли требования к качеству очищенных </w:t>
      </w:r>
      <w:r w:rsidRPr="00C40100">
        <w:rPr>
          <w:rFonts w:ascii="Times New Roman" w:hAnsi="Times New Roman" w:cs="Times New Roman"/>
          <w:color w:val="000000" w:themeColor="text1"/>
          <w:sz w:val="28"/>
          <w:szCs w:val="28"/>
        </w:rPr>
        <w:lastRenderedPageBreak/>
        <w:t>стоков, что вызывает необходимость проведения и модернизации (реконструкции) объектов водоснабжения.</w:t>
      </w:r>
    </w:p>
    <w:p w:rsidR="00D72973" w:rsidRPr="00C40100" w:rsidRDefault="00D72973" w:rsidP="00D72973">
      <w:pPr>
        <w:pStyle w:val="ac"/>
        <w:numPr>
          <w:ilvl w:val="1"/>
          <w:numId w:val="43"/>
        </w:numPr>
        <w:spacing w:after="0" w:line="240" w:lineRule="auto"/>
        <w:ind w:left="0" w:firstLine="851"/>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В целях развития системы водоснабжения и водоотведения города Донецка, приведения их в надлежащее санитарно-техническое состояние, помимо аварийно-восстановительных работ, проводимых МУП «Исток», необходимо вести целенаправленную работу по восстановлению и модернизации (реконструкции) объектов водоснабжения и водоотведения.</w:t>
      </w:r>
    </w:p>
    <w:p w:rsidR="00D72973" w:rsidRPr="00C40100" w:rsidRDefault="00D72973" w:rsidP="00D72973">
      <w:pPr>
        <w:pStyle w:val="ac"/>
        <w:numPr>
          <w:ilvl w:val="1"/>
          <w:numId w:val="43"/>
        </w:numPr>
        <w:spacing w:after="0" w:line="240" w:lineRule="auto"/>
        <w:ind w:left="0" w:firstLine="851"/>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В 2024 году МУП «Исток» выполнены работы по капитальному ремонту водопроводных сетей и сетей канализации общей протяженностью 7403</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метров погонных на сумму 10047,04038</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тысяч рублей.</w:t>
      </w:r>
    </w:p>
    <w:p w:rsidR="00D72973" w:rsidRPr="00C40100" w:rsidRDefault="00D72973" w:rsidP="00D72973">
      <w:pPr>
        <w:pStyle w:val="ac"/>
        <w:numPr>
          <w:ilvl w:val="1"/>
          <w:numId w:val="43"/>
        </w:numPr>
        <w:spacing w:after="0" w:line="240" w:lineRule="auto"/>
        <w:ind w:left="0" w:firstLine="851"/>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За аналогичный период прошлого года предприятием заменено метров погонных водопроводных сетей и сетей канализации на сумму 1454,72 тысяч рублей </w:t>
      </w:r>
      <w:proofErr w:type="gramStart"/>
      <w:r w:rsidRPr="00C40100">
        <w:rPr>
          <w:rFonts w:ascii="Times New Roman" w:hAnsi="Times New Roman" w:cs="Times New Roman"/>
          <w:color w:val="000000" w:themeColor="text1"/>
          <w:sz w:val="28"/>
          <w:szCs w:val="28"/>
        </w:rPr>
        <w:t>-к</w:t>
      </w:r>
      <w:proofErr w:type="gramEnd"/>
      <w:r w:rsidRPr="00C40100">
        <w:rPr>
          <w:rFonts w:ascii="Times New Roman" w:hAnsi="Times New Roman" w:cs="Times New Roman"/>
          <w:color w:val="000000" w:themeColor="text1"/>
          <w:sz w:val="28"/>
          <w:szCs w:val="28"/>
        </w:rPr>
        <w:t>апитальный ремонт. Выполнение данных работ позволило:</w:t>
      </w:r>
    </w:p>
    <w:p w:rsidR="00D72973" w:rsidRPr="00C40100" w:rsidRDefault="00D72973" w:rsidP="00D72973">
      <w:pPr>
        <w:pStyle w:val="ac"/>
        <w:numPr>
          <w:ilvl w:val="2"/>
          <w:numId w:val="43"/>
        </w:numPr>
        <w:spacing w:after="0" w:line="240" w:lineRule="auto"/>
        <w:ind w:left="0" w:firstLine="1134"/>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бесперебойно обеспечивать население города Донецка питьевой водой;</w:t>
      </w:r>
    </w:p>
    <w:p w:rsidR="00D72973" w:rsidRPr="00C40100" w:rsidRDefault="00D72973" w:rsidP="00D72973">
      <w:pPr>
        <w:pStyle w:val="ac"/>
        <w:numPr>
          <w:ilvl w:val="2"/>
          <w:numId w:val="43"/>
        </w:numPr>
        <w:spacing w:after="0" w:line="240" w:lineRule="auto"/>
        <w:ind w:left="0" w:firstLine="1134"/>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сэкономить электроэнергию по отношению 2024 к 2023 году на 581196 кВт, то есть 8,8% и на сумму 2971,13 тыс. руб.;</w:t>
      </w:r>
    </w:p>
    <w:p w:rsidR="00D72973" w:rsidRPr="00C40100" w:rsidRDefault="00D72973" w:rsidP="00D72973">
      <w:pPr>
        <w:pStyle w:val="ac"/>
        <w:numPr>
          <w:ilvl w:val="2"/>
          <w:numId w:val="43"/>
        </w:numPr>
        <w:spacing w:after="0" w:line="240" w:lineRule="auto"/>
        <w:ind w:left="0" w:firstLine="1134"/>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снизить потери в 2025 году на119,12 куб. </w:t>
      </w:r>
      <w:proofErr w:type="gramStart"/>
      <w:r w:rsidRPr="00C40100">
        <w:rPr>
          <w:rFonts w:ascii="Times New Roman" w:hAnsi="Times New Roman" w:cs="Times New Roman"/>
          <w:color w:val="000000" w:themeColor="text1"/>
          <w:sz w:val="28"/>
          <w:szCs w:val="28"/>
        </w:rPr>
        <w:t>м</w:t>
      </w:r>
      <w:proofErr w:type="gramEnd"/>
      <w:r w:rsidRPr="00C40100">
        <w:rPr>
          <w:rFonts w:ascii="Times New Roman" w:hAnsi="Times New Roman" w:cs="Times New Roman"/>
          <w:color w:val="000000" w:themeColor="text1"/>
          <w:sz w:val="28"/>
          <w:szCs w:val="28"/>
        </w:rPr>
        <w:t>, что составит 2,34% .</w:t>
      </w:r>
    </w:p>
    <w:p w:rsidR="00D72973" w:rsidRPr="00C40100" w:rsidRDefault="00D72973" w:rsidP="00D72973">
      <w:pPr>
        <w:pStyle w:val="ac"/>
        <w:numPr>
          <w:ilvl w:val="1"/>
          <w:numId w:val="43"/>
        </w:numPr>
        <w:spacing w:after="0" w:line="240" w:lineRule="auto"/>
        <w:ind w:left="0" w:firstLine="851"/>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Срок эксплуатации насосных станций составляет 30-45</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лет. Износ строительной части сооружений водопроводного хозяйства – 30-100%, оборудование 59,7%. Износ сетей, сооружений и оборудования приводит к увеличению потерь подаваемой потребителям воды.</w:t>
      </w:r>
    </w:p>
    <w:p w:rsidR="00D72973" w:rsidRPr="00C40100" w:rsidRDefault="00D72973" w:rsidP="009A5B48">
      <w:pPr>
        <w:pStyle w:val="ac"/>
        <w:numPr>
          <w:ilvl w:val="1"/>
          <w:numId w:val="43"/>
        </w:numPr>
        <w:spacing w:after="0" w:line="240" w:lineRule="auto"/>
        <w:ind w:left="0" w:firstLine="851"/>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История развития водоснабжения города Донецка складывалась типично для городов, образованных из поселений шахтерского типа. Развитие</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промышленности</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определило</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прокладку</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трубопроводов</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непосредственно</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на</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предприятиях,</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а</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затем</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внутри</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города Донецка  для обеспечения водой населения. Далее</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сопутствовало</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совершенствование</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системы</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водоснабжения</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города</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в</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целом,</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строительство</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разветвленной</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сети</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трубопроводов.</w:t>
      </w:r>
    </w:p>
    <w:p w:rsidR="00D72973" w:rsidRPr="00C40100" w:rsidRDefault="00D72973" w:rsidP="00D72973">
      <w:pPr>
        <w:pStyle w:val="ac"/>
        <w:numPr>
          <w:ilvl w:val="1"/>
          <w:numId w:val="43"/>
        </w:numPr>
        <w:spacing w:after="0" w:line="240" w:lineRule="auto"/>
        <w:ind w:left="0" w:firstLine="851"/>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Из представленной в приложении 5 </w:t>
      </w:r>
      <w:proofErr w:type="gramStart"/>
      <w:r w:rsidRPr="00C40100">
        <w:rPr>
          <w:rFonts w:ascii="Times New Roman" w:hAnsi="Times New Roman" w:cs="Times New Roman"/>
          <w:color w:val="000000" w:themeColor="text1"/>
          <w:sz w:val="28"/>
          <w:szCs w:val="28"/>
        </w:rPr>
        <w:t>к</w:t>
      </w:r>
      <w:proofErr w:type="gramEnd"/>
      <w:r w:rsidRPr="00C40100">
        <w:rPr>
          <w:rFonts w:ascii="Times New Roman" w:hAnsi="Times New Roman" w:cs="Times New Roman"/>
          <w:color w:val="000000" w:themeColor="text1"/>
          <w:sz w:val="28"/>
          <w:szCs w:val="28"/>
        </w:rPr>
        <w:t xml:space="preserve"> настоящей Программ инфраструктуры централизованного водоснабжения города Донецка, видно, что прослеживается тенденция районного (зонного)</w:t>
      </w:r>
      <w:r w:rsidR="008327BF">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построения схемы водоснабжения, когда каждая зона имеет разветвленную абонентскую сеть. Рабочее</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давление</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поддерживается</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семью</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промежуточными</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насосными</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станциями</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и</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насосной</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станцией</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второго</w:t>
      </w:r>
      <w:r w:rsidR="009A5B48">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подъема.</w:t>
      </w:r>
    </w:p>
    <w:p w:rsidR="00D72973" w:rsidRPr="00C40100" w:rsidRDefault="00D72973" w:rsidP="00D72973">
      <w:pPr>
        <w:pStyle w:val="ac"/>
        <w:numPr>
          <w:ilvl w:val="1"/>
          <w:numId w:val="43"/>
        </w:numPr>
        <w:spacing w:after="0" w:line="240" w:lineRule="auto"/>
        <w:ind w:left="0" w:firstLine="851"/>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Распределение воды между зонами водоснабжения производится семью </w:t>
      </w:r>
      <w:proofErr w:type="spellStart"/>
      <w:r w:rsidRPr="00C40100">
        <w:rPr>
          <w:rFonts w:ascii="Times New Roman" w:hAnsi="Times New Roman" w:cs="Times New Roman"/>
          <w:color w:val="000000" w:themeColor="text1"/>
          <w:sz w:val="28"/>
          <w:szCs w:val="28"/>
        </w:rPr>
        <w:t>повысительными</w:t>
      </w:r>
      <w:proofErr w:type="spellEnd"/>
      <w:r w:rsidRPr="00C40100">
        <w:rPr>
          <w:rFonts w:ascii="Times New Roman" w:hAnsi="Times New Roman" w:cs="Times New Roman"/>
          <w:color w:val="000000" w:themeColor="text1"/>
          <w:sz w:val="28"/>
          <w:szCs w:val="28"/>
        </w:rPr>
        <w:t xml:space="preserve"> насосными станциями. Это обусловлено большой территорией города</w:t>
      </w:r>
      <w:r w:rsidR="009A5B48">
        <w:rPr>
          <w:rFonts w:ascii="Times New Roman" w:hAnsi="Times New Roman" w:cs="Times New Roman"/>
          <w:color w:val="000000" w:themeColor="text1"/>
          <w:sz w:val="28"/>
          <w:szCs w:val="28"/>
        </w:rPr>
        <w:t>,</w:t>
      </w:r>
      <w:r w:rsidRPr="00C40100">
        <w:rPr>
          <w:rFonts w:ascii="Times New Roman" w:hAnsi="Times New Roman" w:cs="Times New Roman"/>
          <w:color w:val="000000" w:themeColor="text1"/>
          <w:sz w:val="28"/>
          <w:szCs w:val="28"/>
        </w:rPr>
        <w:t xml:space="preserve"> разными, значительными, геодезическими перепадами высот в рельефе местности и разной высотностью домов.</w:t>
      </w:r>
    </w:p>
    <w:p w:rsidR="00D72973" w:rsidRPr="00C40100" w:rsidRDefault="00D72973" w:rsidP="00D72973">
      <w:pPr>
        <w:pStyle w:val="ac"/>
        <w:numPr>
          <w:ilvl w:val="1"/>
          <w:numId w:val="43"/>
        </w:numPr>
        <w:spacing w:after="0" w:line="240" w:lineRule="auto"/>
        <w:ind w:left="0" w:firstLine="851"/>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Для улучшения качества предоставляемых услуг по  водоснабжению населения города Донецка разработаны мероприятия по строительству и реконструкции объектов водоснабжения города Донецка:</w:t>
      </w:r>
    </w:p>
    <w:p w:rsidR="00D72973" w:rsidRPr="00C40100" w:rsidRDefault="00D72973" w:rsidP="004874D5">
      <w:pPr>
        <w:pStyle w:val="ac"/>
        <w:widowControl w:val="0"/>
        <w:numPr>
          <w:ilvl w:val="2"/>
          <w:numId w:val="43"/>
        </w:numPr>
        <w:spacing w:after="0" w:line="240" w:lineRule="auto"/>
        <w:ind w:left="0" w:firstLine="1134"/>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район жилой застройки северной части центрального планировочного района, расположенный по адресу: город Донецк, улица Пограничная. Точка подключения к водопроводу улица Тимошенко - северная часть центрального планировочного района, протяженностью подключаемого водопровода - 2400 метров погонных;</w:t>
      </w:r>
    </w:p>
    <w:p w:rsidR="00D72973" w:rsidRPr="00C40100" w:rsidRDefault="00D72973" w:rsidP="004874D5">
      <w:pPr>
        <w:pStyle w:val="ac"/>
        <w:widowControl w:val="0"/>
        <w:numPr>
          <w:ilvl w:val="2"/>
          <w:numId w:val="43"/>
        </w:numPr>
        <w:spacing w:after="0" w:line="240" w:lineRule="auto"/>
        <w:ind w:left="0" w:firstLine="1134"/>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район жилой застройки, ограниченный улицей Советская Армия, </w:t>
      </w:r>
      <w:r w:rsidRPr="00C40100">
        <w:rPr>
          <w:rFonts w:ascii="Times New Roman" w:hAnsi="Times New Roman" w:cs="Times New Roman"/>
          <w:color w:val="000000" w:themeColor="text1"/>
          <w:sz w:val="28"/>
          <w:szCs w:val="28"/>
        </w:rPr>
        <w:lastRenderedPageBreak/>
        <w:t>переулок Солнечный, переулок Короткий с точкой подключения на трубопроводе из ПНД диаметром 315 мм, с переходом через реку Большая Каменка, протяженностью - 3000 метров погонных;</w:t>
      </w:r>
    </w:p>
    <w:p w:rsidR="00D72973" w:rsidRPr="00C40100" w:rsidRDefault="00D72973" w:rsidP="004874D5">
      <w:pPr>
        <w:pStyle w:val="ac"/>
        <w:widowControl w:val="0"/>
        <w:numPr>
          <w:ilvl w:val="2"/>
          <w:numId w:val="43"/>
        </w:numPr>
        <w:spacing w:after="0" w:line="240" w:lineRule="auto"/>
        <w:ind w:left="0" w:firstLine="1134"/>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район жилой застройки, ограниченной улицами Ростовская, переулок Машиностроителей, улица Ковалева, протяженностью - 2160 метров погонных;</w:t>
      </w:r>
    </w:p>
    <w:p w:rsidR="00D72973" w:rsidRPr="00C40100" w:rsidRDefault="00D72973" w:rsidP="00D72973">
      <w:pPr>
        <w:pStyle w:val="ac"/>
        <w:numPr>
          <w:ilvl w:val="2"/>
          <w:numId w:val="43"/>
        </w:numPr>
        <w:spacing w:after="0" w:line="240" w:lineRule="auto"/>
        <w:ind w:left="0" w:firstLine="1134"/>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водопроводная система водоснабжения №2, обеспечивающая питьевой водой Инвестиционную площадку «</w:t>
      </w:r>
      <w:proofErr w:type="spellStart"/>
      <w:r w:rsidRPr="00C40100">
        <w:rPr>
          <w:rFonts w:ascii="Times New Roman" w:hAnsi="Times New Roman" w:cs="Times New Roman"/>
          <w:color w:val="000000" w:themeColor="text1"/>
          <w:sz w:val="28"/>
          <w:szCs w:val="28"/>
        </w:rPr>
        <w:t>Агро-технопарк</w:t>
      </w:r>
      <w:proofErr w:type="spellEnd"/>
      <w:r w:rsidRPr="00C40100">
        <w:rPr>
          <w:rFonts w:ascii="Times New Roman" w:hAnsi="Times New Roman" w:cs="Times New Roman"/>
          <w:color w:val="000000" w:themeColor="text1"/>
          <w:sz w:val="28"/>
          <w:szCs w:val="28"/>
        </w:rPr>
        <w:t xml:space="preserve"> Донецкий» (теплица, фабрика по переработке сахарной свеклы, птицефабрика по выращиванию перепелов и переработке мяса птицы) - протяженностью - 5320 метров погонных с насосной станцией, резервуарами, с тремя эксплуатационными узлами скважин из подземных вод хозяйственно </w:t>
      </w:r>
      <w:proofErr w:type="gramStart"/>
      <w:r w:rsidRPr="00C40100">
        <w:rPr>
          <w:rFonts w:ascii="Times New Roman" w:hAnsi="Times New Roman" w:cs="Times New Roman"/>
          <w:color w:val="000000" w:themeColor="text1"/>
          <w:sz w:val="28"/>
          <w:szCs w:val="28"/>
        </w:rPr>
        <w:t>–п</w:t>
      </w:r>
      <w:proofErr w:type="gramEnd"/>
      <w:r w:rsidRPr="00C40100">
        <w:rPr>
          <w:rFonts w:ascii="Times New Roman" w:hAnsi="Times New Roman" w:cs="Times New Roman"/>
          <w:color w:val="000000" w:themeColor="text1"/>
          <w:sz w:val="28"/>
          <w:szCs w:val="28"/>
        </w:rPr>
        <w:t xml:space="preserve">итьевого назначения </w:t>
      </w:r>
      <w:proofErr w:type="spellStart"/>
      <w:r w:rsidRPr="00C40100">
        <w:rPr>
          <w:rFonts w:ascii="Times New Roman" w:hAnsi="Times New Roman" w:cs="Times New Roman"/>
          <w:color w:val="000000" w:themeColor="text1"/>
          <w:sz w:val="28"/>
          <w:szCs w:val="28"/>
        </w:rPr>
        <w:t>Малокаменского</w:t>
      </w:r>
      <w:proofErr w:type="spellEnd"/>
      <w:r w:rsidRPr="00C40100">
        <w:rPr>
          <w:rFonts w:ascii="Times New Roman" w:hAnsi="Times New Roman" w:cs="Times New Roman"/>
          <w:color w:val="000000" w:themeColor="text1"/>
          <w:sz w:val="28"/>
          <w:szCs w:val="28"/>
        </w:rPr>
        <w:t xml:space="preserve"> II месторождения с суммарной нагрузкой 15 тыс.м /сутки.</w:t>
      </w:r>
    </w:p>
    <w:p w:rsidR="00D72973" w:rsidRPr="00C40100" w:rsidRDefault="00D72973" w:rsidP="00D72973">
      <w:pPr>
        <w:pStyle w:val="ac"/>
        <w:numPr>
          <w:ilvl w:val="1"/>
          <w:numId w:val="43"/>
        </w:numPr>
        <w:spacing w:after="0" w:line="240" w:lineRule="auto"/>
        <w:ind w:left="0" w:firstLine="851"/>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Актуальной проблемой остается проблема чистой воды. Неэффективные системы подготовки воды и транспортировки ее к потребителям (коррозия, высокая степень износа стальных водопроводов), вызывают частые порывы.</w:t>
      </w:r>
    </w:p>
    <w:p w:rsidR="00D72973" w:rsidRPr="00C40100" w:rsidRDefault="00D72973" w:rsidP="00D72973">
      <w:pPr>
        <w:pStyle w:val="ac"/>
        <w:numPr>
          <w:ilvl w:val="1"/>
          <w:numId w:val="43"/>
        </w:numPr>
        <w:spacing w:after="0" w:line="240" w:lineRule="auto"/>
        <w:ind w:left="0" w:firstLine="851"/>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Разработаны предложения по технологии очистки воды для нужд городского водоснабжения по снижению показателя по жесткости, железу и сухого остатка. В связи с тем, что существующая схема подготовки воды, включая только лишь стадию обеззараживания воды с помощью ультрафиолетовых установок «УФ», не рассчитана на удаление железа, жесткости и других показателей, требуется модернизация и дооснащение имеющейся технологии</w:t>
      </w:r>
      <w:r w:rsidR="00E11578">
        <w:rPr>
          <w:rFonts w:ascii="Times New Roman" w:hAnsi="Times New Roman" w:cs="Times New Roman"/>
          <w:color w:val="000000" w:themeColor="text1"/>
          <w:sz w:val="28"/>
          <w:szCs w:val="28"/>
        </w:rPr>
        <w:t>,</w:t>
      </w:r>
      <w:r w:rsidRPr="00C40100">
        <w:rPr>
          <w:rFonts w:ascii="Times New Roman" w:hAnsi="Times New Roman" w:cs="Times New Roman"/>
          <w:color w:val="000000" w:themeColor="text1"/>
          <w:sz w:val="28"/>
          <w:szCs w:val="28"/>
        </w:rPr>
        <w:t xml:space="preserve"> т</w:t>
      </w:r>
      <w:r w:rsidR="009A5B48">
        <w:rPr>
          <w:rFonts w:ascii="Times New Roman" w:hAnsi="Times New Roman" w:cs="Times New Roman"/>
          <w:color w:val="000000" w:themeColor="text1"/>
          <w:sz w:val="28"/>
          <w:szCs w:val="28"/>
        </w:rPr>
        <w:t>о</w:t>
      </w:r>
      <w:r w:rsidR="00E11578">
        <w:rPr>
          <w:rFonts w:ascii="Times New Roman" w:hAnsi="Times New Roman" w:cs="Times New Roman"/>
          <w:color w:val="000000" w:themeColor="text1"/>
          <w:sz w:val="28"/>
          <w:szCs w:val="28"/>
        </w:rPr>
        <w:t xml:space="preserve"> </w:t>
      </w:r>
      <w:r w:rsidR="009A5B48">
        <w:rPr>
          <w:rFonts w:ascii="Times New Roman" w:hAnsi="Times New Roman" w:cs="Times New Roman"/>
          <w:color w:val="000000" w:themeColor="text1"/>
          <w:sz w:val="28"/>
          <w:szCs w:val="28"/>
        </w:rPr>
        <w:t>есть</w:t>
      </w:r>
      <w:r w:rsidRPr="00C40100">
        <w:rPr>
          <w:rFonts w:ascii="Times New Roman" w:hAnsi="Times New Roman" w:cs="Times New Roman"/>
          <w:color w:val="000000" w:themeColor="text1"/>
          <w:sz w:val="28"/>
          <w:szCs w:val="28"/>
        </w:rPr>
        <w:t xml:space="preserve"> строительство «Станции обезжелезивания и умягчения подземных вод» на насосной станции второго подъема.</w:t>
      </w:r>
    </w:p>
    <w:p w:rsidR="00D72973" w:rsidRPr="00C40100" w:rsidRDefault="00D72973" w:rsidP="00D72973">
      <w:pPr>
        <w:pStyle w:val="ac"/>
        <w:numPr>
          <w:ilvl w:val="1"/>
          <w:numId w:val="43"/>
        </w:numPr>
        <w:spacing w:after="0" w:line="240" w:lineRule="auto"/>
        <w:ind w:left="0" w:firstLine="851"/>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В приложении 6 к настоящей Программе представлены основные электротехнические характеристики и месторасположение водозаборных скважин </w:t>
      </w:r>
      <w:r w:rsidRPr="00C40100">
        <w:rPr>
          <w:rFonts w:ascii="Times New Roman" w:hAnsi="Times New Roman" w:cs="Times New Roman"/>
          <w:sz w:val="28"/>
          <w:szCs w:val="28"/>
        </w:rPr>
        <w:t>МУ</w:t>
      </w:r>
      <w:proofErr w:type="gramStart"/>
      <w:r w:rsidRPr="00C40100">
        <w:rPr>
          <w:rFonts w:ascii="Times New Roman" w:hAnsi="Times New Roman" w:cs="Times New Roman"/>
          <w:sz w:val="28"/>
          <w:szCs w:val="28"/>
        </w:rPr>
        <w:t>П«</w:t>
      </w:r>
      <w:proofErr w:type="gramEnd"/>
      <w:r w:rsidRPr="00C40100">
        <w:rPr>
          <w:rFonts w:ascii="Times New Roman" w:hAnsi="Times New Roman" w:cs="Times New Roman"/>
          <w:sz w:val="28"/>
          <w:szCs w:val="28"/>
        </w:rPr>
        <w:t>Исток».</w:t>
      </w:r>
    </w:p>
    <w:p w:rsidR="00524086" w:rsidRPr="00C40100" w:rsidRDefault="00524086" w:rsidP="00430797">
      <w:pPr>
        <w:pStyle w:val="ad"/>
        <w:ind w:firstLine="567"/>
        <w:jc w:val="both"/>
        <w:rPr>
          <w:rFonts w:ascii="Times New Roman" w:hAnsi="Times New Roman" w:cs="Times New Roman"/>
          <w:sz w:val="28"/>
          <w:szCs w:val="28"/>
        </w:rPr>
      </w:pPr>
    </w:p>
    <w:p w:rsidR="00430797" w:rsidRPr="00C40100" w:rsidRDefault="00430797" w:rsidP="00430797">
      <w:pPr>
        <w:ind w:firstLine="567"/>
        <w:jc w:val="center"/>
        <w:rPr>
          <w:rFonts w:ascii="Times New Roman" w:hAnsi="Times New Roman" w:cs="Times New Roman"/>
          <w:b/>
          <w:color w:val="000000" w:themeColor="text1"/>
          <w:sz w:val="28"/>
          <w:szCs w:val="28"/>
        </w:rPr>
      </w:pPr>
      <w:r w:rsidRPr="00C40100">
        <w:rPr>
          <w:rFonts w:ascii="Times New Roman" w:hAnsi="Times New Roman" w:cs="Times New Roman"/>
          <w:b/>
          <w:color w:val="000000" w:themeColor="text1"/>
          <w:sz w:val="28"/>
          <w:szCs w:val="28"/>
        </w:rPr>
        <w:t>Глава 5. Система  обращения с отходами</w:t>
      </w:r>
    </w:p>
    <w:p w:rsidR="00430797" w:rsidRPr="00C40100" w:rsidRDefault="005047CB" w:rsidP="00430797">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98</w:t>
      </w:r>
      <w:r w:rsidR="00430797" w:rsidRPr="00C40100">
        <w:rPr>
          <w:rFonts w:ascii="Times New Roman" w:hAnsi="Times New Roman" w:cs="Times New Roman"/>
          <w:sz w:val="28"/>
          <w:szCs w:val="28"/>
        </w:rPr>
        <w:t>. Загрязнение окружающей природной среды г</w:t>
      </w:r>
      <w:r w:rsidR="00430797" w:rsidRPr="00C40100">
        <w:rPr>
          <w:rFonts w:ascii="Times New Roman" w:hAnsi="Times New Roman"/>
          <w:sz w:val="28"/>
          <w:szCs w:val="28"/>
        </w:rPr>
        <w:t>орода Донецк</w:t>
      </w:r>
      <w:r w:rsidR="00430797" w:rsidRPr="00C40100">
        <w:rPr>
          <w:rFonts w:ascii="Times New Roman" w:hAnsi="Times New Roman" w:cs="Times New Roman"/>
          <w:sz w:val="28"/>
          <w:szCs w:val="28"/>
        </w:rPr>
        <w:t xml:space="preserve">а коммунальными отходами находится в неразрывной связи с </w:t>
      </w:r>
      <w:proofErr w:type="spellStart"/>
      <w:r w:rsidR="00430797" w:rsidRPr="00C40100">
        <w:rPr>
          <w:rFonts w:ascii="Times New Roman" w:hAnsi="Times New Roman" w:cs="Times New Roman"/>
          <w:sz w:val="28"/>
          <w:szCs w:val="28"/>
        </w:rPr>
        <w:t>общеэкологическими</w:t>
      </w:r>
      <w:proofErr w:type="spellEnd"/>
      <w:r w:rsidR="00430797" w:rsidRPr="00C40100">
        <w:rPr>
          <w:rFonts w:ascii="Times New Roman" w:hAnsi="Times New Roman" w:cs="Times New Roman"/>
          <w:sz w:val="28"/>
          <w:szCs w:val="28"/>
        </w:rPr>
        <w:t xml:space="preserve"> проблемами современного города. Санитарная очистка населенных пунктов - одно из важнейших санитарно-гигиенических </w:t>
      </w:r>
      <w:proofErr w:type="gramStart"/>
      <w:r w:rsidR="00430797" w:rsidRPr="00C40100">
        <w:rPr>
          <w:rFonts w:ascii="Times New Roman" w:hAnsi="Times New Roman" w:cs="Times New Roman"/>
          <w:sz w:val="28"/>
          <w:szCs w:val="28"/>
        </w:rPr>
        <w:t>мероприятий, способствующих охране здоровья населения и окружающей среды и включает</w:t>
      </w:r>
      <w:proofErr w:type="gramEnd"/>
      <w:r w:rsidR="00430797" w:rsidRPr="00C40100">
        <w:rPr>
          <w:rFonts w:ascii="Times New Roman" w:hAnsi="Times New Roman" w:cs="Times New Roman"/>
          <w:sz w:val="28"/>
          <w:szCs w:val="28"/>
        </w:rPr>
        <w:t xml:space="preserve"> в себя комплекс работ по сбору, удалению, обезвреживанию и переработке коммунальных отходов.</w:t>
      </w:r>
    </w:p>
    <w:p w:rsidR="00430797" w:rsidRPr="00C40100" w:rsidRDefault="0097507C" w:rsidP="00982E4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99</w:t>
      </w:r>
      <w:r w:rsidR="00430797" w:rsidRPr="00C40100">
        <w:rPr>
          <w:rFonts w:ascii="Times New Roman" w:hAnsi="Times New Roman" w:cs="Times New Roman"/>
          <w:sz w:val="28"/>
          <w:szCs w:val="28"/>
        </w:rPr>
        <w:t xml:space="preserve">. Система санитарной очистки и уборки города Донецка должна предусматривать рациональный сбор, быстрое удаление, надежное обезвреживание коммунальных отходов (в том числе отходов из жилых и общественных зданий, предприятий торговли, общественного питания и культурно-бытового назначения, жидких отходов, </w:t>
      </w:r>
      <w:proofErr w:type="spellStart"/>
      <w:r w:rsidR="00430797" w:rsidRPr="00C40100">
        <w:rPr>
          <w:rFonts w:ascii="Times New Roman" w:hAnsi="Times New Roman" w:cs="Times New Roman"/>
          <w:sz w:val="28"/>
          <w:szCs w:val="28"/>
        </w:rPr>
        <w:t>неканализированных</w:t>
      </w:r>
      <w:proofErr w:type="spellEnd"/>
      <w:r w:rsidR="00430797" w:rsidRPr="00C40100">
        <w:rPr>
          <w:rFonts w:ascii="Times New Roman" w:hAnsi="Times New Roman" w:cs="Times New Roman"/>
          <w:sz w:val="28"/>
          <w:szCs w:val="28"/>
        </w:rPr>
        <w:t xml:space="preserve"> зданий; уличного му</w:t>
      </w:r>
      <w:r w:rsidR="00C36FCB" w:rsidRPr="00C40100">
        <w:rPr>
          <w:rFonts w:ascii="Times New Roman" w:hAnsi="Times New Roman" w:cs="Times New Roman"/>
          <w:sz w:val="28"/>
          <w:szCs w:val="28"/>
        </w:rPr>
        <w:t xml:space="preserve">сора и смета и других бытовых </w:t>
      </w:r>
      <w:r w:rsidR="00430797" w:rsidRPr="00C40100">
        <w:rPr>
          <w:rFonts w:ascii="Times New Roman" w:hAnsi="Times New Roman" w:cs="Times New Roman"/>
          <w:sz w:val="28"/>
          <w:szCs w:val="28"/>
        </w:rPr>
        <w:t>отходов, образующихся на территории города Донецка) в соответствии с утвержденной в установленном порядке Генеральной схемой очистки.</w:t>
      </w:r>
    </w:p>
    <w:p w:rsidR="00430797" w:rsidRPr="00C40100" w:rsidRDefault="00430797" w:rsidP="004874D5">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10</w:t>
      </w:r>
      <w:r w:rsidR="0097507C" w:rsidRPr="00C40100">
        <w:rPr>
          <w:rFonts w:ascii="Times New Roman" w:hAnsi="Times New Roman" w:cs="Times New Roman"/>
          <w:sz w:val="28"/>
          <w:szCs w:val="28"/>
        </w:rPr>
        <w:t>0</w:t>
      </w:r>
      <w:r w:rsidRPr="00C40100">
        <w:rPr>
          <w:rFonts w:ascii="Times New Roman" w:hAnsi="Times New Roman" w:cs="Times New Roman"/>
          <w:sz w:val="28"/>
          <w:szCs w:val="28"/>
        </w:rPr>
        <w:t>. Анализ существующего состояния системы санитарной очистки территории</w:t>
      </w:r>
      <w:r w:rsidRPr="00C40100">
        <w:rPr>
          <w:rFonts w:ascii="Times New Roman" w:hAnsi="Times New Roman"/>
          <w:sz w:val="28"/>
          <w:szCs w:val="28"/>
        </w:rPr>
        <w:t xml:space="preserve"> города Донецк</w:t>
      </w:r>
      <w:r w:rsidRPr="00C40100">
        <w:rPr>
          <w:rFonts w:ascii="Times New Roman" w:hAnsi="Times New Roman" w:cs="Times New Roman"/>
          <w:sz w:val="28"/>
          <w:szCs w:val="28"/>
        </w:rPr>
        <w:t xml:space="preserve">а выполнен на основании генеральной схемы очистки территорий </w:t>
      </w:r>
      <w:r w:rsidRPr="00C40100">
        <w:rPr>
          <w:rFonts w:ascii="Times New Roman" w:hAnsi="Times New Roman"/>
          <w:sz w:val="28"/>
          <w:szCs w:val="28"/>
        </w:rPr>
        <w:t>муниципального образования «Город Донецк</w:t>
      </w:r>
      <w:r w:rsidRPr="00C40100">
        <w:rPr>
          <w:rFonts w:ascii="Times New Roman" w:hAnsi="Times New Roman" w:cs="Times New Roman"/>
          <w:sz w:val="28"/>
          <w:szCs w:val="28"/>
        </w:rPr>
        <w:t>»</w:t>
      </w:r>
      <w:proofErr w:type="gramStart"/>
      <w:r w:rsidRPr="00C40100">
        <w:rPr>
          <w:rFonts w:ascii="Times New Roman" w:hAnsi="Times New Roman" w:cs="Times New Roman"/>
          <w:sz w:val="28"/>
          <w:szCs w:val="28"/>
        </w:rPr>
        <w:t>,у</w:t>
      </w:r>
      <w:proofErr w:type="gramEnd"/>
      <w:r w:rsidRPr="00C40100">
        <w:rPr>
          <w:rFonts w:ascii="Times New Roman" w:hAnsi="Times New Roman" w:cs="Times New Roman"/>
          <w:sz w:val="28"/>
          <w:szCs w:val="28"/>
        </w:rPr>
        <w:t xml:space="preserve">твержденной постановлением Администрации города  Донецка (далее - Генеральная схема  </w:t>
      </w:r>
      <w:r w:rsidRPr="00C40100">
        <w:rPr>
          <w:rFonts w:ascii="Times New Roman" w:hAnsi="Times New Roman" w:cs="Times New Roman"/>
          <w:sz w:val="28"/>
          <w:szCs w:val="28"/>
        </w:rPr>
        <w:lastRenderedPageBreak/>
        <w:t xml:space="preserve">санитарной очистки). </w:t>
      </w:r>
    </w:p>
    <w:p w:rsidR="00430797" w:rsidRPr="00FC69C7" w:rsidRDefault="00430797" w:rsidP="004874D5">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01</w:t>
      </w:r>
      <w:r w:rsidRPr="00C40100">
        <w:rPr>
          <w:rFonts w:ascii="Times New Roman" w:hAnsi="Times New Roman" w:cs="Times New Roman"/>
          <w:sz w:val="28"/>
          <w:szCs w:val="28"/>
        </w:rPr>
        <w:t xml:space="preserve">. </w:t>
      </w:r>
      <w:proofErr w:type="gramStart"/>
      <w:r w:rsidRPr="00C40100">
        <w:rPr>
          <w:rFonts w:ascii="Times New Roman" w:hAnsi="Times New Roman" w:cs="Times New Roman"/>
          <w:sz w:val="28"/>
          <w:szCs w:val="28"/>
        </w:rPr>
        <w:t xml:space="preserve">Генеральная схема  санитарной очистки разработана в соответствии с </w:t>
      </w:r>
      <w:r w:rsidRPr="00C40100">
        <w:rPr>
          <w:rFonts w:ascii="Times New Roman" w:hAnsi="Times New Roman"/>
          <w:sz w:val="28"/>
          <w:szCs w:val="28"/>
        </w:rPr>
        <w:t>«</w:t>
      </w:r>
      <w:r w:rsidRPr="00C40100">
        <w:rPr>
          <w:rFonts w:ascii="Times New Roman" w:hAnsi="Times New Roman" w:cs="Times New Roman"/>
          <w:sz w:val="28"/>
          <w:szCs w:val="28"/>
        </w:rPr>
        <w:t xml:space="preserve">Методическими рекомендациями о порядке разработки генеральных схем очистки территорий населенных пунктов Российской Федерации», утвержденными постановлением  Госстроя России  № 152 от 21.08.2003 и </w:t>
      </w:r>
      <w:hyperlink r:id="rId9" w:anchor="7DI0K8" w:history="1">
        <w:r w:rsidR="00FC69C7" w:rsidRPr="00FC69C7">
          <w:rPr>
            <w:rStyle w:val="aff9"/>
            <w:rFonts w:ascii="Times New Roman" w:hAnsi="Times New Roman" w:cs="Times New Roman"/>
            <w:color w:val="auto"/>
            <w:sz w:val="28"/>
            <w:szCs w:val="28"/>
            <w:u w:val="none"/>
            <w:shd w:val="clear" w:color="auto" w:fill="FFFFFF"/>
          </w:rPr>
          <w:t xml:space="preserve">санитарные правила и нормы </w:t>
        </w:r>
        <w:proofErr w:type="spellStart"/>
        <w:r w:rsidR="00FC69C7" w:rsidRPr="00FC69C7">
          <w:rPr>
            <w:rStyle w:val="aff9"/>
            <w:rFonts w:ascii="Times New Roman" w:hAnsi="Times New Roman" w:cs="Times New Roman"/>
            <w:color w:val="auto"/>
            <w:sz w:val="28"/>
            <w:szCs w:val="28"/>
            <w:u w:val="none"/>
            <w:shd w:val="clear" w:color="auto" w:fill="FFFFFF"/>
          </w:rPr>
          <w:t>СанПиН</w:t>
        </w:r>
        <w:proofErr w:type="spellEnd"/>
        <w:r w:rsidR="00FC69C7" w:rsidRPr="00FC69C7">
          <w:rPr>
            <w:rStyle w:val="aff9"/>
            <w:rFonts w:ascii="Times New Roman" w:hAnsi="Times New Roman" w:cs="Times New Roman"/>
            <w:color w:val="auto"/>
            <w:sz w:val="28"/>
            <w:szCs w:val="28"/>
            <w:u w:val="none"/>
            <w:shd w:val="clear" w:color="auto" w:fill="FFFFFF"/>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w:t>
        </w:r>
        <w:proofErr w:type="gramEnd"/>
        <w:r w:rsidR="00FC69C7" w:rsidRPr="00FC69C7">
          <w:rPr>
            <w:rStyle w:val="aff9"/>
            <w:rFonts w:ascii="Times New Roman" w:hAnsi="Times New Roman" w:cs="Times New Roman"/>
            <w:color w:val="auto"/>
            <w:sz w:val="28"/>
            <w:szCs w:val="28"/>
            <w:u w:val="none"/>
            <w:shd w:val="clear" w:color="auto" w:fill="FFFFFF"/>
          </w:rPr>
          <w:t>, общественных помещений, организации и проведению санитарно-противоэпидемических (профилактических) мероприятий"</w:t>
        </w:r>
      </w:hyperlink>
      <w:r w:rsidR="00FC69C7" w:rsidRPr="00FC69C7">
        <w:rPr>
          <w:rFonts w:ascii="Times New Roman" w:hAnsi="Times New Roman" w:cs="Times New Roman"/>
          <w:sz w:val="28"/>
          <w:szCs w:val="28"/>
          <w:shd w:val="clear" w:color="auto" w:fill="FFFFFF"/>
        </w:rPr>
        <w:t>.</w:t>
      </w:r>
    </w:p>
    <w:p w:rsidR="00626D4F" w:rsidRPr="00C40100" w:rsidRDefault="00430797" w:rsidP="00626D4F">
      <w:pPr>
        <w:tabs>
          <w:tab w:val="left" w:pos="426"/>
        </w:tabs>
        <w:spacing w:after="0" w:line="240" w:lineRule="auto"/>
        <w:ind w:firstLine="567"/>
        <w:jc w:val="both"/>
        <w:rPr>
          <w:rFonts w:ascii="Times New Roman" w:hAnsi="Times New Roman" w:cs="Times New Roman"/>
          <w:bCs/>
          <w:sz w:val="28"/>
          <w:szCs w:val="28"/>
        </w:rPr>
      </w:pPr>
      <w:r w:rsidRPr="00C40100">
        <w:rPr>
          <w:rFonts w:ascii="Times New Roman" w:hAnsi="Times New Roman" w:cs="Times New Roman"/>
          <w:bCs/>
          <w:sz w:val="28"/>
          <w:szCs w:val="28"/>
        </w:rPr>
        <w:t>1</w:t>
      </w:r>
      <w:r w:rsidR="0097507C" w:rsidRPr="00C40100">
        <w:rPr>
          <w:rFonts w:ascii="Times New Roman" w:hAnsi="Times New Roman" w:cs="Times New Roman"/>
          <w:bCs/>
          <w:sz w:val="28"/>
          <w:szCs w:val="28"/>
        </w:rPr>
        <w:t>02</w:t>
      </w:r>
      <w:r w:rsidRPr="00C40100">
        <w:rPr>
          <w:rFonts w:ascii="Times New Roman" w:hAnsi="Times New Roman" w:cs="Times New Roman"/>
          <w:bCs/>
          <w:sz w:val="28"/>
          <w:szCs w:val="28"/>
        </w:rPr>
        <w:t xml:space="preserve">. На территории города Донецка </w:t>
      </w:r>
      <w:r w:rsidR="00626D4F" w:rsidRPr="00C40100">
        <w:rPr>
          <w:rFonts w:ascii="Times New Roman" w:hAnsi="Times New Roman" w:cs="Times New Roman"/>
          <w:bCs/>
          <w:sz w:val="28"/>
          <w:szCs w:val="28"/>
        </w:rPr>
        <w:t>организация</w:t>
      </w:r>
      <w:r w:rsidRPr="00C40100">
        <w:rPr>
          <w:rFonts w:ascii="Times New Roman" w:hAnsi="Times New Roman" w:cs="Times New Roman"/>
          <w:bCs/>
          <w:sz w:val="28"/>
          <w:szCs w:val="28"/>
        </w:rPr>
        <w:t xml:space="preserve"> сбо</w:t>
      </w:r>
      <w:r w:rsidR="00626D4F" w:rsidRPr="00C40100">
        <w:rPr>
          <w:rFonts w:ascii="Times New Roman" w:hAnsi="Times New Roman" w:cs="Times New Roman"/>
          <w:bCs/>
          <w:sz w:val="28"/>
          <w:szCs w:val="28"/>
        </w:rPr>
        <w:t>ра, вывоза и утилизации отходов осуществляется в порядке</w:t>
      </w:r>
      <w:r w:rsidR="008A2CE2" w:rsidRPr="00C40100">
        <w:rPr>
          <w:rFonts w:ascii="Times New Roman" w:hAnsi="Times New Roman" w:cs="Times New Roman"/>
          <w:bCs/>
          <w:sz w:val="28"/>
          <w:szCs w:val="28"/>
        </w:rPr>
        <w:t>,</w:t>
      </w:r>
      <w:r w:rsidR="00626D4F" w:rsidRPr="00C40100">
        <w:rPr>
          <w:rFonts w:ascii="Times New Roman" w:hAnsi="Times New Roman" w:cs="Times New Roman"/>
          <w:bCs/>
          <w:sz w:val="28"/>
          <w:szCs w:val="28"/>
        </w:rPr>
        <w:t xml:space="preserve"> установленном законодательством Российской Федерации.</w:t>
      </w:r>
    </w:p>
    <w:p w:rsidR="00430797" w:rsidRPr="00C40100" w:rsidRDefault="00430797" w:rsidP="00626D4F">
      <w:pPr>
        <w:tabs>
          <w:tab w:val="left" w:pos="426"/>
        </w:tabs>
        <w:spacing w:after="0" w:line="240" w:lineRule="auto"/>
        <w:ind w:firstLine="567"/>
        <w:jc w:val="both"/>
        <w:rPr>
          <w:rFonts w:ascii="Times New Roman" w:hAnsi="Times New Roman" w:cs="Times New Roman"/>
          <w:bCs/>
          <w:sz w:val="28"/>
          <w:szCs w:val="28"/>
        </w:rPr>
      </w:pPr>
      <w:r w:rsidRPr="00C40100">
        <w:rPr>
          <w:rFonts w:ascii="Times New Roman" w:hAnsi="Times New Roman" w:cs="Times New Roman"/>
          <w:bCs/>
          <w:sz w:val="28"/>
          <w:szCs w:val="28"/>
        </w:rPr>
        <w:t>1</w:t>
      </w:r>
      <w:r w:rsidR="0097507C" w:rsidRPr="00C40100">
        <w:rPr>
          <w:rFonts w:ascii="Times New Roman" w:hAnsi="Times New Roman" w:cs="Times New Roman"/>
          <w:bCs/>
          <w:sz w:val="28"/>
          <w:szCs w:val="28"/>
        </w:rPr>
        <w:t>03</w:t>
      </w:r>
      <w:r w:rsidRPr="00C40100">
        <w:rPr>
          <w:rFonts w:ascii="Times New Roman" w:hAnsi="Times New Roman" w:cs="Times New Roman"/>
          <w:bCs/>
          <w:sz w:val="28"/>
          <w:szCs w:val="28"/>
        </w:rPr>
        <w:t xml:space="preserve">. </w:t>
      </w:r>
      <w:r w:rsidR="00873DEF" w:rsidRPr="00C40100">
        <w:rPr>
          <w:rFonts w:ascii="Times New Roman" w:hAnsi="Times New Roman" w:cs="Times New Roman"/>
          <w:bCs/>
          <w:sz w:val="28"/>
          <w:szCs w:val="28"/>
        </w:rPr>
        <w:t>Законодательством Российской Федерации регламентируется</w:t>
      </w:r>
      <w:r w:rsidRPr="00C40100">
        <w:rPr>
          <w:rFonts w:ascii="Times New Roman" w:hAnsi="Times New Roman" w:cs="Times New Roman"/>
          <w:bCs/>
          <w:sz w:val="28"/>
          <w:szCs w:val="28"/>
        </w:rPr>
        <w:t xml:space="preserve"> деятельность при сборе, вывозе и утилизации отходов, полномочия органов и должностных лиц местного самоуправления, предприятий, организаций, учреждений в области обращения с отходами, закрепляют ответственность юридических, должностных лиц и граждан за несоблюдение экологических и санитарно-эпидемиологических требований при обращении с отходами.</w:t>
      </w:r>
    </w:p>
    <w:p w:rsidR="001B79A8" w:rsidRPr="00C40100" w:rsidRDefault="001B79A8" w:rsidP="00626D4F">
      <w:pPr>
        <w:tabs>
          <w:tab w:val="left" w:pos="426"/>
        </w:tabs>
        <w:spacing w:after="0" w:line="240" w:lineRule="auto"/>
        <w:ind w:firstLine="567"/>
        <w:jc w:val="both"/>
        <w:rPr>
          <w:rFonts w:ascii="Times New Roman" w:hAnsi="Times New Roman" w:cs="Times New Roman"/>
          <w:bCs/>
          <w:sz w:val="28"/>
          <w:szCs w:val="28"/>
        </w:rPr>
      </w:pPr>
      <w:r w:rsidRPr="00C40100">
        <w:rPr>
          <w:rFonts w:ascii="Times New Roman" w:hAnsi="Times New Roman" w:cs="Times New Roman"/>
          <w:bCs/>
          <w:sz w:val="28"/>
          <w:szCs w:val="28"/>
        </w:rPr>
        <w:t>1</w:t>
      </w:r>
      <w:r w:rsidR="0097507C" w:rsidRPr="00C40100">
        <w:rPr>
          <w:rFonts w:ascii="Times New Roman" w:hAnsi="Times New Roman" w:cs="Times New Roman"/>
          <w:bCs/>
          <w:sz w:val="28"/>
          <w:szCs w:val="28"/>
        </w:rPr>
        <w:t>04</w:t>
      </w:r>
      <w:r w:rsidRPr="00C40100">
        <w:rPr>
          <w:rFonts w:ascii="Times New Roman" w:hAnsi="Times New Roman" w:cs="Times New Roman"/>
          <w:bCs/>
          <w:sz w:val="28"/>
          <w:szCs w:val="28"/>
        </w:rPr>
        <w:t>. Вывоз (транспортирование) твердых коммунальных отходов</w:t>
      </w:r>
      <w:r w:rsidR="00112411" w:rsidRPr="00C40100">
        <w:rPr>
          <w:rFonts w:ascii="Times New Roman" w:hAnsi="Times New Roman" w:cs="Times New Roman"/>
          <w:bCs/>
          <w:sz w:val="28"/>
          <w:szCs w:val="28"/>
        </w:rPr>
        <w:t xml:space="preserve"> производится региональным оператором в соответствии с территориальной схемой обращения с отходами.</w:t>
      </w:r>
    </w:p>
    <w:p w:rsidR="009D2F6D" w:rsidRPr="00E076F0" w:rsidRDefault="009D2F6D" w:rsidP="00E076F0">
      <w:pPr>
        <w:shd w:val="clear" w:color="auto" w:fill="FFFFFF"/>
        <w:tabs>
          <w:tab w:val="left" w:pos="10065"/>
        </w:tabs>
        <w:spacing w:after="0" w:line="20" w:lineRule="atLeast"/>
        <w:ind w:firstLine="567"/>
        <w:jc w:val="both"/>
        <w:rPr>
          <w:rFonts w:ascii="Times New Roman" w:hAnsi="Times New Roman" w:cs="Times New Roman"/>
          <w:bCs/>
          <w:sz w:val="28"/>
          <w:szCs w:val="28"/>
        </w:rPr>
      </w:pPr>
      <w:bookmarkStart w:id="1" w:name="_Toc286323528"/>
      <w:r w:rsidRPr="00C40100">
        <w:rPr>
          <w:rFonts w:ascii="Times New Roman" w:hAnsi="Times New Roman" w:cs="Times New Roman"/>
          <w:bCs/>
          <w:sz w:val="28"/>
          <w:szCs w:val="28"/>
        </w:rPr>
        <w:t>1</w:t>
      </w:r>
      <w:r w:rsidR="0097507C" w:rsidRPr="00C40100">
        <w:rPr>
          <w:rFonts w:ascii="Times New Roman" w:hAnsi="Times New Roman" w:cs="Times New Roman"/>
          <w:bCs/>
          <w:sz w:val="28"/>
          <w:szCs w:val="28"/>
        </w:rPr>
        <w:t>05</w:t>
      </w:r>
      <w:r w:rsidR="00744E6E" w:rsidRPr="00C40100">
        <w:rPr>
          <w:rFonts w:ascii="Times New Roman" w:hAnsi="Times New Roman" w:cs="Times New Roman"/>
          <w:bCs/>
          <w:sz w:val="28"/>
          <w:szCs w:val="28"/>
        </w:rPr>
        <w:t xml:space="preserve">. </w:t>
      </w:r>
      <w:r w:rsidR="004D68E6" w:rsidRPr="00C40100">
        <w:rPr>
          <w:rFonts w:ascii="Times New Roman" w:hAnsi="Times New Roman" w:cs="Times New Roman"/>
          <w:bCs/>
          <w:sz w:val="28"/>
          <w:szCs w:val="28"/>
        </w:rPr>
        <w:t xml:space="preserve">Организация механизированной уборки требует проведения подготовительных мероприятий, своевременного ремонта усовершенствованных покрытий улиц, проездов, площадей; ограждения зеленых насаждений бортовым камнем, уборочные работы. </w:t>
      </w:r>
      <w:r w:rsidR="00C261F9" w:rsidRPr="00C40100">
        <w:rPr>
          <w:rFonts w:ascii="Times New Roman" w:hAnsi="Times New Roman" w:cs="Times New Roman"/>
          <w:bCs/>
          <w:sz w:val="28"/>
          <w:szCs w:val="28"/>
        </w:rPr>
        <w:t>Площадь покрытий, требующих механизированных уборочных работ представлена в таблиц</w:t>
      </w:r>
      <w:r w:rsidRPr="00C40100">
        <w:rPr>
          <w:rFonts w:ascii="Times New Roman" w:hAnsi="Times New Roman" w:cs="Times New Roman"/>
          <w:bCs/>
          <w:sz w:val="28"/>
          <w:szCs w:val="28"/>
        </w:rPr>
        <w:t>е 12</w:t>
      </w:r>
      <w:r w:rsidR="00E076F0">
        <w:rPr>
          <w:rFonts w:ascii="Times New Roman" w:hAnsi="Times New Roman" w:cs="Times New Roman"/>
          <w:bCs/>
          <w:sz w:val="28"/>
          <w:szCs w:val="28"/>
        </w:rPr>
        <w:t>.</w:t>
      </w:r>
    </w:p>
    <w:p w:rsidR="00F51EEB" w:rsidRPr="00C40100" w:rsidRDefault="00F51EEB" w:rsidP="005D3B08">
      <w:pPr>
        <w:shd w:val="clear" w:color="auto" w:fill="FFFFFF"/>
        <w:tabs>
          <w:tab w:val="left" w:pos="9923"/>
          <w:tab w:val="left" w:pos="10206"/>
        </w:tabs>
        <w:spacing w:line="100" w:lineRule="atLeast"/>
        <w:jc w:val="right"/>
        <w:rPr>
          <w:rFonts w:ascii="Times New Roman" w:eastAsia="Arial" w:hAnsi="Times New Roman" w:cs="Times New Roman"/>
          <w:bCs/>
          <w:sz w:val="24"/>
          <w:szCs w:val="24"/>
        </w:rPr>
      </w:pPr>
    </w:p>
    <w:p w:rsidR="005D3B08" w:rsidRPr="00C40100" w:rsidRDefault="009B19FE" w:rsidP="005D3B08">
      <w:pPr>
        <w:shd w:val="clear" w:color="auto" w:fill="FFFFFF"/>
        <w:tabs>
          <w:tab w:val="left" w:pos="9923"/>
          <w:tab w:val="left" w:pos="10206"/>
        </w:tabs>
        <w:spacing w:line="100" w:lineRule="atLeast"/>
        <w:jc w:val="right"/>
        <w:rPr>
          <w:rFonts w:ascii="Times New Roman" w:eastAsia="Arial" w:hAnsi="Times New Roman" w:cs="Times New Roman"/>
          <w:bCs/>
          <w:sz w:val="24"/>
          <w:szCs w:val="24"/>
        </w:rPr>
      </w:pPr>
      <w:r w:rsidRPr="00C40100">
        <w:rPr>
          <w:rFonts w:ascii="Times New Roman" w:eastAsia="Arial" w:hAnsi="Times New Roman" w:cs="Times New Roman"/>
          <w:bCs/>
          <w:sz w:val="24"/>
          <w:szCs w:val="24"/>
        </w:rPr>
        <w:t xml:space="preserve">Таблица </w:t>
      </w:r>
      <w:r w:rsidR="00AD7800" w:rsidRPr="00C40100">
        <w:rPr>
          <w:rFonts w:ascii="Times New Roman" w:eastAsia="Arial" w:hAnsi="Times New Roman" w:cs="Times New Roman"/>
          <w:bCs/>
          <w:sz w:val="24"/>
          <w:szCs w:val="24"/>
        </w:rPr>
        <w:t>1</w:t>
      </w:r>
      <w:r w:rsidR="009D2F6D" w:rsidRPr="00C40100">
        <w:rPr>
          <w:rFonts w:ascii="Times New Roman" w:eastAsia="Arial" w:hAnsi="Times New Roman" w:cs="Times New Roman"/>
          <w:bCs/>
          <w:sz w:val="24"/>
          <w:szCs w:val="24"/>
        </w:rPr>
        <w:t>2</w:t>
      </w:r>
    </w:p>
    <w:p w:rsidR="004F70ED" w:rsidRPr="00C40100" w:rsidRDefault="009B19FE" w:rsidP="00861117">
      <w:pPr>
        <w:shd w:val="clear" w:color="auto" w:fill="FFFFFF"/>
        <w:tabs>
          <w:tab w:val="left" w:pos="9923"/>
          <w:tab w:val="left" w:pos="10206"/>
        </w:tabs>
        <w:spacing w:line="100" w:lineRule="atLeast"/>
        <w:jc w:val="center"/>
        <w:rPr>
          <w:rFonts w:ascii="Times New Roman" w:eastAsia="Arial" w:hAnsi="Times New Roman" w:cs="Times New Roman"/>
          <w:bCs/>
          <w:sz w:val="24"/>
          <w:szCs w:val="24"/>
        </w:rPr>
      </w:pPr>
      <w:r w:rsidRPr="00C40100">
        <w:rPr>
          <w:rFonts w:ascii="Times New Roman" w:eastAsia="Arial" w:hAnsi="Times New Roman" w:cs="Times New Roman"/>
          <w:bCs/>
          <w:sz w:val="24"/>
          <w:szCs w:val="24"/>
        </w:rPr>
        <w:t>Характеристика улично-дорожной сети</w:t>
      </w:r>
    </w:p>
    <w:tbl>
      <w:tblPr>
        <w:tblW w:w="10336" w:type="dxa"/>
        <w:jc w:val="center"/>
        <w:tblLayout w:type="fixed"/>
        <w:tblCellMar>
          <w:left w:w="0" w:type="dxa"/>
          <w:right w:w="0" w:type="dxa"/>
        </w:tblCellMar>
        <w:tblLook w:val="0000"/>
      </w:tblPr>
      <w:tblGrid>
        <w:gridCol w:w="568"/>
        <w:gridCol w:w="3769"/>
        <w:gridCol w:w="2076"/>
        <w:gridCol w:w="1980"/>
        <w:gridCol w:w="1943"/>
      </w:tblGrid>
      <w:tr w:rsidR="009B19FE" w:rsidRPr="00C40100" w:rsidTr="0095454E">
        <w:trPr>
          <w:cantSplit/>
          <w:trHeight w:val="278"/>
          <w:jc w:val="center"/>
        </w:trPr>
        <w:tc>
          <w:tcPr>
            <w:tcW w:w="568" w:type="dxa"/>
            <w:vMerge w:val="restart"/>
            <w:tcBorders>
              <w:top w:val="single" w:sz="4" w:space="0" w:color="000000"/>
              <w:left w:val="single" w:sz="4" w:space="0" w:color="000000"/>
              <w:bottom w:val="single" w:sz="4" w:space="0" w:color="000000"/>
            </w:tcBorders>
            <w:shd w:val="clear" w:color="auto" w:fill="auto"/>
            <w:vAlign w:val="center"/>
          </w:tcPr>
          <w:p w:rsidR="009B19FE" w:rsidRPr="00C40100" w:rsidRDefault="009B19FE" w:rsidP="0095454E">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w:t>
            </w:r>
          </w:p>
          <w:p w:rsidR="009B19FE" w:rsidRPr="00C40100" w:rsidRDefault="009B19FE" w:rsidP="0095454E">
            <w:pPr>
              <w:snapToGrid w:val="0"/>
              <w:jc w:val="center"/>
              <w:rPr>
                <w:rFonts w:ascii="Times New Roman" w:hAnsi="Times New Roman" w:cs="Times New Roman"/>
                <w:color w:val="000000"/>
                <w:sz w:val="24"/>
                <w:szCs w:val="24"/>
              </w:rPr>
            </w:pPr>
            <w:proofErr w:type="spellStart"/>
            <w:proofErr w:type="gramStart"/>
            <w:r w:rsidRPr="00C40100">
              <w:rPr>
                <w:rFonts w:ascii="Times New Roman" w:hAnsi="Times New Roman" w:cs="Times New Roman"/>
                <w:color w:val="000000"/>
                <w:sz w:val="24"/>
                <w:szCs w:val="24"/>
              </w:rPr>
              <w:t>п</w:t>
            </w:r>
            <w:proofErr w:type="spellEnd"/>
            <w:proofErr w:type="gramEnd"/>
            <w:r w:rsidRPr="00C40100">
              <w:rPr>
                <w:rFonts w:ascii="Times New Roman" w:hAnsi="Times New Roman" w:cs="Times New Roman"/>
                <w:color w:val="000000"/>
                <w:sz w:val="24"/>
                <w:szCs w:val="24"/>
              </w:rPr>
              <w:t>/</w:t>
            </w:r>
            <w:proofErr w:type="spellStart"/>
            <w:r w:rsidRPr="00C40100">
              <w:rPr>
                <w:rFonts w:ascii="Times New Roman" w:hAnsi="Times New Roman" w:cs="Times New Roman"/>
                <w:color w:val="000000"/>
                <w:sz w:val="24"/>
                <w:szCs w:val="24"/>
              </w:rPr>
              <w:t>п</w:t>
            </w:r>
            <w:proofErr w:type="spellEnd"/>
          </w:p>
        </w:tc>
        <w:tc>
          <w:tcPr>
            <w:tcW w:w="3769" w:type="dxa"/>
            <w:vMerge w:val="restart"/>
            <w:tcBorders>
              <w:top w:val="single" w:sz="4" w:space="0" w:color="000000"/>
              <w:left w:val="single" w:sz="4" w:space="0" w:color="000000"/>
              <w:bottom w:val="single" w:sz="4" w:space="0" w:color="000000"/>
            </w:tcBorders>
            <w:shd w:val="clear" w:color="auto" w:fill="auto"/>
            <w:vAlign w:val="center"/>
          </w:tcPr>
          <w:p w:rsidR="009B19FE" w:rsidRPr="00C40100" w:rsidRDefault="004657BF" w:rsidP="0095454E">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Муниципальное образование</w:t>
            </w:r>
            <w:r w:rsidR="009B19FE" w:rsidRPr="00C40100">
              <w:rPr>
                <w:rFonts w:ascii="Times New Roman" w:hAnsi="Times New Roman" w:cs="Times New Roman"/>
                <w:color w:val="000000"/>
                <w:sz w:val="24"/>
                <w:szCs w:val="24"/>
              </w:rPr>
              <w:t xml:space="preserve"> «Город Донецк»</w:t>
            </w:r>
          </w:p>
        </w:tc>
        <w:tc>
          <w:tcPr>
            <w:tcW w:w="5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9FE" w:rsidRPr="00C40100" w:rsidRDefault="009B19FE" w:rsidP="0095454E">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Существующая площадь, м</w:t>
            </w:r>
            <w:proofErr w:type="gramStart"/>
            <w:r w:rsidRPr="00C40100">
              <w:rPr>
                <w:rFonts w:ascii="Times New Roman" w:hAnsi="Times New Roman" w:cs="Times New Roman"/>
                <w:color w:val="000000"/>
                <w:sz w:val="24"/>
                <w:szCs w:val="24"/>
              </w:rPr>
              <w:t>2</w:t>
            </w:r>
            <w:proofErr w:type="gramEnd"/>
          </w:p>
        </w:tc>
      </w:tr>
      <w:tr w:rsidR="009B19FE" w:rsidRPr="00C40100" w:rsidTr="0095454E">
        <w:trPr>
          <w:cantSplit/>
          <w:trHeight w:val="277"/>
          <w:jc w:val="center"/>
        </w:trPr>
        <w:tc>
          <w:tcPr>
            <w:tcW w:w="568" w:type="dxa"/>
            <w:vMerge/>
            <w:tcBorders>
              <w:top w:val="single" w:sz="4" w:space="0" w:color="000000"/>
              <w:left w:val="single" w:sz="4" w:space="0" w:color="000000"/>
              <w:bottom w:val="single" w:sz="4" w:space="0" w:color="000000"/>
            </w:tcBorders>
            <w:shd w:val="clear" w:color="auto" w:fill="auto"/>
            <w:vAlign w:val="center"/>
          </w:tcPr>
          <w:p w:rsidR="009B19FE" w:rsidRPr="00C40100" w:rsidRDefault="009B19FE" w:rsidP="0095454E">
            <w:pPr>
              <w:snapToGrid w:val="0"/>
              <w:jc w:val="center"/>
              <w:rPr>
                <w:rFonts w:ascii="Times New Roman" w:hAnsi="Times New Roman" w:cs="Times New Roman"/>
                <w:color w:val="000000"/>
                <w:sz w:val="24"/>
                <w:szCs w:val="24"/>
              </w:rPr>
            </w:pPr>
          </w:p>
        </w:tc>
        <w:tc>
          <w:tcPr>
            <w:tcW w:w="3769" w:type="dxa"/>
            <w:vMerge/>
            <w:tcBorders>
              <w:top w:val="single" w:sz="4" w:space="0" w:color="000000"/>
              <w:left w:val="single" w:sz="4" w:space="0" w:color="000000"/>
              <w:bottom w:val="single" w:sz="4" w:space="0" w:color="000000"/>
            </w:tcBorders>
            <w:shd w:val="clear" w:color="auto" w:fill="auto"/>
            <w:vAlign w:val="center"/>
          </w:tcPr>
          <w:p w:rsidR="009B19FE" w:rsidRPr="00C40100" w:rsidRDefault="009B19FE" w:rsidP="0095454E">
            <w:pPr>
              <w:snapToGrid w:val="0"/>
              <w:jc w:val="center"/>
              <w:rPr>
                <w:rFonts w:ascii="Times New Roman" w:hAnsi="Times New Roman" w:cs="Times New Roman"/>
                <w:color w:val="000000"/>
                <w:sz w:val="24"/>
                <w:szCs w:val="24"/>
              </w:rPr>
            </w:pPr>
          </w:p>
        </w:tc>
        <w:tc>
          <w:tcPr>
            <w:tcW w:w="2076" w:type="dxa"/>
            <w:tcBorders>
              <w:top w:val="single" w:sz="4" w:space="0" w:color="000000"/>
              <w:left w:val="single" w:sz="4" w:space="0" w:color="000000"/>
              <w:bottom w:val="single" w:sz="4" w:space="0" w:color="000000"/>
            </w:tcBorders>
            <w:shd w:val="clear" w:color="auto" w:fill="auto"/>
            <w:vAlign w:val="center"/>
          </w:tcPr>
          <w:p w:rsidR="009B19FE" w:rsidRPr="00C40100" w:rsidRDefault="009B19FE" w:rsidP="0095454E">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 xml:space="preserve">улиц и </w:t>
            </w:r>
            <w:proofErr w:type="gramStart"/>
            <w:r w:rsidRPr="00C40100">
              <w:rPr>
                <w:rFonts w:ascii="Times New Roman" w:hAnsi="Times New Roman" w:cs="Times New Roman"/>
                <w:color w:val="000000"/>
                <w:sz w:val="24"/>
                <w:szCs w:val="24"/>
              </w:rPr>
              <w:t>площадей</w:t>
            </w:r>
            <w:proofErr w:type="gramEnd"/>
            <w:r w:rsidRPr="00C40100">
              <w:rPr>
                <w:rFonts w:ascii="Times New Roman" w:hAnsi="Times New Roman" w:cs="Times New Roman"/>
                <w:color w:val="000000"/>
                <w:sz w:val="24"/>
                <w:szCs w:val="24"/>
              </w:rPr>
              <w:t xml:space="preserve"> имеющих асфальтовое покрытие</w:t>
            </w:r>
          </w:p>
        </w:tc>
        <w:tc>
          <w:tcPr>
            <w:tcW w:w="1980" w:type="dxa"/>
            <w:tcBorders>
              <w:top w:val="single" w:sz="4" w:space="0" w:color="000000"/>
              <w:left w:val="single" w:sz="4" w:space="0" w:color="000000"/>
              <w:bottom w:val="single" w:sz="4" w:space="0" w:color="000000"/>
            </w:tcBorders>
            <w:shd w:val="clear" w:color="auto" w:fill="auto"/>
            <w:vAlign w:val="center"/>
          </w:tcPr>
          <w:p w:rsidR="009B19FE" w:rsidRPr="00C40100" w:rsidRDefault="009B19FE" w:rsidP="0095454E">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тротуаров улиц и дворовых территорий</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9FE" w:rsidRPr="00C40100" w:rsidRDefault="009B19FE" w:rsidP="0095454E">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дорожек, аллей в парках и садах</w:t>
            </w:r>
          </w:p>
        </w:tc>
      </w:tr>
      <w:tr w:rsidR="00AD7800" w:rsidRPr="00C40100" w:rsidTr="0095454E">
        <w:trPr>
          <w:cantSplit/>
          <w:trHeight w:val="277"/>
          <w:jc w:val="center"/>
        </w:trPr>
        <w:tc>
          <w:tcPr>
            <w:tcW w:w="568" w:type="dxa"/>
            <w:tcBorders>
              <w:top w:val="single" w:sz="4" w:space="0" w:color="000000"/>
              <w:left w:val="single" w:sz="4" w:space="0" w:color="000000"/>
              <w:bottom w:val="single" w:sz="4" w:space="0" w:color="000000"/>
            </w:tcBorders>
            <w:shd w:val="clear" w:color="auto" w:fill="auto"/>
            <w:vAlign w:val="center"/>
          </w:tcPr>
          <w:p w:rsidR="00AD7800" w:rsidRPr="00C40100" w:rsidRDefault="00AD7800" w:rsidP="0095454E">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1</w:t>
            </w:r>
          </w:p>
        </w:tc>
        <w:tc>
          <w:tcPr>
            <w:tcW w:w="3769" w:type="dxa"/>
            <w:tcBorders>
              <w:top w:val="single" w:sz="4" w:space="0" w:color="000000"/>
              <w:left w:val="single" w:sz="4" w:space="0" w:color="000000"/>
              <w:bottom w:val="single" w:sz="4" w:space="0" w:color="000000"/>
            </w:tcBorders>
            <w:shd w:val="clear" w:color="auto" w:fill="auto"/>
            <w:vAlign w:val="center"/>
          </w:tcPr>
          <w:p w:rsidR="00AD7800" w:rsidRPr="00C40100" w:rsidRDefault="00AD7800" w:rsidP="0095454E">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w:t>
            </w:r>
          </w:p>
        </w:tc>
        <w:tc>
          <w:tcPr>
            <w:tcW w:w="2076" w:type="dxa"/>
            <w:tcBorders>
              <w:top w:val="single" w:sz="4" w:space="0" w:color="000000"/>
              <w:left w:val="single" w:sz="4" w:space="0" w:color="000000"/>
              <w:bottom w:val="single" w:sz="4" w:space="0" w:color="000000"/>
            </w:tcBorders>
            <w:shd w:val="clear" w:color="auto" w:fill="auto"/>
            <w:vAlign w:val="center"/>
          </w:tcPr>
          <w:p w:rsidR="00AD7800" w:rsidRPr="00C40100" w:rsidRDefault="00AD7800" w:rsidP="0095454E">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tcBorders>
            <w:shd w:val="clear" w:color="auto" w:fill="auto"/>
            <w:vAlign w:val="center"/>
          </w:tcPr>
          <w:p w:rsidR="00AD7800" w:rsidRPr="00C40100" w:rsidRDefault="00AD7800" w:rsidP="0095454E">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4</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7800" w:rsidRPr="00C40100" w:rsidRDefault="00AD7800" w:rsidP="0095454E">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5</w:t>
            </w:r>
          </w:p>
        </w:tc>
      </w:tr>
      <w:tr w:rsidR="009B19FE" w:rsidRPr="00C40100" w:rsidTr="0095454E">
        <w:trPr>
          <w:jc w:val="center"/>
        </w:trPr>
        <w:tc>
          <w:tcPr>
            <w:tcW w:w="568" w:type="dxa"/>
            <w:tcBorders>
              <w:top w:val="single" w:sz="4" w:space="0" w:color="000000"/>
              <w:left w:val="single" w:sz="4" w:space="0" w:color="000000"/>
              <w:bottom w:val="single" w:sz="4" w:space="0" w:color="000000"/>
            </w:tcBorders>
            <w:shd w:val="clear" w:color="auto" w:fill="auto"/>
          </w:tcPr>
          <w:p w:rsidR="009B19FE" w:rsidRPr="00C40100" w:rsidRDefault="009B19FE" w:rsidP="0095454E">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1</w:t>
            </w:r>
          </w:p>
        </w:tc>
        <w:tc>
          <w:tcPr>
            <w:tcW w:w="3769" w:type="dxa"/>
            <w:tcBorders>
              <w:top w:val="single" w:sz="4" w:space="0" w:color="000000"/>
              <w:left w:val="single" w:sz="4" w:space="0" w:color="000000"/>
              <w:bottom w:val="single" w:sz="4" w:space="0" w:color="000000"/>
            </w:tcBorders>
            <w:shd w:val="clear" w:color="auto" w:fill="auto"/>
            <w:vAlign w:val="center"/>
          </w:tcPr>
          <w:p w:rsidR="009B19FE" w:rsidRPr="00C40100" w:rsidRDefault="009B19FE" w:rsidP="004657BF">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Улично-дорожная сеть с асфальтобетонным покрытием</w:t>
            </w:r>
          </w:p>
        </w:tc>
        <w:tc>
          <w:tcPr>
            <w:tcW w:w="2076" w:type="dxa"/>
            <w:tcBorders>
              <w:top w:val="single" w:sz="4" w:space="0" w:color="000000"/>
              <w:left w:val="single" w:sz="4" w:space="0" w:color="000000"/>
              <w:bottom w:val="single" w:sz="4" w:space="0" w:color="000000"/>
            </w:tcBorders>
            <w:shd w:val="clear" w:color="auto" w:fill="auto"/>
            <w:vAlign w:val="center"/>
          </w:tcPr>
          <w:p w:rsidR="009B19FE" w:rsidRPr="00C40100" w:rsidRDefault="009B19FE" w:rsidP="0095454E">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445095</w:t>
            </w:r>
          </w:p>
        </w:tc>
        <w:tc>
          <w:tcPr>
            <w:tcW w:w="1980" w:type="dxa"/>
            <w:tcBorders>
              <w:top w:val="single" w:sz="4" w:space="0" w:color="000000"/>
              <w:left w:val="single" w:sz="4" w:space="0" w:color="000000"/>
              <w:bottom w:val="single" w:sz="4" w:space="0" w:color="000000"/>
            </w:tcBorders>
            <w:shd w:val="clear" w:color="auto" w:fill="auto"/>
            <w:vAlign w:val="center"/>
          </w:tcPr>
          <w:p w:rsidR="009B19FE" w:rsidRPr="00C40100" w:rsidRDefault="009B19FE" w:rsidP="0095454E">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697315,5</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9FE" w:rsidRPr="00C40100" w:rsidRDefault="009B19FE" w:rsidP="0095454E">
            <w:pPr>
              <w:snapToGrid w:val="0"/>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12653</w:t>
            </w:r>
          </w:p>
        </w:tc>
      </w:tr>
    </w:tbl>
    <w:p w:rsidR="005D3B08" w:rsidRPr="00C40100" w:rsidRDefault="005D3B08" w:rsidP="004657BF">
      <w:pPr>
        <w:shd w:val="clear" w:color="auto" w:fill="FFFFFF"/>
        <w:tabs>
          <w:tab w:val="left" w:pos="10065"/>
        </w:tabs>
        <w:spacing w:after="0" w:line="20" w:lineRule="atLeast"/>
        <w:ind w:firstLine="567"/>
        <w:jc w:val="both"/>
        <w:rPr>
          <w:rFonts w:ascii="Times New Roman" w:hAnsi="Times New Roman" w:cs="Times New Roman"/>
          <w:bCs/>
          <w:sz w:val="28"/>
          <w:szCs w:val="28"/>
        </w:rPr>
      </w:pPr>
    </w:p>
    <w:p w:rsidR="00C261F9" w:rsidRPr="00C40100" w:rsidRDefault="009D2F6D" w:rsidP="004657BF">
      <w:pPr>
        <w:shd w:val="clear" w:color="auto" w:fill="FFFFFF"/>
        <w:tabs>
          <w:tab w:val="left" w:pos="10065"/>
        </w:tabs>
        <w:spacing w:after="0" w:line="20" w:lineRule="atLeast"/>
        <w:ind w:firstLine="567"/>
        <w:jc w:val="both"/>
        <w:rPr>
          <w:rFonts w:ascii="Times New Roman" w:hAnsi="Times New Roman" w:cs="Times New Roman"/>
          <w:bCs/>
          <w:sz w:val="28"/>
          <w:szCs w:val="28"/>
        </w:rPr>
      </w:pPr>
      <w:r w:rsidRPr="00C40100">
        <w:rPr>
          <w:rFonts w:ascii="Times New Roman" w:hAnsi="Times New Roman" w:cs="Times New Roman"/>
          <w:bCs/>
          <w:sz w:val="28"/>
          <w:szCs w:val="28"/>
        </w:rPr>
        <w:t>1</w:t>
      </w:r>
      <w:r w:rsidR="0097507C" w:rsidRPr="00C40100">
        <w:rPr>
          <w:rFonts w:ascii="Times New Roman" w:hAnsi="Times New Roman" w:cs="Times New Roman"/>
          <w:bCs/>
          <w:sz w:val="28"/>
          <w:szCs w:val="28"/>
        </w:rPr>
        <w:t>06</w:t>
      </w:r>
      <w:r w:rsidR="00744E6E" w:rsidRPr="00C40100">
        <w:rPr>
          <w:rFonts w:ascii="Times New Roman" w:hAnsi="Times New Roman" w:cs="Times New Roman"/>
          <w:bCs/>
          <w:sz w:val="28"/>
          <w:szCs w:val="28"/>
        </w:rPr>
        <w:t xml:space="preserve">. </w:t>
      </w:r>
      <w:r w:rsidR="009B19FE" w:rsidRPr="00C40100">
        <w:rPr>
          <w:rFonts w:ascii="Times New Roman" w:hAnsi="Times New Roman" w:cs="Times New Roman"/>
          <w:bCs/>
          <w:sz w:val="28"/>
          <w:szCs w:val="28"/>
        </w:rPr>
        <w:t xml:space="preserve">Важнейшим условием обеспечения нормальной </w:t>
      </w:r>
      <w:r w:rsidR="002D09D3" w:rsidRPr="00C40100">
        <w:rPr>
          <w:rFonts w:ascii="Times New Roman" w:hAnsi="Times New Roman" w:cs="Times New Roman"/>
          <w:bCs/>
          <w:sz w:val="28"/>
          <w:szCs w:val="28"/>
        </w:rPr>
        <w:t>жизнедеятельности</w:t>
      </w:r>
      <w:r w:rsidR="008167BA" w:rsidRPr="00C40100">
        <w:rPr>
          <w:rFonts w:ascii="Times New Roman" w:hAnsi="Times New Roman" w:cs="Times New Roman"/>
          <w:bCs/>
          <w:sz w:val="28"/>
          <w:szCs w:val="28"/>
        </w:rPr>
        <w:t xml:space="preserve"> </w:t>
      </w:r>
      <w:r w:rsidR="009B19FE" w:rsidRPr="00C40100">
        <w:rPr>
          <w:rFonts w:ascii="Times New Roman" w:hAnsi="Times New Roman" w:cs="Times New Roman"/>
          <w:bCs/>
          <w:sz w:val="28"/>
          <w:szCs w:val="28"/>
        </w:rPr>
        <w:t xml:space="preserve">городского хозяйства является качественное и своевременное выполнение работ по </w:t>
      </w:r>
      <w:r w:rsidR="009B19FE" w:rsidRPr="00C40100">
        <w:rPr>
          <w:rFonts w:ascii="Times New Roman" w:hAnsi="Times New Roman" w:cs="Times New Roman"/>
          <w:bCs/>
          <w:sz w:val="28"/>
          <w:szCs w:val="28"/>
        </w:rPr>
        <w:lastRenderedPageBreak/>
        <w:t>зимней уборке</w:t>
      </w:r>
      <w:r w:rsidR="00B05A01" w:rsidRPr="00C40100">
        <w:rPr>
          <w:rFonts w:ascii="Times New Roman" w:hAnsi="Times New Roman" w:cs="Times New Roman"/>
          <w:bCs/>
          <w:sz w:val="28"/>
          <w:szCs w:val="28"/>
        </w:rPr>
        <w:t xml:space="preserve">. При несвоевременной уборке выпавший снег под воздействием колес автомобилей </w:t>
      </w:r>
      <w:proofErr w:type="gramStart"/>
      <w:r w:rsidR="00B05A01" w:rsidRPr="00C40100">
        <w:rPr>
          <w:rFonts w:ascii="Times New Roman" w:hAnsi="Times New Roman" w:cs="Times New Roman"/>
          <w:bCs/>
          <w:sz w:val="28"/>
          <w:szCs w:val="28"/>
        </w:rPr>
        <w:t>уплотняется и на покрытии образуются</w:t>
      </w:r>
      <w:proofErr w:type="gramEnd"/>
      <w:r w:rsidR="00B05A01" w:rsidRPr="00C40100">
        <w:rPr>
          <w:rFonts w:ascii="Times New Roman" w:hAnsi="Times New Roman" w:cs="Times New Roman"/>
          <w:bCs/>
          <w:sz w:val="28"/>
          <w:szCs w:val="28"/>
        </w:rPr>
        <w:t xml:space="preserve"> снежные колеи и </w:t>
      </w:r>
      <w:r w:rsidR="0034600E" w:rsidRPr="00C40100">
        <w:rPr>
          <w:rFonts w:ascii="Times New Roman" w:hAnsi="Times New Roman" w:cs="Times New Roman"/>
          <w:bCs/>
          <w:sz w:val="28"/>
          <w:szCs w:val="28"/>
        </w:rPr>
        <w:t xml:space="preserve">снежно-ледяной накат, что значительно ухудшает условия движения транспортных средств. Ликвидация снежно-ледяного слоя, остающегося после удаления вала снега  в результате несоблюдения сроков удаления снежных валов, требует выполнения дополнительных уборочных </w:t>
      </w:r>
      <w:r w:rsidR="006447B8" w:rsidRPr="00C40100">
        <w:rPr>
          <w:rFonts w:ascii="Times New Roman" w:hAnsi="Times New Roman" w:cs="Times New Roman"/>
          <w:bCs/>
          <w:sz w:val="28"/>
          <w:szCs w:val="28"/>
        </w:rPr>
        <w:t>операций (скалывание, зачистка лотков, скачивание и вывоз)</w:t>
      </w:r>
      <w:r w:rsidR="00011CB5" w:rsidRPr="00C40100">
        <w:rPr>
          <w:rFonts w:ascii="Times New Roman" w:hAnsi="Times New Roman" w:cs="Times New Roman"/>
          <w:bCs/>
          <w:sz w:val="28"/>
          <w:szCs w:val="28"/>
        </w:rPr>
        <w:t xml:space="preserve">, отличающихся большой трудоемкостью. Своевременное </w:t>
      </w:r>
      <w:r w:rsidR="0013065A" w:rsidRPr="00C40100">
        <w:rPr>
          <w:rFonts w:ascii="Times New Roman" w:hAnsi="Times New Roman" w:cs="Times New Roman"/>
          <w:bCs/>
          <w:sz w:val="28"/>
          <w:szCs w:val="28"/>
        </w:rPr>
        <w:t xml:space="preserve">удаление снега, для предотвращения образования снежных валов, обеспечивается при помощи территорий, предназначенных под </w:t>
      </w:r>
      <w:proofErr w:type="spellStart"/>
      <w:r w:rsidR="0013065A" w:rsidRPr="00C40100">
        <w:rPr>
          <w:rFonts w:ascii="Times New Roman" w:hAnsi="Times New Roman" w:cs="Times New Roman"/>
          <w:bCs/>
          <w:sz w:val="28"/>
          <w:szCs w:val="28"/>
        </w:rPr>
        <w:t>снеговалку</w:t>
      </w:r>
      <w:proofErr w:type="spellEnd"/>
      <w:r w:rsidR="0013065A" w:rsidRPr="00C40100">
        <w:rPr>
          <w:rFonts w:ascii="Times New Roman" w:hAnsi="Times New Roman" w:cs="Times New Roman"/>
          <w:bCs/>
          <w:sz w:val="28"/>
          <w:szCs w:val="28"/>
        </w:rPr>
        <w:t xml:space="preserve">. </w:t>
      </w:r>
    </w:p>
    <w:p w:rsidR="00AD7800" w:rsidRPr="00C40100" w:rsidRDefault="009D2F6D" w:rsidP="002C1124">
      <w:pPr>
        <w:shd w:val="clear" w:color="auto" w:fill="FFFFFF"/>
        <w:tabs>
          <w:tab w:val="left" w:pos="10065"/>
        </w:tabs>
        <w:spacing w:after="0" w:line="20" w:lineRule="atLeast"/>
        <w:ind w:firstLine="567"/>
        <w:jc w:val="both"/>
        <w:rPr>
          <w:rFonts w:ascii="Times New Roman" w:hAnsi="Times New Roman" w:cs="Times New Roman"/>
          <w:bCs/>
          <w:sz w:val="28"/>
          <w:szCs w:val="28"/>
        </w:rPr>
      </w:pPr>
      <w:r w:rsidRPr="00C40100">
        <w:rPr>
          <w:rFonts w:ascii="Times New Roman" w:hAnsi="Times New Roman" w:cs="Times New Roman"/>
          <w:bCs/>
          <w:sz w:val="28"/>
          <w:szCs w:val="28"/>
        </w:rPr>
        <w:t>1</w:t>
      </w:r>
      <w:r w:rsidR="0097507C" w:rsidRPr="00C40100">
        <w:rPr>
          <w:rFonts w:ascii="Times New Roman" w:hAnsi="Times New Roman" w:cs="Times New Roman"/>
          <w:bCs/>
          <w:sz w:val="28"/>
          <w:szCs w:val="28"/>
        </w:rPr>
        <w:t>07</w:t>
      </w:r>
      <w:r w:rsidR="00744E6E" w:rsidRPr="00C40100">
        <w:rPr>
          <w:rFonts w:ascii="Times New Roman" w:hAnsi="Times New Roman" w:cs="Times New Roman"/>
          <w:bCs/>
          <w:sz w:val="28"/>
          <w:szCs w:val="28"/>
        </w:rPr>
        <w:t xml:space="preserve">. </w:t>
      </w:r>
      <w:r w:rsidR="00112411" w:rsidRPr="00C40100">
        <w:rPr>
          <w:rFonts w:ascii="Times New Roman" w:hAnsi="Times New Roman" w:cs="Times New Roman"/>
          <w:bCs/>
          <w:sz w:val="28"/>
          <w:szCs w:val="28"/>
        </w:rPr>
        <w:t>Оснащенность</w:t>
      </w:r>
      <w:r w:rsidR="003371A1" w:rsidRPr="00C40100">
        <w:rPr>
          <w:rFonts w:ascii="Times New Roman" w:hAnsi="Times New Roman" w:cs="Times New Roman"/>
          <w:bCs/>
          <w:sz w:val="28"/>
          <w:szCs w:val="28"/>
        </w:rPr>
        <w:t xml:space="preserve"> предприятий специальной техн</w:t>
      </w:r>
      <w:r w:rsidRPr="00C40100">
        <w:rPr>
          <w:rFonts w:ascii="Times New Roman" w:hAnsi="Times New Roman" w:cs="Times New Roman"/>
          <w:bCs/>
          <w:sz w:val="28"/>
          <w:szCs w:val="28"/>
        </w:rPr>
        <w:t>икой оценивается в таблице 13</w:t>
      </w:r>
      <w:r w:rsidR="00EC04E2" w:rsidRPr="00C40100">
        <w:rPr>
          <w:rFonts w:ascii="Times New Roman" w:hAnsi="Times New Roman" w:cs="Times New Roman"/>
          <w:bCs/>
          <w:sz w:val="28"/>
          <w:szCs w:val="28"/>
        </w:rPr>
        <w:t>.</w:t>
      </w:r>
    </w:p>
    <w:p w:rsidR="002D04C9" w:rsidRPr="00C40100" w:rsidRDefault="009D2F6D" w:rsidP="002D04C9">
      <w:pPr>
        <w:shd w:val="clear" w:color="auto" w:fill="FFFFFF"/>
        <w:tabs>
          <w:tab w:val="left" w:pos="10065"/>
        </w:tabs>
        <w:spacing w:after="0" w:line="20" w:lineRule="atLeast"/>
        <w:jc w:val="right"/>
        <w:rPr>
          <w:rFonts w:ascii="Times New Roman" w:hAnsi="Times New Roman" w:cs="Times New Roman"/>
          <w:bCs/>
          <w:sz w:val="24"/>
          <w:szCs w:val="24"/>
        </w:rPr>
      </w:pPr>
      <w:r w:rsidRPr="00C40100">
        <w:rPr>
          <w:rFonts w:ascii="Times New Roman" w:hAnsi="Times New Roman" w:cs="Times New Roman"/>
          <w:bCs/>
          <w:sz w:val="24"/>
          <w:szCs w:val="24"/>
        </w:rPr>
        <w:t>Таблица 13</w:t>
      </w:r>
      <w:r w:rsidR="00EC04E2" w:rsidRPr="00C40100">
        <w:rPr>
          <w:rFonts w:ascii="Times New Roman" w:hAnsi="Times New Roman" w:cs="Times New Roman"/>
          <w:bCs/>
          <w:sz w:val="24"/>
          <w:szCs w:val="24"/>
        </w:rPr>
        <w:t xml:space="preserve">.  </w:t>
      </w:r>
    </w:p>
    <w:p w:rsidR="005E5CA6" w:rsidRPr="00C40100" w:rsidRDefault="00BA1FA6" w:rsidP="00861117">
      <w:pPr>
        <w:shd w:val="clear" w:color="auto" w:fill="FFFFFF"/>
        <w:tabs>
          <w:tab w:val="left" w:pos="10065"/>
        </w:tabs>
        <w:spacing w:after="0" w:line="20" w:lineRule="atLeast"/>
        <w:jc w:val="center"/>
        <w:rPr>
          <w:rFonts w:ascii="Times New Roman" w:hAnsi="Times New Roman" w:cs="Times New Roman"/>
          <w:spacing w:val="6"/>
          <w:sz w:val="24"/>
          <w:szCs w:val="24"/>
        </w:rPr>
      </w:pPr>
      <w:r w:rsidRPr="00C40100">
        <w:rPr>
          <w:rFonts w:ascii="Times New Roman" w:hAnsi="Times New Roman" w:cs="Times New Roman"/>
          <w:spacing w:val="6"/>
          <w:sz w:val="24"/>
          <w:szCs w:val="24"/>
        </w:rPr>
        <w:t>Осн</w:t>
      </w:r>
      <w:r w:rsidR="008C4980" w:rsidRPr="00C40100">
        <w:rPr>
          <w:rFonts w:ascii="Times New Roman" w:hAnsi="Times New Roman" w:cs="Times New Roman"/>
          <w:spacing w:val="6"/>
          <w:sz w:val="24"/>
          <w:szCs w:val="24"/>
        </w:rPr>
        <w:t>ащенность предприятий специальной техникой</w:t>
      </w:r>
    </w:p>
    <w:p w:rsidR="00450E13" w:rsidRPr="00C40100" w:rsidRDefault="00450E13" w:rsidP="00861117">
      <w:pPr>
        <w:shd w:val="clear" w:color="auto" w:fill="FFFFFF"/>
        <w:tabs>
          <w:tab w:val="left" w:pos="10065"/>
        </w:tabs>
        <w:spacing w:after="0" w:line="20" w:lineRule="atLeast"/>
        <w:jc w:val="center"/>
        <w:rPr>
          <w:rFonts w:ascii="Times New Roman" w:hAnsi="Times New Roman" w:cs="Times New Roman"/>
          <w:spacing w:val="6"/>
          <w:sz w:val="24"/>
          <w:szCs w:val="24"/>
        </w:rPr>
      </w:pPr>
    </w:p>
    <w:tbl>
      <w:tblPr>
        <w:tblW w:w="10065" w:type="dxa"/>
        <w:tblInd w:w="10" w:type="dxa"/>
        <w:tblLayout w:type="fixed"/>
        <w:tblCellMar>
          <w:left w:w="10" w:type="dxa"/>
          <w:right w:w="10" w:type="dxa"/>
        </w:tblCellMar>
        <w:tblLook w:val="0000"/>
      </w:tblPr>
      <w:tblGrid>
        <w:gridCol w:w="567"/>
        <w:gridCol w:w="2550"/>
        <w:gridCol w:w="1419"/>
        <w:gridCol w:w="2977"/>
        <w:gridCol w:w="2552"/>
      </w:tblGrid>
      <w:tr w:rsidR="00450E13" w:rsidRPr="00C40100" w:rsidTr="00450E13">
        <w:tc>
          <w:tcPr>
            <w:tcW w:w="567" w:type="dxa"/>
            <w:tcBorders>
              <w:top w:val="single" w:sz="4" w:space="0" w:color="000000"/>
              <w:left w:val="single" w:sz="4" w:space="0" w:color="000000"/>
              <w:bottom w:val="single" w:sz="4" w:space="0" w:color="000000"/>
            </w:tcBorders>
            <w:shd w:val="clear" w:color="auto" w:fill="auto"/>
            <w:vAlign w:val="center"/>
          </w:tcPr>
          <w:p w:rsidR="00450E13" w:rsidRPr="00C40100" w:rsidRDefault="00450E13" w:rsidP="00450E13">
            <w:pPr>
              <w:pStyle w:val="Standard"/>
              <w:snapToGrid w:val="0"/>
              <w:ind w:right="-215"/>
              <w:jc w:val="center"/>
              <w:rPr>
                <w:rFonts w:ascii="Times New Roman" w:hAnsi="Times New Roman" w:cs="Times New Roman"/>
              </w:rPr>
            </w:pPr>
            <w:r w:rsidRPr="00C40100">
              <w:rPr>
                <w:rFonts w:ascii="Times New Roman" w:hAnsi="Times New Roman" w:cs="Times New Roman"/>
              </w:rPr>
              <w:t>№</w:t>
            </w:r>
          </w:p>
          <w:p w:rsidR="00450E13" w:rsidRPr="00C40100" w:rsidRDefault="00450E13" w:rsidP="00450E13">
            <w:pPr>
              <w:pStyle w:val="Standard"/>
              <w:snapToGrid w:val="0"/>
              <w:ind w:right="-215"/>
              <w:jc w:val="center"/>
              <w:rPr>
                <w:rFonts w:ascii="Times New Roman" w:hAnsi="Times New Roman" w:cs="Times New Roman"/>
              </w:rPr>
            </w:pPr>
            <w:proofErr w:type="spellStart"/>
            <w:proofErr w:type="gramStart"/>
            <w:r w:rsidRPr="00C40100">
              <w:rPr>
                <w:rFonts w:ascii="Times New Roman" w:hAnsi="Times New Roman" w:cs="Times New Roman"/>
              </w:rPr>
              <w:t>п</w:t>
            </w:r>
            <w:proofErr w:type="spellEnd"/>
            <w:proofErr w:type="gramEnd"/>
            <w:r w:rsidRPr="00C40100">
              <w:rPr>
                <w:rFonts w:ascii="Times New Roman" w:hAnsi="Times New Roman" w:cs="Times New Roman"/>
              </w:rPr>
              <w:t>/</w:t>
            </w:r>
            <w:proofErr w:type="spellStart"/>
            <w:r w:rsidRPr="00C40100">
              <w:rPr>
                <w:rFonts w:ascii="Times New Roman" w:hAnsi="Times New Roman" w:cs="Times New Roman"/>
              </w:rPr>
              <w:t>п</w:t>
            </w:r>
            <w:proofErr w:type="spellEnd"/>
          </w:p>
        </w:tc>
        <w:tc>
          <w:tcPr>
            <w:tcW w:w="2550" w:type="dxa"/>
            <w:tcBorders>
              <w:top w:val="single" w:sz="4" w:space="0" w:color="000000"/>
              <w:left w:val="single" w:sz="4" w:space="0" w:color="000000"/>
              <w:bottom w:val="single" w:sz="4" w:space="0" w:color="000000"/>
            </w:tcBorders>
            <w:shd w:val="clear" w:color="auto" w:fill="auto"/>
            <w:vAlign w:val="center"/>
          </w:tcPr>
          <w:p w:rsidR="00450E13" w:rsidRPr="00C40100" w:rsidRDefault="00450E13" w:rsidP="00450E13">
            <w:pPr>
              <w:pStyle w:val="Standard"/>
              <w:snapToGrid w:val="0"/>
              <w:ind w:hanging="1"/>
              <w:jc w:val="center"/>
              <w:rPr>
                <w:rFonts w:ascii="Times New Roman" w:hAnsi="Times New Roman" w:cs="Times New Roman"/>
              </w:rPr>
            </w:pPr>
            <w:r w:rsidRPr="00C40100">
              <w:rPr>
                <w:rFonts w:ascii="Times New Roman" w:hAnsi="Times New Roman" w:cs="Times New Roman"/>
              </w:rPr>
              <w:t>Наименование техники</w:t>
            </w:r>
          </w:p>
        </w:tc>
        <w:tc>
          <w:tcPr>
            <w:tcW w:w="1419" w:type="dxa"/>
            <w:tcBorders>
              <w:top w:val="single" w:sz="4" w:space="0" w:color="000000"/>
              <w:left w:val="single" w:sz="4" w:space="0" w:color="000000"/>
              <w:bottom w:val="single" w:sz="4" w:space="0" w:color="000000"/>
            </w:tcBorders>
            <w:shd w:val="clear" w:color="auto" w:fill="auto"/>
            <w:vAlign w:val="center"/>
          </w:tcPr>
          <w:p w:rsidR="00450E13" w:rsidRPr="00C40100" w:rsidRDefault="00450E13" w:rsidP="0095454E">
            <w:pPr>
              <w:pStyle w:val="Standard"/>
              <w:snapToGrid w:val="0"/>
              <w:jc w:val="center"/>
              <w:rPr>
                <w:rFonts w:ascii="Times New Roman" w:hAnsi="Times New Roman" w:cs="Times New Roman"/>
              </w:rPr>
            </w:pPr>
            <w:r w:rsidRPr="00C40100">
              <w:rPr>
                <w:rFonts w:ascii="Times New Roman" w:hAnsi="Times New Roman" w:cs="Times New Roman"/>
              </w:rPr>
              <w:t>Кол-во</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50E13" w:rsidRPr="00C40100" w:rsidRDefault="00450E13" w:rsidP="0095454E">
            <w:pPr>
              <w:pStyle w:val="Standard"/>
              <w:snapToGrid w:val="0"/>
              <w:jc w:val="center"/>
              <w:rPr>
                <w:rFonts w:ascii="Times New Roman" w:hAnsi="Times New Roman" w:cs="Times New Roman"/>
              </w:rPr>
            </w:pPr>
            <w:r w:rsidRPr="00C40100">
              <w:rPr>
                <w:rFonts w:ascii="Times New Roman" w:hAnsi="Times New Roman" w:cs="Times New Roman"/>
              </w:rPr>
              <w:t>Марка шасси и оборудования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50E13" w:rsidRPr="00C40100" w:rsidRDefault="00450E13" w:rsidP="0095454E">
            <w:pPr>
              <w:pStyle w:val="Standard"/>
              <w:snapToGrid w:val="0"/>
              <w:jc w:val="center"/>
              <w:rPr>
                <w:rFonts w:ascii="Times New Roman" w:hAnsi="Times New Roman" w:cs="Times New Roman"/>
              </w:rPr>
            </w:pPr>
            <w:r w:rsidRPr="00C40100">
              <w:rPr>
                <w:rFonts w:ascii="Times New Roman" w:hAnsi="Times New Roman" w:cs="Times New Roman"/>
              </w:rPr>
              <w:t>Год выпуска</w:t>
            </w:r>
          </w:p>
        </w:tc>
      </w:tr>
      <w:tr w:rsidR="00450E13" w:rsidRPr="00C40100" w:rsidTr="00450E13">
        <w:tc>
          <w:tcPr>
            <w:tcW w:w="567" w:type="dxa"/>
            <w:tcBorders>
              <w:top w:val="single" w:sz="4" w:space="0" w:color="000000"/>
              <w:left w:val="single" w:sz="4" w:space="0" w:color="000000"/>
              <w:bottom w:val="single" w:sz="4" w:space="0" w:color="000000"/>
            </w:tcBorders>
            <w:shd w:val="clear" w:color="auto" w:fill="auto"/>
            <w:vAlign w:val="center"/>
          </w:tcPr>
          <w:p w:rsidR="00450E13" w:rsidRPr="00C40100" w:rsidRDefault="00450E13" w:rsidP="0095454E">
            <w:pPr>
              <w:pStyle w:val="Standard"/>
              <w:snapToGrid w:val="0"/>
              <w:ind w:right="-215"/>
              <w:jc w:val="center"/>
              <w:rPr>
                <w:rFonts w:ascii="Times New Roman" w:hAnsi="Times New Roman" w:cs="Times New Roman"/>
              </w:rPr>
            </w:pPr>
            <w:r w:rsidRPr="00C40100">
              <w:rPr>
                <w:rFonts w:ascii="Times New Roman" w:hAnsi="Times New Roman" w:cs="Times New Roman"/>
              </w:rPr>
              <w:t>1</w:t>
            </w:r>
          </w:p>
        </w:tc>
        <w:tc>
          <w:tcPr>
            <w:tcW w:w="2550" w:type="dxa"/>
            <w:tcBorders>
              <w:top w:val="single" w:sz="4" w:space="0" w:color="000000"/>
              <w:left w:val="single" w:sz="4" w:space="0" w:color="000000"/>
              <w:bottom w:val="single" w:sz="4" w:space="0" w:color="000000"/>
            </w:tcBorders>
            <w:shd w:val="clear" w:color="auto" w:fill="auto"/>
            <w:vAlign w:val="center"/>
          </w:tcPr>
          <w:p w:rsidR="00450E13" w:rsidRPr="00C40100" w:rsidRDefault="00450E13" w:rsidP="0095454E">
            <w:pPr>
              <w:pStyle w:val="Standard"/>
              <w:snapToGrid w:val="0"/>
              <w:ind w:hanging="1"/>
              <w:jc w:val="center"/>
              <w:rPr>
                <w:rFonts w:ascii="Times New Roman" w:hAnsi="Times New Roman" w:cs="Times New Roman"/>
              </w:rPr>
            </w:pPr>
            <w:r w:rsidRPr="00C40100">
              <w:rPr>
                <w:rFonts w:ascii="Times New Roman" w:hAnsi="Times New Roman" w:cs="Times New Roman"/>
              </w:rPr>
              <w:t>2</w:t>
            </w:r>
          </w:p>
        </w:tc>
        <w:tc>
          <w:tcPr>
            <w:tcW w:w="1419" w:type="dxa"/>
            <w:tcBorders>
              <w:top w:val="single" w:sz="4" w:space="0" w:color="000000"/>
              <w:left w:val="single" w:sz="4" w:space="0" w:color="000000"/>
              <w:bottom w:val="single" w:sz="4" w:space="0" w:color="000000"/>
            </w:tcBorders>
            <w:shd w:val="clear" w:color="auto" w:fill="auto"/>
            <w:vAlign w:val="center"/>
          </w:tcPr>
          <w:p w:rsidR="00450E13" w:rsidRPr="00C40100" w:rsidRDefault="00450E13" w:rsidP="0095454E">
            <w:pPr>
              <w:pStyle w:val="Standard"/>
              <w:snapToGrid w:val="0"/>
              <w:jc w:val="center"/>
              <w:rPr>
                <w:rFonts w:ascii="Times New Roman" w:hAnsi="Times New Roman" w:cs="Times New Roman"/>
              </w:rPr>
            </w:pPr>
            <w:r w:rsidRPr="00C40100">
              <w:rPr>
                <w:rFonts w:ascii="Times New Roman" w:hAnsi="Times New Roman" w:cs="Times New Roman"/>
              </w:rPr>
              <w:t>3</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50E13" w:rsidRPr="00C40100" w:rsidRDefault="00450E13" w:rsidP="0095454E">
            <w:pPr>
              <w:pStyle w:val="Standard"/>
              <w:snapToGrid w:val="0"/>
              <w:jc w:val="center"/>
              <w:rPr>
                <w:rFonts w:ascii="Times New Roman" w:hAnsi="Times New Roman" w:cs="Times New Roman"/>
              </w:rPr>
            </w:pPr>
            <w:r w:rsidRPr="00C40100">
              <w:rPr>
                <w:rFonts w:ascii="Times New Roman" w:hAnsi="Times New Roman" w:cs="Times New Roman"/>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50E13" w:rsidRPr="00C40100" w:rsidRDefault="00450E13" w:rsidP="0095454E">
            <w:pPr>
              <w:pStyle w:val="Standard"/>
              <w:snapToGrid w:val="0"/>
              <w:jc w:val="center"/>
              <w:rPr>
                <w:rFonts w:ascii="Times New Roman" w:hAnsi="Times New Roman" w:cs="Times New Roman"/>
              </w:rPr>
            </w:pPr>
            <w:r w:rsidRPr="00C40100">
              <w:rPr>
                <w:rFonts w:ascii="Times New Roman" w:hAnsi="Times New Roman" w:cs="Times New Roman"/>
              </w:rPr>
              <w:t>5</w:t>
            </w:r>
          </w:p>
        </w:tc>
      </w:tr>
      <w:tr w:rsidR="000C49B1" w:rsidRPr="00C40100" w:rsidTr="004C5109">
        <w:tc>
          <w:tcPr>
            <w:tcW w:w="10065"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0C49B1" w:rsidRPr="00C40100" w:rsidRDefault="0064118A" w:rsidP="0095454E">
            <w:pPr>
              <w:pStyle w:val="Standard"/>
              <w:snapToGrid w:val="0"/>
              <w:jc w:val="center"/>
              <w:rPr>
                <w:rFonts w:ascii="Times New Roman" w:hAnsi="Times New Roman" w:cs="Times New Roman"/>
              </w:rPr>
            </w:pPr>
            <w:r w:rsidRPr="00C40100">
              <w:rPr>
                <w:rFonts w:ascii="Times New Roman" w:hAnsi="Times New Roman" w:cs="Times New Roman"/>
              </w:rPr>
              <w:t>ИП Овчинников А.И.</w:t>
            </w:r>
          </w:p>
        </w:tc>
      </w:tr>
      <w:tr w:rsidR="00450E13" w:rsidRPr="00C40100" w:rsidTr="00450E13">
        <w:tc>
          <w:tcPr>
            <w:tcW w:w="567" w:type="dxa"/>
            <w:tcBorders>
              <w:top w:val="single" w:sz="4" w:space="0" w:color="000000"/>
              <w:left w:val="single" w:sz="4" w:space="0" w:color="000000"/>
              <w:bottom w:val="single" w:sz="4" w:space="0" w:color="000000"/>
            </w:tcBorders>
            <w:shd w:val="clear" w:color="auto" w:fill="auto"/>
          </w:tcPr>
          <w:p w:rsidR="00450E13" w:rsidRPr="00C40100" w:rsidRDefault="00450E13" w:rsidP="002D2631">
            <w:pPr>
              <w:pStyle w:val="Standard"/>
              <w:numPr>
                <w:ilvl w:val="0"/>
                <w:numId w:val="15"/>
              </w:numPr>
              <w:snapToGrid w:val="0"/>
              <w:jc w:val="center"/>
              <w:rPr>
                <w:rFonts w:ascii="Times New Roman" w:hAnsi="Times New Roman" w:cs="Times New Roman"/>
              </w:rPr>
            </w:pPr>
          </w:p>
        </w:tc>
        <w:tc>
          <w:tcPr>
            <w:tcW w:w="2550"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Мусоровоз</w:t>
            </w:r>
          </w:p>
        </w:tc>
        <w:tc>
          <w:tcPr>
            <w:tcW w:w="1419"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КО-440-4К</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2007</w:t>
            </w:r>
          </w:p>
        </w:tc>
      </w:tr>
      <w:tr w:rsidR="00450E13" w:rsidRPr="00C40100" w:rsidTr="00450E13">
        <w:tc>
          <w:tcPr>
            <w:tcW w:w="567" w:type="dxa"/>
            <w:tcBorders>
              <w:top w:val="single" w:sz="4" w:space="0" w:color="000000"/>
              <w:left w:val="single" w:sz="4" w:space="0" w:color="000000"/>
              <w:bottom w:val="single" w:sz="4" w:space="0" w:color="000000"/>
            </w:tcBorders>
            <w:shd w:val="clear" w:color="auto" w:fill="auto"/>
          </w:tcPr>
          <w:p w:rsidR="00450E13" w:rsidRPr="00C40100" w:rsidRDefault="00450E13" w:rsidP="002D2631">
            <w:pPr>
              <w:pStyle w:val="Standard"/>
              <w:numPr>
                <w:ilvl w:val="0"/>
                <w:numId w:val="15"/>
              </w:numPr>
              <w:snapToGrid w:val="0"/>
              <w:jc w:val="center"/>
              <w:rPr>
                <w:rFonts w:ascii="Times New Roman" w:hAnsi="Times New Roman" w:cs="Times New Roman"/>
              </w:rPr>
            </w:pPr>
          </w:p>
        </w:tc>
        <w:tc>
          <w:tcPr>
            <w:tcW w:w="2550"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Мусоровоз</w:t>
            </w:r>
          </w:p>
        </w:tc>
        <w:tc>
          <w:tcPr>
            <w:tcW w:w="1419"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КО 440-4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2005</w:t>
            </w:r>
          </w:p>
        </w:tc>
      </w:tr>
      <w:tr w:rsidR="00450E13" w:rsidRPr="00C40100" w:rsidTr="00450E13">
        <w:tc>
          <w:tcPr>
            <w:tcW w:w="567" w:type="dxa"/>
            <w:tcBorders>
              <w:top w:val="single" w:sz="4" w:space="0" w:color="000000"/>
              <w:left w:val="single" w:sz="4" w:space="0" w:color="000000"/>
              <w:bottom w:val="single" w:sz="4" w:space="0" w:color="000000"/>
            </w:tcBorders>
            <w:shd w:val="clear" w:color="auto" w:fill="auto"/>
          </w:tcPr>
          <w:p w:rsidR="00450E13" w:rsidRPr="00C40100" w:rsidRDefault="00450E13" w:rsidP="002D2631">
            <w:pPr>
              <w:pStyle w:val="Standard"/>
              <w:numPr>
                <w:ilvl w:val="0"/>
                <w:numId w:val="15"/>
              </w:numPr>
              <w:snapToGrid w:val="0"/>
              <w:jc w:val="center"/>
              <w:rPr>
                <w:rFonts w:ascii="Times New Roman" w:hAnsi="Times New Roman" w:cs="Times New Roman"/>
              </w:rPr>
            </w:pPr>
          </w:p>
        </w:tc>
        <w:tc>
          <w:tcPr>
            <w:tcW w:w="2550"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Мусоровоз</w:t>
            </w:r>
          </w:p>
        </w:tc>
        <w:tc>
          <w:tcPr>
            <w:tcW w:w="1419"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КО 440-2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2009</w:t>
            </w:r>
          </w:p>
        </w:tc>
      </w:tr>
      <w:tr w:rsidR="00450E13" w:rsidRPr="00C40100" w:rsidTr="00450E13">
        <w:tc>
          <w:tcPr>
            <w:tcW w:w="567" w:type="dxa"/>
            <w:tcBorders>
              <w:top w:val="single" w:sz="4" w:space="0" w:color="000000"/>
              <w:left w:val="single" w:sz="4" w:space="0" w:color="000000"/>
              <w:bottom w:val="single" w:sz="4" w:space="0" w:color="000000"/>
            </w:tcBorders>
            <w:shd w:val="clear" w:color="auto" w:fill="auto"/>
          </w:tcPr>
          <w:p w:rsidR="00450E13" w:rsidRPr="00C40100" w:rsidRDefault="00450E13" w:rsidP="002D2631">
            <w:pPr>
              <w:pStyle w:val="Standard"/>
              <w:numPr>
                <w:ilvl w:val="0"/>
                <w:numId w:val="15"/>
              </w:numPr>
              <w:snapToGrid w:val="0"/>
              <w:jc w:val="center"/>
              <w:rPr>
                <w:rFonts w:ascii="Times New Roman" w:hAnsi="Times New Roman" w:cs="Times New Roman"/>
              </w:rPr>
            </w:pPr>
          </w:p>
        </w:tc>
        <w:tc>
          <w:tcPr>
            <w:tcW w:w="2550"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Мусоровоз</w:t>
            </w:r>
          </w:p>
        </w:tc>
        <w:tc>
          <w:tcPr>
            <w:tcW w:w="1419"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КО 440-4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2006</w:t>
            </w:r>
          </w:p>
        </w:tc>
      </w:tr>
      <w:tr w:rsidR="00450E13" w:rsidRPr="00C40100" w:rsidTr="00450E13">
        <w:tc>
          <w:tcPr>
            <w:tcW w:w="567" w:type="dxa"/>
            <w:tcBorders>
              <w:top w:val="single" w:sz="4" w:space="0" w:color="000000"/>
              <w:left w:val="single" w:sz="4" w:space="0" w:color="000000"/>
              <w:bottom w:val="single" w:sz="4" w:space="0" w:color="000000"/>
            </w:tcBorders>
            <w:shd w:val="clear" w:color="auto" w:fill="auto"/>
          </w:tcPr>
          <w:p w:rsidR="00450E13" w:rsidRPr="00C40100" w:rsidRDefault="00450E13" w:rsidP="002D2631">
            <w:pPr>
              <w:pStyle w:val="Standard"/>
              <w:numPr>
                <w:ilvl w:val="0"/>
                <w:numId w:val="15"/>
              </w:numPr>
              <w:snapToGrid w:val="0"/>
              <w:jc w:val="center"/>
              <w:rPr>
                <w:rFonts w:ascii="Times New Roman" w:hAnsi="Times New Roman" w:cs="Times New Roman"/>
              </w:rPr>
            </w:pPr>
          </w:p>
        </w:tc>
        <w:tc>
          <w:tcPr>
            <w:tcW w:w="2550"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Мусоровоз</w:t>
            </w:r>
          </w:p>
        </w:tc>
        <w:tc>
          <w:tcPr>
            <w:tcW w:w="1419"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КО -449-35 на шасси МАЗ 5340ВЗ</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2017</w:t>
            </w:r>
          </w:p>
        </w:tc>
      </w:tr>
      <w:tr w:rsidR="00450E13" w:rsidRPr="00C40100" w:rsidTr="00450E13">
        <w:tc>
          <w:tcPr>
            <w:tcW w:w="567" w:type="dxa"/>
            <w:tcBorders>
              <w:top w:val="single" w:sz="4" w:space="0" w:color="000000"/>
              <w:left w:val="single" w:sz="4" w:space="0" w:color="000000"/>
              <w:bottom w:val="single" w:sz="4" w:space="0" w:color="000000"/>
            </w:tcBorders>
            <w:shd w:val="clear" w:color="auto" w:fill="auto"/>
          </w:tcPr>
          <w:p w:rsidR="00450E13" w:rsidRPr="00C40100" w:rsidRDefault="00450E13" w:rsidP="002D2631">
            <w:pPr>
              <w:pStyle w:val="Standard"/>
              <w:numPr>
                <w:ilvl w:val="0"/>
                <w:numId w:val="15"/>
              </w:numPr>
              <w:snapToGrid w:val="0"/>
              <w:jc w:val="center"/>
              <w:rPr>
                <w:rFonts w:ascii="Times New Roman" w:hAnsi="Times New Roman" w:cs="Times New Roman"/>
              </w:rPr>
            </w:pPr>
          </w:p>
        </w:tc>
        <w:tc>
          <w:tcPr>
            <w:tcW w:w="2550"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pStyle w:val="Standard"/>
              <w:snapToGrid w:val="0"/>
              <w:ind w:hanging="1"/>
              <w:jc w:val="center"/>
              <w:rPr>
                <w:rFonts w:ascii="Times New Roman" w:hAnsi="Times New Roman" w:cs="Times New Roman"/>
              </w:rPr>
            </w:pPr>
            <w:r w:rsidRPr="00C40100">
              <w:rPr>
                <w:rFonts w:ascii="Times New Roman" w:hAnsi="Times New Roman" w:cs="Times New Roman"/>
              </w:rPr>
              <w:t>Самосвал</w:t>
            </w:r>
          </w:p>
        </w:tc>
        <w:tc>
          <w:tcPr>
            <w:tcW w:w="1419"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ГАЗ САЗ 35071</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2007</w:t>
            </w:r>
          </w:p>
        </w:tc>
      </w:tr>
      <w:tr w:rsidR="00450E13" w:rsidRPr="00C40100" w:rsidTr="00450E13">
        <w:tc>
          <w:tcPr>
            <w:tcW w:w="567" w:type="dxa"/>
            <w:tcBorders>
              <w:top w:val="single" w:sz="4" w:space="0" w:color="000000"/>
              <w:left w:val="single" w:sz="4" w:space="0" w:color="000000"/>
              <w:bottom w:val="single" w:sz="4" w:space="0" w:color="000000"/>
            </w:tcBorders>
            <w:shd w:val="clear" w:color="auto" w:fill="auto"/>
          </w:tcPr>
          <w:p w:rsidR="00450E13" w:rsidRPr="00C40100" w:rsidRDefault="00450E13" w:rsidP="002D2631">
            <w:pPr>
              <w:pStyle w:val="Standard"/>
              <w:numPr>
                <w:ilvl w:val="0"/>
                <w:numId w:val="15"/>
              </w:numPr>
              <w:snapToGrid w:val="0"/>
              <w:jc w:val="center"/>
              <w:rPr>
                <w:rFonts w:ascii="Times New Roman" w:hAnsi="Times New Roman" w:cs="Times New Roman"/>
              </w:rPr>
            </w:pPr>
          </w:p>
        </w:tc>
        <w:tc>
          <w:tcPr>
            <w:tcW w:w="2550"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pStyle w:val="Standard"/>
              <w:snapToGrid w:val="0"/>
              <w:ind w:hanging="1"/>
              <w:jc w:val="center"/>
              <w:rPr>
                <w:rFonts w:ascii="Times New Roman" w:hAnsi="Times New Roman" w:cs="Times New Roman"/>
              </w:rPr>
            </w:pPr>
            <w:r w:rsidRPr="00C40100">
              <w:rPr>
                <w:rFonts w:ascii="Times New Roman" w:hAnsi="Times New Roman" w:cs="Times New Roman"/>
              </w:rPr>
              <w:t>Самосвал</w:t>
            </w:r>
          </w:p>
        </w:tc>
        <w:tc>
          <w:tcPr>
            <w:tcW w:w="1419"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Газель 3302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2017</w:t>
            </w:r>
          </w:p>
        </w:tc>
      </w:tr>
      <w:tr w:rsidR="00450E13" w:rsidRPr="00C40100" w:rsidTr="00450E13">
        <w:tc>
          <w:tcPr>
            <w:tcW w:w="567"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pStyle w:val="Standard"/>
              <w:numPr>
                <w:ilvl w:val="0"/>
                <w:numId w:val="15"/>
              </w:numPr>
              <w:snapToGrid w:val="0"/>
              <w:jc w:val="center"/>
              <w:rPr>
                <w:rFonts w:ascii="Times New Roman" w:hAnsi="Times New Roman" w:cs="Times New Roman"/>
              </w:rPr>
            </w:pPr>
          </w:p>
        </w:tc>
        <w:tc>
          <w:tcPr>
            <w:tcW w:w="2550" w:type="dxa"/>
            <w:tcBorders>
              <w:top w:val="single" w:sz="4" w:space="0" w:color="000000"/>
              <w:left w:val="single" w:sz="4" w:space="0" w:color="000000"/>
              <w:bottom w:val="single" w:sz="4" w:space="0" w:color="000000"/>
            </w:tcBorders>
            <w:shd w:val="clear" w:color="auto" w:fill="auto"/>
          </w:tcPr>
          <w:p w:rsidR="00450E13" w:rsidRPr="00C40100" w:rsidRDefault="00450E13" w:rsidP="004C5109">
            <w:pPr>
              <w:pStyle w:val="Standard"/>
              <w:snapToGrid w:val="0"/>
              <w:ind w:hanging="1"/>
              <w:jc w:val="center"/>
              <w:rPr>
                <w:rFonts w:ascii="Times New Roman" w:hAnsi="Times New Roman" w:cs="Times New Roman"/>
              </w:rPr>
            </w:pPr>
            <w:r w:rsidRPr="00C40100">
              <w:rPr>
                <w:rFonts w:ascii="Times New Roman" w:hAnsi="Times New Roman" w:cs="Times New Roman"/>
              </w:rPr>
              <w:t>Самосвал</w:t>
            </w:r>
          </w:p>
        </w:tc>
        <w:tc>
          <w:tcPr>
            <w:tcW w:w="1419" w:type="dxa"/>
            <w:tcBorders>
              <w:top w:val="single" w:sz="4" w:space="0" w:color="000000"/>
              <w:left w:val="single" w:sz="4" w:space="0" w:color="000000"/>
              <w:bottom w:val="single" w:sz="4" w:space="0" w:color="000000"/>
            </w:tcBorders>
            <w:shd w:val="clear" w:color="auto" w:fill="auto"/>
          </w:tcPr>
          <w:p w:rsidR="00450E13" w:rsidRPr="00C40100" w:rsidRDefault="00450E13" w:rsidP="004C5109">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50E13" w:rsidRPr="00C40100" w:rsidRDefault="00450E13" w:rsidP="004C5109">
            <w:pPr>
              <w:pStyle w:val="Standard"/>
              <w:snapToGrid w:val="0"/>
              <w:jc w:val="center"/>
              <w:rPr>
                <w:rFonts w:ascii="Times New Roman" w:hAnsi="Times New Roman" w:cs="Times New Roman"/>
              </w:rPr>
            </w:pPr>
            <w:r w:rsidRPr="00C40100">
              <w:rPr>
                <w:rFonts w:ascii="Times New Roman" w:hAnsi="Times New Roman" w:cs="Times New Roman"/>
              </w:rPr>
              <w:t>ГАЗ 53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C5109">
            <w:pPr>
              <w:snapToGrid w:val="0"/>
              <w:jc w:val="center"/>
              <w:rPr>
                <w:rFonts w:ascii="Times New Roman" w:hAnsi="Times New Roman" w:cs="Times New Roman"/>
                <w:sz w:val="24"/>
                <w:szCs w:val="24"/>
              </w:rPr>
            </w:pPr>
            <w:r w:rsidRPr="00C40100">
              <w:rPr>
                <w:rFonts w:ascii="Times New Roman" w:hAnsi="Times New Roman" w:cs="Times New Roman"/>
                <w:sz w:val="24"/>
                <w:szCs w:val="24"/>
              </w:rPr>
              <w:t>2015</w:t>
            </w:r>
          </w:p>
        </w:tc>
      </w:tr>
      <w:tr w:rsidR="00450E13" w:rsidRPr="00C40100" w:rsidTr="00450E13">
        <w:tc>
          <w:tcPr>
            <w:tcW w:w="567"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pStyle w:val="Standard"/>
              <w:numPr>
                <w:ilvl w:val="0"/>
                <w:numId w:val="15"/>
              </w:numPr>
              <w:snapToGrid w:val="0"/>
              <w:jc w:val="center"/>
              <w:rPr>
                <w:rFonts w:ascii="Times New Roman" w:hAnsi="Times New Roman" w:cs="Times New Roman"/>
              </w:rPr>
            </w:pPr>
          </w:p>
        </w:tc>
        <w:tc>
          <w:tcPr>
            <w:tcW w:w="2550"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pStyle w:val="Standard"/>
              <w:snapToGrid w:val="0"/>
              <w:ind w:hanging="1"/>
              <w:jc w:val="center"/>
              <w:rPr>
                <w:rFonts w:ascii="Times New Roman" w:hAnsi="Times New Roman" w:cs="Times New Roman"/>
              </w:rPr>
            </w:pPr>
            <w:r w:rsidRPr="00C40100">
              <w:rPr>
                <w:rFonts w:ascii="Times New Roman" w:hAnsi="Times New Roman" w:cs="Times New Roman"/>
              </w:rPr>
              <w:t>Самосвал</w:t>
            </w:r>
          </w:p>
        </w:tc>
        <w:tc>
          <w:tcPr>
            <w:tcW w:w="1419" w:type="dxa"/>
            <w:tcBorders>
              <w:top w:val="single" w:sz="4" w:space="0" w:color="000000"/>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ГАЗ 52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2007</w:t>
            </w:r>
          </w:p>
        </w:tc>
      </w:tr>
      <w:tr w:rsidR="00450E13" w:rsidRPr="00C40100" w:rsidTr="00450E13">
        <w:tc>
          <w:tcPr>
            <w:tcW w:w="567" w:type="dxa"/>
            <w:tcBorders>
              <w:left w:val="single" w:sz="4" w:space="0" w:color="000000"/>
              <w:bottom w:val="single" w:sz="4" w:space="0" w:color="000000"/>
            </w:tcBorders>
            <w:shd w:val="clear" w:color="auto" w:fill="auto"/>
          </w:tcPr>
          <w:p w:rsidR="00450E13" w:rsidRPr="00C40100" w:rsidRDefault="00450E13" w:rsidP="00450E13">
            <w:pPr>
              <w:pStyle w:val="Standard"/>
              <w:numPr>
                <w:ilvl w:val="0"/>
                <w:numId w:val="15"/>
              </w:numPr>
              <w:snapToGrid w:val="0"/>
              <w:jc w:val="center"/>
              <w:rPr>
                <w:rFonts w:ascii="Times New Roman" w:hAnsi="Times New Roman" w:cs="Times New Roman"/>
              </w:rPr>
            </w:pPr>
          </w:p>
        </w:tc>
        <w:tc>
          <w:tcPr>
            <w:tcW w:w="2550" w:type="dxa"/>
            <w:tcBorders>
              <w:left w:val="single" w:sz="4" w:space="0" w:color="000000"/>
              <w:bottom w:val="single" w:sz="4" w:space="0" w:color="000000"/>
            </w:tcBorders>
            <w:shd w:val="clear" w:color="auto" w:fill="auto"/>
          </w:tcPr>
          <w:p w:rsidR="00450E13" w:rsidRPr="00C40100" w:rsidRDefault="00450E13" w:rsidP="00450E13">
            <w:pPr>
              <w:pStyle w:val="Standard"/>
              <w:snapToGrid w:val="0"/>
              <w:ind w:hanging="1"/>
              <w:jc w:val="center"/>
              <w:rPr>
                <w:rFonts w:ascii="Times New Roman" w:hAnsi="Times New Roman" w:cs="Times New Roman"/>
              </w:rPr>
            </w:pPr>
            <w:r w:rsidRPr="00C40100">
              <w:rPr>
                <w:rFonts w:ascii="Times New Roman" w:hAnsi="Times New Roman" w:cs="Times New Roman"/>
              </w:rPr>
              <w:t>Погрузчик фронтальный</w:t>
            </w:r>
          </w:p>
        </w:tc>
        <w:tc>
          <w:tcPr>
            <w:tcW w:w="1419" w:type="dxa"/>
            <w:tcBorders>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ЗТМ-216А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2005</w:t>
            </w:r>
          </w:p>
        </w:tc>
      </w:tr>
      <w:tr w:rsidR="00450E13" w:rsidRPr="00C40100" w:rsidTr="00450E13">
        <w:tc>
          <w:tcPr>
            <w:tcW w:w="567" w:type="dxa"/>
            <w:tcBorders>
              <w:left w:val="single" w:sz="4" w:space="0" w:color="000000"/>
              <w:bottom w:val="single" w:sz="4" w:space="0" w:color="000000"/>
            </w:tcBorders>
            <w:shd w:val="clear" w:color="auto" w:fill="auto"/>
          </w:tcPr>
          <w:p w:rsidR="00450E13" w:rsidRPr="00C40100" w:rsidRDefault="00450E13" w:rsidP="00450E13">
            <w:pPr>
              <w:pStyle w:val="Standard"/>
              <w:numPr>
                <w:ilvl w:val="0"/>
                <w:numId w:val="15"/>
              </w:numPr>
              <w:snapToGrid w:val="0"/>
              <w:jc w:val="center"/>
              <w:rPr>
                <w:rFonts w:ascii="Times New Roman" w:hAnsi="Times New Roman" w:cs="Times New Roman"/>
              </w:rPr>
            </w:pPr>
          </w:p>
        </w:tc>
        <w:tc>
          <w:tcPr>
            <w:tcW w:w="2550" w:type="dxa"/>
            <w:tcBorders>
              <w:left w:val="single" w:sz="4" w:space="0" w:color="000000"/>
              <w:bottom w:val="single" w:sz="4" w:space="0" w:color="000000"/>
            </w:tcBorders>
            <w:shd w:val="clear" w:color="auto" w:fill="auto"/>
          </w:tcPr>
          <w:p w:rsidR="00450E13" w:rsidRPr="00C40100" w:rsidRDefault="00450E13" w:rsidP="00450E13">
            <w:pPr>
              <w:pStyle w:val="Standard"/>
              <w:snapToGrid w:val="0"/>
              <w:ind w:hanging="1"/>
              <w:jc w:val="center"/>
              <w:rPr>
                <w:rFonts w:ascii="Times New Roman" w:hAnsi="Times New Roman" w:cs="Times New Roman"/>
              </w:rPr>
            </w:pPr>
            <w:r w:rsidRPr="00C40100">
              <w:rPr>
                <w:rFonts w:ascii="Times New Roman" w:hAnsi="Times New Roman" w:cs="Times New Roman"/>
              </w:rPr>
              <w:t>Трактор с бульдозерным оборудованием</w:t>
            </w:r>
          </w:p>
        </w:tc>
        <w:tc>
          <w:tcPr>
            <w:tcW w:w="1419" w:type="dxa"/>
            <w:tcBorders>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ДЕРС - 2ДТ -75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2006</w:t>
            </w:r>
          </w:p>
        </w:tc>
      </w:tr>
      <w:tr w:rsidR="00450E13" w:rsidRPr="00C40100" w:rsidTr="00450E13">
        <w:tc>
          <w:tcPr>
            <w:tcW w:w="567" w:type="dxa"/>
            <w:tcBorders>
              <w:left w:val="single" w:sz="4" w:space="0" w:color="000000"/>
              <w:bottom w:val="single" w:sz="4" w:space="0" w:color="000000"/>
            </w:tcBorders>
            <w:shd w:val="clear" w:color="auto" w:fill="auto"/>
          </w:tcPr>
          <w:p w:rsidR="00450E13" w:rsidRPr="00C40100" w:rsidRDefault="00450E13" w:rsidP="00450E13">
            <w:pPr>
              <w:pStyle w:val="Standard"/>
              <w:numPr>
                <w:ilvl w:val="0"/>
                <w:numId w:val="15"/>
              </w:numPr>
              <w:snapToGrid w:val="0"/>
              <w:jc w:val="center"/>
              <w:rPr>
                <w:rFonts w:ascii="Times New Roman" w:hAnsi="Times New Roman" w:cs="Times New Roman"/>
              </w:rPr>
            </w:pPr>
          </w:p>
        </w:tc>
        <w:tc>
          <w:tcPr>
            <w:tcW w:w="2550" w:type="dxa"/>
            <w:tcBorders>
              <w:left w:val="single" w:sz="4" w:space="0" w:color="000000"/>
              <w:bottom w:val="single" w:sz="4" w:space="0" w:color="000000"/>
            </w:tcBorders>
            <w:shd w:val="clear" w:color="auto" w:fill="auto"/>
          </w:tcPr>
          <w:p w:rsidR="00450E13" w:rsidRPr="00C40100" w:rsidRDefault="00450E13" w:rsidP="00450E13">
            <w:pPr>
              <w:pStyle w:val="Standard"/>
              <w:snapToGrid w:val="0"/>
              <w:ind w:hanging="1"/>
              <w:jc w:val="center"/>
              <w:rPr>
                <w:rFonts w:ascii="Times New Roman" w:hAnsi="Times New Roman" w:cs="Times New Roman"/>
              </w:rPr>
            </w:pPr>
            <w:r w:rsidRPr="00C40100">
              <w:rPr>
                <w:rFonts w:ascii="Times New Roman" w:hAnsi="Times New Roman" w:cs="Times New Roman"/>
              </w:rPr>
              <w:t>Автогрейдер</w:t>
            </w:r>
          </w:p>
        </w:tc>
        <w:tc>
          <w:tcPr>
            <w:tcW w:w="1419" w:type="dxa"/>
            <w:tcBorders>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ДЗ-122-Б-7</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2005</w:t>
            </w:r>
          </w:p>
        </w:tc>
      </w:tr>
      <w:tr w:rsidR="00450E13" w:rsidRPr="00C40100" w:rsidTr="00450E13">
        <w:tc>
          <w:tcPr>
            <w:tcW w:w="567" w:type="dxa"/>
            <w:tcBorders>
              <w:left w:val="single" w:sz="4" w:space="0" w:color="000000"/>
              <w:bottom w:val="single" w:sz="4" w:space="0" w:color="000000"/>
            </w:tcBorders>
            <w:shd w:val="clear" w:color="auto" w:fill="auto"/>
          </w:tcPr>
          <w:p w:rsidR="00450E13" w:rsidRPr="00C40100" w:rsidRDefault="00450E13" w:rsidP="00450E13">
            <w:pPr>
              <w:pStyle w:val="Standard"/>
              <w:numPr>
                <w:ilvl w:val="0"/>
                <w:numId w:val="15"/>
              </w:numPr>
              <w:snapToGrid w:val="0"/>
              <w:jc w:val="center"/>
              <w:rPr>
                <w:rFonts w:ascii="Times New Roman" w:hAnsi="Times New Roman" w:cs="Times New Roman"/>
              </w:rPr>
            </w:pPr>
          </w:p>
        </w:tc>
        <w:tc>
          <w:tcPr>
            <w:tcW w:w="2550" w:type="dxa"/>
            <w:tcBorders>
              <w:left w:val="single" w:sz="4" w:space="0" w:color="000000"/>
              <w:bottom w:val="single" w:sz="4" w:space="0" w:color="000000"/>
            </w:tcBorders>
            <w:shd w:val="clear" w:color="auto" w:fill="auto"/>
          </w:tcPr>
          <w:p w:rsidR="00450E13" w:rsidRPr="00C40100" w:rsidRDefault="00450E13" w:rsidP="00450E13">
            <w:pPr>
              <w:pStyle w:val="Standard"/>
              <w:snapToGrid w:val="0"/>
              <w:ind w:hanging="1"/>
              <w:jc w:val="center"/>
              <w:rPr>
                <w:rFonts w:ascii="Times New Roman" w:hAnsi="Times New Roman" w:cs="Times New Roman"/>
              </w:rPr>
            </w:pPr>
            <w:r w:rsidRPr="00C40100">
              <w:rPr>
                <w:rFonts w:ascii="Times New Roman" w:hAnsi="Times New Roman" w:cs="Times New Roman"/>
              </w:rPr>
              <w:t xml:space="preserve">Экскаватор </w:t>
            </w:r>
            <w:proofErr w:type="gramStart"/>
            <w:r w:rsidRPr="00C40100">
              <w:rPr>
                <w:rFonts w:ascii="Times New Roman" w:hAnsi="Times New Roman" w:cs="Times New Roman"/>
              </w:rPr>
              <w:t>-П</w:t>
            </w:r>
            <w:proofErr w:type="gramEnd"/>
            <w:r w:rsidRPr="00C40100">
              <w:rPr>
                <w:rFonts w:ascii="Times New Roman" w:hAnsi="Times New Roman" w:cs="Times New Roman"/>
              </w:rPr>
              <w:t>огрузчик «</w:t>
            </w:r>
            <w:proofErr w:type="spellStart"/>
            <w:r w:rsidRPr="00C40100">
              <w:rPr>
                <w:rFonts w:ascii="Times New Roman" w:hAnsi="Times New Roman" w:cs="Times New Roman"/>
              </w:rPr>
              <w:t>Амкодор</w:t>
            </w:r>
            <w:proofErr w:type="spellEnd"/>
            <w:r w:rsidRPr="00C40100">
              <w:rPr>
                <w:rFonts w:ascii="Times New Roman" w:hAnsi="Times New Roman" w:cs="Times New Roman"/>
              </w:rPr>
              <w:t>»</w:t>
            </w:r>
          </w:p>
        </w:tc>
        <w:tc>
          <w:tcPr>
            <w:tcW w:w="1419" w:type="dxa"/>
            <w:tcBorders>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702ЕА-01</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2007</w:t>
            </w:r>
          </w:p>
        </w:tc>
      </w:tr>
      <w:tr w:rsidR="00450E13" w:rsidRPr="00C40100" w:rsidTr="00450E13">
        <w:trPr>
          <w:trHeight w:val="713"/>
        </w:trPr>
        <w:tc>
          <w:tcPr>
            <w:tcW w:w="567" w:type="dxa"/>
            <w:tcBorders>
              <w:left w:val="single" w:sz="4" w:space="0" w:color="000000"/>
              <w:bottom w:val="single" w:sz="4" w:space="0" w:color="000000"/>
            </w:tcBorders>
            <w:shd w:val="clear" w:color="auto" w:fill="auto"/>
          </w:tcPr>
          <w:p w:rsidR="00450E13" w:rsidRPr="00C40100" w:rsidRDefault="00450E13" w:rsidP="00450E13">
            <w:pPr>
              <w:pStyle w:val="Standard"/>
              <w:numPr>
                <w:ilvl w:val="0"/>
                <w:numId w:val="15"/>
              </w:numPr>
              <w:snapToGrid w:val="0"/>
              <w:jc w:val="center"/>
              <w:rPr>
                <w:rFonts w:ascii="Times New Roman" w:hAnsi="Times New Roman" w:cs="Times New Roman"/>
              </w:rPr>
            </w:pPr>
          </w:p>
        </w:tc>
        <w:tc>
          <w:tcPr>
            <w:tcW w:w="2550" w:type="dxa"/>
            <w:tcBorders>
              <w:left w:val="single" w:sz="4" w:space="0" w:color="000000"/>
              <w:bottom w:val="single" w:sz="4" w:space="0" w:color="000000"/>
            </w:tcBorders>
            <w:shd w:val="clear" w:color="auto" w:fill="auto"/>
          </w:tcPr>
          <w:p w:rsidR="00450E13" w:rsidRPr="00C40100" w:rsidRDefault="00450E13" w:rsidP="00450E13">
            <w:pPr>
              <w:pStyle w:val="Standard"/>
              <w:snapToGrid w:val="0"/>
              <w:ind w:hanging="1"/>
              <w:jc w:val="center"/>
              <w:rPr>
                <w:rFonts w:ascii="Times New Roman" w:hAnsi="Times New Roman" w:cs="Times New Roman"/>
              </w:rPr>
            </w:pPr>
            <w:r w:rsidRPr="00C40100">
              <w:rPr>
                <w:rFonts w:ascii="Times New Roman" w:hAnsi="Times New Roman" w:cs="Times New Roman"/>
              </w:rPr>
              <w:t>Автоцистерна</w:t>
            </w:r>
          </w:p>
        </w:tc>
        <w:tc>
          <w:tcPr>
            <w:tcW w:w="1419" w:type="dxa"/>
            <w:tcBorders>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left w:val="single" w:sz="4" w:space="0" w:color="000000"/>
              <w:bottom w:val="single" w:sz="4" w:space="0" w:color="000000"/>
              <w:right w:val="single" w:sz="4" w:space="0" w:color="auto"/>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56 774-000010-21</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2015</w:t>
            </w:r>
          </w:p>
        </w:tc>
      </w:tr>
      <w:tr w:rsidR="00450E13" w:rsidRPr="00C40100" w:rsidTr="00450E13">
        <w:tc>
          <w:tcPr>
            <w:tcW w:w="567" w:type="dxa"/>
            <w:tcBorders>
              <w:left w:val="single" w:sz="4" w:space="0" w:color="000000"/>
              <w:bottom w:val="single" w:sz="4" w:space="0" w:color="000000"/>
            </w:tcBorders>
            <w:shd w:val="clear" w:color="auto" w:fill="auto"/>
          </w:tcPr>
          <w:p w:rsidR="00450E13" w:rsidRPr="00C40100" w:rsidRDefault="00450E13" w:rsidP="00450E13">
            <w:pPr>
              <w:pStyle w:val="Standard"/>
              <w:numPr>
                <w:ilvl w:val="0"/>
                <w:numId w:val="15"/>
              </w:numPr>
              <w:snapToGrid w:val="0"/>
              <w:jc w:val="center"/>
              <w:rPr>
                <w:rFonts w:ascii="Times New Roman" w:hAnsi="Times New Roman" w:cs="Times New Roman"/>
              </w:rPr>
            </w:pPr>
          </w:p>
        </w:tc>
        <w:tc>
          <w:tcPr>
            <w:tcW w:w="2550" w:type="dxa"/>
            <w:tcBorders>
              <w:left w:val="single" w:sz="4" w:space="0" w:color="000000"/>
              <w:bottom w:val="single" w:sz="4" w:space="0" w:color="000000"/>
            </w:tcBorders>
            <w:shd w:val="clear" w:color="auto" w:fill="auto"/>
          </w:tcPr>
          <w:p w:rsidR="00450E13" w:rsidRPr="00C40100" w:rsidRDefault="00473F5A" w:rsidP="00450E13">
            <w:pPr>
              <w:pStyle w:val="Standard"/>
              <w:snapToGrid w:val="0"/>
              <w:ind w:hanging="1"/>
              <w:jc w:val="center"/>
              <w:rPr>
                <w:rFonts w:ascii="Times New Roman" w:hAnsi="Times New Roman" w:cs="Times New Roman"/>
              </w:rPr>
            </w:pPr>
            <w:r w:rsidRPr="00C40100">
              <w:rPr>
                <w:rFonts w:ascii="Times New Roman" w:hAnsi="Times New Roman" w:cs="Times New Roman"/>
              </w:rPr>
              <w:t>Машина дорожная комбинированная</w:t>
            </w:r>
          </w:p>
        </w:tc>
        <w:tc>
          <w:tcPr>
            <w:tcW w:w="1419" w:type="dxa"/>
            <w:tcBorders>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ЗИЛ МДК-433362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2010</w:t>
            </w:r>
          </w:p>
        </w:tc>
      </w:tr>
      <w:tr w:rsidR="00450E13" w:rsidRPr="00C40100" w:rsidTr="00450E13">
        <w:tc>
          <w:tcPr>
            <w:tcW w:w="567" w:type="dxa"/>
            <w:tcBorders>
              <w:left w:val="single" w:sz="4" w:space="0" w:color="000000"/>
              <w:bottom w:val="single" w:sz="4" w:space="0" w:color="000000"/>
            </w:tcBorders>
            <w:shd w:val="clear" w:color="auto" w:fill="auto"/>
          </w:tcPr>
          <w:p w:rsidR="00450E13" w:rsidRPr="00C40100" w:rsidRDefault="00450E13" w:rsidP="00450E13">
            <w:pPr>
              <w:pStyle w:val="Standard"/>
              <w:numPr>
                <w:ilvl w:val="0"/>
                <w:numId w:val="15"/>
              </w:numPr>
              <w:snapToGrid w:val="0"/>
              <w:jc w:val="center"/>
              <w:rPr>
                <w:rFonts w:ascii="Times New Roman" w:hAnsi="Times New Roman" w:cs="Times New Roman"/>
              </w:rPr>
            </w:pPr>
          </w:p>
        </w:tc>
        <w:tc>
          <w:tcPr>
            <w:tcW w:w="2550" w:type="dxa"/>
            <w:tcBorders>
              <w:left w:val="single" w:sz="4" w:space="0" w:color="000000"/>
              <w:bottom w:val="single" w:sz="4" w:space="0" w:color="000000"/>
            </w:tcBorders>
            <w:shd w:val="clear" w:color="auto" w:fill="auto"/>
          </w:tcPr>
          <w:p w:rsidR="00450E13" w:rsidRPr="00C40100" w:rsidRDefault="00473F5A" w:rsidP="00450E13">
            <w:pPr>
              <w:pStyle w:val="Standard"/>
              <w:snapToGrid w:val="0"/>
              <w:ind w:hanging="1"/>
              <w:jc w:val="center"/>
              <w:rPr>
                <w:rFonts w:ascii="Times New Roman" w:hAnsi="Times New Roman" w:cs="Times New Roman"/>
              </w:rPr>
            </w:pPr>
            <w:r w:rsidRPr="00C40100">
              <w:rPr>
                <w:rFonts w:ascii="Times New Roman" w:hAnsi="Times New Roman" w:cs="Times New Roman"/>
              </w:rPr>
              <w:t>Машина дорожная комбинированная</w:t>
            </w:r>
          </w:p>
        </w:tc>
        <w:tc>
          <w:tcPr>
            <w:tcW w:w="1419" w:type="dxa"/>
            <w:tcBorders>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МАЗ - 35 3702</w:t>
            </w:r>
            <w:r w:rsidR="00473F5A" w:rsidRPr="00C40100">
              <w:rPr>
                <w:rFonts w:ascii="Times New Roman" w:hAnsi="Times New Roman" w:cs="Times New Roman"/>
              </w:rPr>
              <w:t xml:space="preserve"> КАО - 806-20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2006</w:t>
            </w:r>
          </w:p>
        </w:tc>
      </w:tr>
      <w:tr w:rsidR="00450E13" w:rsidRPr="00C40100" w:rsidTr="00450E13">
        <w:tc>
          <w:tcPr>
            <w:tcW w:w="567" w:type="dxa"/>
            <w:tcBorders>
              <w:left w:val="single" w:sz="4" w:space="0" w:color="000000"/>
              <w:bottom w:val="single" w:sz="4" w:space="0" w:color="000000"/>
            </w:tcBorders>
            <w:shd w:val="clear" w:color="auto" w:fill="auto"/>
          </w:tcPr>
          <w:p w:rsidR="00450E13" w:rsidRPr="00C40100" w:rsidRDefault="00450E13" w:rsidP="00450E13">
            <w:pPr>
              <w:pStyle w:val="Standard"/>
              <w:numPr>
                <w:ilvl w:val="0"/>
                <w:numId w:val="15"/>
              </w:numPr>
              <w:snapToGrid w:val="0"/>
              <w:jc w:val="center"/>
              <w:rPr>
                <w:rFonts w:ascii="Times New Roman" w:hAnsi="Times New Roman" w:cs="Times New Roman"/>
              </w:rPr>
            </w:pPr>
          </w:p>
        </w:tc>
        <w:tc>
          <w:tcPr>
            <w:tcW w:w="2550" w:type="dxa"/>
            <w:tcBorders>
              <w:left w:val="single" w:sz="4" w:space="0" w:color="000000"/>
              <w:bottom w:val="single" w:sz="4" w:space="0" w:color="000000"/>
            </w:tcBorders>
            <w:shd w:val="clear" w:color="auto" w:fill="auto"/>
          </w:tcPr>
          <w:p w:rsidR="00450E13" w:rsidRPr="00C40100" w:rsidRDefault="00450E13" w:rsidP="00450E13">
            <w:pPr>
              <w:pStyle w:val="Standard"/>
              <w:snapToGrid w:val="0"/>
              <w:ind w:hanging="1"/>
              <w:jc w:val="center"/>
              <w:rPr>
                <w:rFonts w:ascii="Times New Roman" w:hAnsi="Times New Roman" w:cs="Times New Roman"/>
              </w:rPr>
            </w:pPr>
            <w:r w:rsidRPr="00C40100">
              <w:rPr>
                <w:rFonts w:ascii="Times New Roman" w:hAnsi="Times New Roman" w:cs="Times New Roman"/>
              </w:rPr>
              <w:t>Автогрейдер «</w:t>
            </w:r>
            <w:proofErr w:type="spellStart"/>
            <w:r w:rsidRPr="00C40100">
              <w:rPr>
                <w:rFonts w:ascii="Times New Roman" w:hAnsi="Times New Roman" w:cs="Times New Roman"/>
              </w:rPr>
              <w:t>Рыбинец</w:t>
            </w:r>
            <w:proofErr w:type="spellEnd"/>
            <w:r w:rsidRPr="00C40100">
              <w:rPr>
                <w:rFonts w:ascii="Times New Roman" w:hAnsi="Times New Roman" w:cs="Times New Roman"/>
              </w:rPr>
              <w:t>»</w:t>
            </w:r>
          </w:p>
        </w:tc>
        <w:tc>
          <w:tcPr>
            <w:tcW w:w="1419" w:type="dxa"/>
            <w:tcBorders>
              <w:left w:val="single" w:sz="4" w:space="0" w:color="000000"/>
              <w:bottom w:val="single" w:sz="4" w:space="0" w:color="000000"/>
            </w:tcBorders>
            <w:shd w:val="clear" w:color="auto" w:fill="auto"/>
          </w:tcPr>
          <w:p w:rsidR="00450E13" w:rsidRPr="00C40100" w:rsidRDefault="00473F5A"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ТМ14/01</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2016</w:t>
            </w:r>
          </w:p>
        </w:tc>
      </w:tr>
      <w:tr w:rsidR="00450E13" w:rsidRPr="00C40100" w:rsidTr="00450E13">
        <w:tc>
          <w:tcPr>
            <w:tcW w:w="567" w:type="dxa"/>
            <w:tcBorders>
              <w:left w:val="single" w:sz="4" w:space="0" w:color="000000"/>
              <w:bottom w:val="single" w:sz="4" w:space="0" w:color="000000"/>
            </w:tcBorders>
            <w:shd w:val="clear" w:color="auto" w:fill="auto"/>
          </w:tcPr>
          <w:p w:rsidR="00450E13" w:rsidRPr="00C40100" w:rsidRDefault="00450E13" w:rsidP="00450E13">
            <w:pPr>
              <w:pStyle w:val="Standard"/>
              <w:numPr>
                <w:ilvl w:val="0"/>
                <w:numId w:val="15"/>
              </w:numPr>
              <w:snapToGrid w:val="0"/>
              <w:jc w:val="center"/>
              <w:rPr>
                <w:rFonts w:ascii="Times New Roman" w:hAnsi="Times New Roman" w:cs="Times New Roman"/>
              </w:rPr>
            </w:pPr>
          </w:p>
        </w:tc>
        <w:tc>
          <w:tcPr>
            <w:tcW w:w="2550" w:type="dxa"/>
            <w:tcBorders>
              <w:left w:val="single" w:sz="4" w:space="0" w:color="000000"/>
              <w:bottom w:val="single" w:sz="4" w:space="0" w:color="000000"/>
            </w:tcBorders>
            <w:shd w:val="clear" w:color="auto" w:fill="auto"/>
          </w:tcPr>
          <w:p w:rsidR="00450E13" w:rsidRPr="00C40100" w:rsidRDefault="00450E13" w:rsidP="00450E13">
            <w:pPr>
              <w:pStyle w:val="Standard"/>
              <w:snapToGrid w:val="0"/>
              <w:ind w:hanging="1"/>
              <w:jc w:val="center"/>
              <w:rPr>
                <w:rFonts w:ascii="Times New Roman" w:hAnsi="Times New Roman" w:cs="Times New Roman"/>
              </w:rPr>
            </w:pPr>
            <w:r w:rsidRPr="00C40100">
              <w:rPr>
                <w:rFonts w:ascii="Times New Roman" w:hAnsi="Times New Roman" w:cs="Times New Roman"/>
              </w:rPr>
              <w:t>КАМАЗ</w:t>
            </w:r>
          </w:p>
        </w:tc>
        <w:tc>
          <w:tcPr>
            <w:tcW w:w="1419" w:type="dxa"/>
            <w:tcBorders>
              <w:left w:val="single" w:sz="4" w:space="0" w:color="000000"/>
              <w:bottom w:val="single" w:sz="4" w:space="0" w:color="000000"/>
            </w:tcBorders>
            <w:shd w:val="clear" w:color="auto" w:fill="auto"/>
          </w:tcPr>
          <w:p w:rsidR="00450E13" w:rsidRPr="00C40100" w:rsidRDefault="00473F5A"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КАМАЗ КАО 8295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2016</w:t>
            </w:r>
          </w:p>
        </w:tc>
      </w:tr>
      <w:tr w:rsidR="00450E13" w:rsidRPr="00C40100" w:rsidTr="00450E13">
        <w:tc>
          <w:tcPr>
            <w:tcW w:w="567" w:type="dxa"/>
            <w:tcBorders>
              <w:left w:val="single" w:sz="4" w:space="0" w:color="000000"/>
              <w:bottom w:val="single" w:sz="4" w:space="0" w:color="000000"/>
            </w:tcBorders>
            <w:shd w:val="clear" w:color="auto" w:fill="auto"/>
          </w:tcPr>
          <w:p w:rsidR="00450E13" w:rsidRPr="00C40100" w:rsidRDefault="00450E13" w:rsidP="00450E13">
            <w:pPr>
              <w:pStyle w:val="Standard"/>
              <w:numPr>
                <w:ilvl w:val="0"/>
                <w:numId w:val="15"/>
              </w:numPr>
              <w:snapToGrid w:val="0"/>
              <w:jc w:val="center"/>
              <w:rPr>
                <w:rFonts w:ascii="Times New Roman" w:hAnsi="Times New Roman" w:cs="Times New Roman"/>
              </w:rPr>
            </w:pPr>
          </w:p>
        </w:tc>
        <w:tc>
          <w:tcPr>
            <w:tcW w:w="2550" w:type="dxa"/>
            <w:tcBorders>
              <w:left w:val="single" w:sz="4" w:space="0" w:color="000000"/>
              <w:bottom w:val="single" w:sz="4" w:space="0" w:color="000000"/>
            </w:tcBorders>
            <w:shd w:val="clear" w:color="auto" w:fill="auto"/>
          </w:tcPr>
          <w:p w:rsidR="00450E13" w:rsidRPr="00C40100" w:rsidRDefault="00450E13" w:rsidP="00450E13">
            <w:pPr>
              <w:pStyle w:val="Standard"/>
              <w:snapToGrid w:val="0"/>
              <w:ind w:hanging="1"/>
              <w:jc w:val="center"/>
              <w:rPr>
                <w:rFonts w:ascii="Times New Roman" w:hAnsi="Times New Roman" w:cs="Times New Roman"/>
              </w:rPr>
            </w:pPr>
            <w:r w:rsidRPr="00C40100">
              <w:rPr>
                <w:rFonts w:ascii="Times New Roman" w:hAnsi="Times New Roman" w:cs="Times New Roman"/>
              </w:rPr>
              <w:t xml:space="preserve">Машина </w:t>
            </w:r>
            <w:proofErr w:type="spellStart"/>
            <w:r w:rsidRPr="00C40100">
              <w:rPr>
                <w:rFonts w:ascii="Times New Roman" w:hAnsi="Times New Roman" w:cs="Times New Roman"/>
              </w:rPr>
              <w:t>ваккумная</w:t>
            </w:r>
            <w:proofErr w:type="spellEnd"/>
          </w:p>
        </w:tc>
        <w:tc>
          <w:tcPr>
            <w:tcW w:w="1419" w:type="dxa"/>
            <w:tcBorders>
              <w:left w:val="single" w:sz="4" w:space="0" w:color="000000"/>
              <w:bottom w:val="single" w:sz="4" w:space="0" w:color="000000"/>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77" w:type="dxa"/>
            <w:tcBorders>
              <w:left w:val="single" w:sz="4" w:space="0" w:color="000000"/>
              <w:bottom w:val="single" w:sz="4" w:space="0" w:color="000000"/>
              <w:right w:val="single" w:sz="4" w:space="0" w:color="auto"/>
            </w:tcBorders>
            <w:shd w:val="clear" w:color="auto" w:fill="auto"/>
          </w:tcPr>
          <w:p w:rsidR="00450E13" w:rsidRPr="00C40100" w:rsidRDefault="00450E13" w:rsidP="00450E13">
            <w:pPr>
              <w:pStyle w:val="Standard"/>
              <w:snapToGrid w:val="0"/>
              <w:jc w:val="center"/>
              <w:rPr>
                <w:rFonts w:ascii="Times New Roman" w:hAnsi="Times New Roman" w:cs="Times New Roman"/>
              </w:rPr>
            </w:pPr>
            <w:r w:rsidRPr="00C40100">
              <w:rPr>
                <w:rFonts w:ascii="Times New Roman" w:hAnsi="Times New Roman" w:cs="Times New Roman"/>
              </w:rPr>
              <w:t>МВП-121-02-10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50E13" w:rsidRPr="00C40100" w:rsidRDefault="00450E13" w:rsidP="00450E13">
            <w:pPr>
              <w:snapToGrid w:val="0"/>
              <w:jc w:val="center"/>
              <w:rPr>
                <w:rFonts w:ascii="Times New Roman" w:hAnsi="Times New Roman" w:cs="Times New Roman"/>
                <w:sz w:val="24"/>
                <w:szCs w:val="24"/>
              </w:rPr>
            </w:pPr>
            <w:r w:rsidRPr="00C40100">
              <w:rPr>
                <w:rFonts w:ascii="Times New Roman" w:hAnsi="Times New Roman" w:cs="Times New Roman"/>
                <w:sz w:val="24"/>
                <w:szCs w:val="24"/>
              </w:rPr>
              <w:t>2016</w:t>
            </w:r>
          </w:p>
        </w:tc>
      </w:tr>
    </w:tbl>
    <w:p w:rsidR="004E54B4" w:rsidRPr="00C40100" w:rsidRDefault="004E54B4" w:rsidP="00A75167">
      <w:pPr>
        <w:shd w:val="clear" w:color="auto" w:fill="FFFFFF"/>
        <w:tabs>
          <w:tab w:val="left" w:pos="10065"/>
        </w:tabs>
        <w:spacing w:after="0" w:line="20" w:lineRule="atLeast"/>
        <w:ind w:firstLine="567"/>
        <w:jc w:val="both"/>
        <w:rPr>
          <w:rFonts w:ascii="Times New Roman" w:hAnsi="Times New Roman" w:cs="Times New Roman"/>
          <w:bCs/>
          <w:sz w:val="28"/>
          <w:szCs w:val="28"/>
        </w:rPr>
      </w:pPr>
    </w:p>
    <w:p w:rsidR="007157F9" w:rsidRPr="00C40100" w:rsidRDefault="008D35A7" w:rsidP="00A75167">
      <w:pPr>
        <w:shd w:val="clear" w:color="auto" w:fill="FFFFFF"/>
        <w:tabs>
          <w:tab w:val="left" w:pos="10065"/>
        </w:tabs>
        <w:spacing w:after="0" w:line="20" w:lineRule="atLeast"/>
        <w:ind w:firstLine="567"/>
        <w:jc w:val="both"/>
        <w:rPr>
          <w:rFonts w:ascii="Times New Roman" w:hAnsi="Times New Roman" w:cs="Times New Roman"/>
          <w:bCs/>
          <w:sz w:val="28"/>
          <w:szCs w:val="28"/>
        </w:rPr>
      </w:pPr>
      <w:r w:rsidRPr="00C40100">
        <w:rPr>
          <w:rFonts w:ascii="Times New Roman" w:hAnsi="Times New Roman" w:cs="Times New Roman"/>
          <w:bCs/>
          <w:sz w:val="28"/>
          <w:szCs w:val="28"/>
        </w:rPr>
        <w:t>1</w:t>
      </w:r>
      <w:r w:rsidR="0097507C" w:rsidRPr="00C40100">
        <w:rPr>
          <w:rFonts w:ascii="Times New Roman" w:hAnsi="Times New Roman" w:cs="Times New Roman"/>
          <w:bCs/>
          <w:sz w:val="28"/>
          <w:szCs w:val="28"/>
        </w:rPr>
        <w:t>08</w:t>
      </w:r>
      <w:r w:rsidR="00744E6E" w:rsidRPr="00C40100">
        <w:rPr>
          <w:rFonts w:ascii="Times New Roman" w:hAnsi="Times New Roman" w:cs="Times New Roman"/>
          <w:bCs/>
          <w:sz w:val="28"/>
          <w:szCs w:val="28"/>
        </w:rPr>
        <w:t xml:space="preserve">. </w:t>
      </w:r>
      <w:r w:rsidR="007157F9" w:rsidRPr="00C40100">
        <w:rPr>
          <w:rFonts w:ascii="Times New Roman" w:hAnsi="Times New Roman" w:cs="Times New Roman"/>
          <w:bCs/>
          <w:sz w:val="28"/>
          <w:szCs w:val="28"/>
        </w:rPr>
        <w:t>Вывоз ТКО контейнерным методом на территории жилищного фонда осуществляется по установленному графику.</w:t>
      </w:r>
    </w:p>
    <w:p w:rsidR="004E54B4" w:rsidRPr="00C40100" w:rsidRDefault="008D35A7" w:rsidP="008D35A7">
      <w:pPr>
        <w:spacing w:after="0"/>
        <w:ind w:firstLine="567"/>
        <w:jc w:val="both"/>
        <w:rPr>
          <w:rFonts w:ascii="Times New Roman" w:hAnsi="Times New Roman" w:cs="Times New Roman"/>
          <w:bCs/>
          <w:sz w:val="28"/>
          <w:szCs w:val="28"/>
        </w:rPr>
      </w:pPr>
      <w:r w:rsidRPr="00C40100">
        <w:rPr>
          <w:rFonts w:ascii="Times New Roman" w:hAnsi="Times New Roman" w:cs="Times New Roman"/>
          <w:bCs/>
          <w:sz w:val="28"/>
          <w:szCs w:val="28"/>
        </w:rPr>
        <w:t>1</w:t>
      </w:r>
      <w:r w:rsidR="0097507C" w:rsidRPr="00C40100">
        <w:rPr>
          <w:rFonts w:ascii="Times New Roman" w:hAnsi="Times New Roman" w:cs="Times New Roman"/>
          <w:bCs/>
          <w:sz w:val="28"/>
          <w:szCs w:val="28"/>
        </w:rPr>
        <w:t>09</w:t>
      </w:r>
      <w:r w:rsidR="00744E6E" w:rsidRPr="00C40100">
        <w:rPr>
          <w:rFonts w:ascii="Times New Roman" w:hAnsi="Times New Roman" w:cs="Times New Roman"/>
          <w:bCs/>
          <w:sz w:val="28"/>
          <w:szCs w:val="28"/>
        </w:rPr>
        <w:t xml:space="preserve">. </w:t>
      </w:r>
      <w:proofErr w:type="gramStart"/>
      <w:r w:rsidR="00F97D06" w:rsidRPr="00C40100">
        <w:rPr>
          <w:rFonts w:ascii="Times New Roman" w:hAnsi="Times New Roman" w:cs="Times New Roman"/>
          <w:bCs/>
          <w:sz w:val="28"/>
          <w:szCs w:val="28"/>
        </w:rPr>
        <w:t>Основные типы мусоровозов, вывозящие ТКО контейнерным методом на территории города</w:t>
      </w:r>
      <w:r w:rsidR="004E54B4" w:rsidRPr="00C40100">
        <w:rPr>
          <w:rFonts w:ascii="Times New Roman" w:hAnsi="Times New Roman" w:cs="Times New Roman"/>
          <w:bCs/>
          <w:sz w:val="28"/>
          <w:szCs w:val="28"/>
        </w:rPr>
        <w:t xml:space="preserve"> отр</w:t>
      </w:r>
      <w:r w:rsidRPr="00C40100">
        <w:rPr>
          <w:rFonts w:ascii="Times New Roman" w:hAnsi="Times New Roman" w:cs="Times New Roman"/>
          <w:bCs/>
          <w:sz w:val="28"/>
          <w:szCs w:val="28"/>
        </w:rPr>
        <w:t>ажены</w:t>
      </w:r>
      <w:proofErr w:type="gramEnd"/>
      <w:r w:rsidRPr="00C40100">
        <w:rPr>
          <w:rFonts w:ascii="Times New Roman" w:hAnsi="Times New Roman" w:cs="Times New Roman"/>
          <w:bCs/>
          <w:sz w:val="28"/>
          <w:szCs w:val="28"/>
        </w:rPr>
        <w:t xml:space="preserve"> в таблице 14</w:t>
      </w:r>
      <w:r w:rsidR="004E54B4" w:rsidRPr="00C40100">
        <w:rPr>
          <w:rFonts w:ascii="Times New Roman" w:hAnsi="Times New Roman" w:cs="Times New Roman"/>
          <w:bCs/>
          <w:sz w:val="28"/>
          <w:szCs w:val="28"/>
        </w:rPr>
        <w:t>.</w:t>
      </w:r>
    </w:p>
    <w:p w:rsidR="002D04C9" w:rsidRPr="00C40100" w:rsidRDefault="00861117" w:rsidP="002D04C9">
      <w:pPr>
        <w:spacing w:after="0"/>
        <w:jc w:val="right"/>
        <w:rPr>
          <w:rFonts w:ascii="Times New Roman" w:hAnsi="Times New Roman" w:cs="Times New Roman"/>
          <w:bCs/>
          <w:sz w:val="24"/>
          <w:szCs w:val="24"/>
        </w:rPr>
      </w:pPr>
      <w:r w:rsidRPr="00C40100">
        <w:rPr>
          <w:rFonts w:ascii="Times New Roman" w:hAnsi="Times New Roman" w:cs="Times New Roman"/>
          <w:bCs/>
          <w:sz w:val="24"/>
          <w:szCs w:val="24"/>
        </w:rPr>
        <w:t xml:space="preserve">Таблица </w:t>
      </w:r>
      <w:r w:rsidR="008D35A7" w:rsidRPr="00C40100">
        <w:rPr>
          <w:rFonts w:ascii="Times New Roman" w:hAnsi="Times New Roman" w:cs="Times New Roman"/>
          <w:bCs/>
          <w:sz w:val="24"/>
          <w:szCs w:val="24"/>
        </w:rPr>
        <w:t>14</w:t>
      </w:r>
    </w:p>
    <w:p w:rsidR="004E54B4" w:rsidRPr="00C40100" w:rsidRDefault="007157F9" w:rsidP="004E54B4">
      <w:pPr>
        <w:spacing w:after="0"/>
        <w:jc w:val="center"/>
        <w:rPr>
          <w:rFonts w:ascii="Times New Roman" w:hAnsi="Times New Roman" w:cs="Times New Roman"/>
          <w:bCs/>
          <w:sz w:val="24"/>
          <w:szCs w:val="24"/>
        </w:rPr>
      </w:pPr>
      <w:r w:rsidRPr="00C40100">
        <w:rPr>
          <w:rFonts w:ascii="Times New Roman" w:hAnsi="Times New Roman" w:cs="Times New Roman"/>
          <w:bCs/>
          <w:sz w:val="24"/>
          <w:szCs w:val="24"/>
        </w:rPr>
        <w:t>Основны</w:t>
      </w:r>
      <w:r w:rsidR="00861117" w:rsidRPr="00C40100">
        <w:rPr>
          <w:rFonts w:ascii="Times New Roman" w:hAnsi="Times New Roman" w:cs="Times New Roman"/>
          <w:bCs/>
          <w:sz w:val="24"/>
          <w:szCs w:val="24"/>
        </w:rPr>
        <w:t>е типы мусоровозов, вывозящие ТК</w:t>
      </w:r>
      <w:r w:rsidRPr="00C40100">
        <w:rPr>
          <w:rFonts w:ascii="Times New Roman" w:hAnsi="Times New Roman" w:cs="Times New Roman"/>
          <w:bCs/>
          <w:sz w:val="24"/>
          <w:szCs w:val="24"/>
        </w:rPr>
        <w:t xml:space="preserve">О контейнерным методом </w:t>
      </w:r>
      <w:r w:rsidR="00861117" w:rsidRPr="00C40100">
        <w:rPr>
          <w:rFonts w:ascii="Times New Roman" w:hAnsi="Times New Roman" w:cs="Times New Roman"/>
          <w:bCs/>
          <w:sz w:val="24"/>
          <w:szCs w:val="24"/>
        </w:rPr>
        <w:t>на территории города</w:t>
      </w:r>
      <w:r w:rsidR="00054CD0" w:rsidRPr="00C40100">
        <w:rPr>
          <w:rFonts w:ascii="Times New Roman" w:hAnsi="Times New Roman" w:cs="Times New Roman"/>
          <w:bCs/>
          <w:sz w:val="24"/>
          <w:szCs w:val="24"/>
        </w:rPr>
        <w:t xml:space="preserve"> Донецка</w:t>
      </w:r>
    </w:p>
    <w:p w:rsidR="004E54B4" w:rsidRPr="00C40100" w:rsidRDefault="004E54B4" w:rsidP="004E54B4">
      <w:pPr>
        <w:spacing w:after="0"/>
        <w:jc w:val="center"/>
        <w:rPr>
          <w:rFonts w:ascii="Times New Roman" w:hAnsi="Times New Roman" w:cs="Times New Roman"/>
          <w:bCs/>
          <w:sz w:val="28"/>
          <w:szCs w:val="28"/>
        </w:rPr>
      </w:pPr>
    </w:p>
    <w:tbl>
      <w:tblPr>
        <w:tblW w:w="9924" w:type="dxa"/>
        <w:tblInd w:w="-35" w:type="dxa"/>
        <w:tblLayout w:type="fixed"/>
        <w:tblLook w:val="0000"/>
      </w:tblPr>
      <w:tblGrid>
        <w:gridCol w:w="852"/>
        <w:gridCol w:w="2410"/>
        <w:gridCol w:w="1701"/>
        <w:gridCol w:w="1559"/>
        <w:gridCol w:w="1701"/>
        <w:gridCol w:w="1701"/>
      </w:tblGrid>
      <w:tr w:rsidR="00407737" w:rsidRPr="00C40100" w:rsidTr="009104AA">
        <w:trPr>
          <w:cantSplit/>
          <w:trHeight w:val="495"/>
        </w:trPr>
        <w:tc>
          <w:tcPr>
            <w:tcW w:w="852" w:type="dxa"/>
            <w:tcBorders>
              <w:top w:val="single" w:sz="4" w:space="0" w:color="000000"/>
              <w:left w:val="single" w:sz="4" w:space="0" w:color="000000"/>
              <w:bottom w:val="single" w:sz="4" w:space="0" w:color="000000"/>
            </w:tcBorders>
          </w:tcPr>
          <w:p w:rsidR="00407737" w:rsidRPr="00C40100" w:rsidRDefault="00407737" w:rsidP="007157F9">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w:t>
            </w:r>
          </w:p>
          <w:p w:rsidR="00407737" w:rsidRPr="00C40100" w:rsidRDefault="00407737" w:rsidP="007157F9">
            <w:pPr>
              <w:snapToGrid w:val="0"/>
              <w:jc w:val="center"/>
              <w:rPr>
                <w:rFonts w:ascii="Times New Roman" w:hAnsi="Times New Roman" w:cs="Times New Roman"/>
                <w:bCs/>
                <w:sz w:val="24"/>
                <w:szCs w:val="24"/>
              </w:rPr>
            </w:pPr>
            <w:proofErr w:type="spellStart"/>
            <w:proofErr w:type="gramStart"/>
            <w:r w:rsidRPr="00C40100">
              <w:rPr>
                <w:rFonts w:ascii="Times New Roman" w:hAnsi="Times New Roman" w:cs="Times New Roman"/>
                <w:bCs/>
                <w:sz w:val="24"/>
                <w:szCs w:val="24"/>
              </w:rPr>
              <w:t>п</w:t>
            </w:r>
            <w:proofErr w:type="spellEnd"/>
            <w:proofErr w:type="gramEnd"/>
            <w:r w:rsidRPr="00C40100">
              <w:rPr>
                <w:rFonts w:ascii="Times New Roman" w:hAnsi="Times New Roman" w:cs="Times New Roman"/>
                <w:bCs/>
                <w:sz w:val="24"/>
                <w:szCs w:val="24"/>
              </w:rPr>
              <w:t>/</w:t>
            </w:r>
            <w:proofErr w:type="spellStart"/>
            <w:r w:rsidRPr="00C40100">
              <w:rPr>
                <w:rFonts w:ascii="Times New Roman" w:hAnsi="Times New Roman" w:cs="Times New Roman"/>
                <w:bCs/>
                <w:sz w:val="24"/>
                <w:szCs w:val="24"/>
              </w:rPr>
              <w:t>п</w:t>
            </w:r>
            <w:proofErr w:type="spellEnd"/>
          </w:p>
        </w:tc>
        <w:tc>
          <w:tcPr>
            <w:tcW w:w="2410" w:type="dxa"/>
            <w:tcBorders>
              <w:top w:val="single" w:sz="4" w:space="0" w:color="000000"/>
              <w:left w:val="single" w:sz="4" w:space="0" w:color="000000"/>
              <w:bottom w:val="single" w:sz="4" w:space="0" w:color="000000"/>
            </w:tcBorders>
            <w:shd w:val="clear" w:color="auto" w:fill="auto"/>
          </w:tcPr>
          <w:p w:rsidR="00407737" w:rsidRPr="00C40100" w:rsidRDefault="00407737" w:rsidP="007157F9">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Марка</w:t>
            </w:r>
          </w:p>
        </w:tc>
        <w:tc>
          <w:tcPr>
            <w:tcW w:w="1701" w:type="dxa"/>
            <w:tcBorders>
              <w:top w:val="single" w:sz="4" w:space="0" w:color="000000"/>
              <w:left w:val="single" w:sz="4" w:space="0" w:color="000000"/>
              <w:bottom w:val="single" w:sz="4" w:space="0" w:color="000000"/>
            </w:tcBorders>
            <w:shd w:val="clear" w:color="auto" w:fill="auto"/>
          </w:tcPr>
          <w:p w:rsidR="00407737" w:rsidRPr="00C40100" w:rsidRDefault="00407737" w:rsidP="007157F9">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Масса вывозимых ТБО, кг.</w:t>
            </w:r>
          </w:p>
        </w:tc>
        <w:tc>
          <w:tcPr>
            <w:tcW w:w="1559" w:type="dxa"/>
            <w:tcBorders>
              <w:top w:val="single" w:sz="4" w:space="0" w:color="000000"/>
              <w:left w:val="single" w:sz="4" w:space="0" w:color="000000"/>
              <w:bottom w:val="single" w:sz="4" w:space="0" w:color="000000"/>
            </w:tcBorders>
            <w:shd w:val="clear" w:color="auto" w:fill="auto"/>
          </w:tcPr>
          <w:p w:rsidR="00407737" w:rsidRPr="00C40100" w:rsidRDefault="00407737" w:rsidP="007157F9">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 xml:space="preserve">Объем кузова, м3 </w:t>
            </w:r>
          </w:p>
        </w:tc>
        <w:tc>
          <w:tcPr>
            <w:tcW w:w="1701" w:type="dxa"/>
            <w:tcBorders>
              <w:top w:val="single" w:sz="4" w:space="0" w:color="000000"/>
              <w:left w:val="single" w:sz="4" w:space="0" w:color="000000"/>
              <w:bottom w:val="single" w:sz="4" w:space="0" w:color="000000"/>
            </w:tcBorders>
            <w:shd w:val="clear" w:color="auto" w:fill="auto"/>
          </w:tcPr>
          <w:p w:rsidR="00407737" w:rsidRPr="00C40100" w:rsidRDefault="00407737" w:rsidP="007157F9">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 xml:space="preserve">Габаритные размеры, </w:t>
            </w:r>
            <w:proofErr w:type="gramStart"/>
            <w:r w:rsidRPr="00C40100">
              <w:rPr>
                <w:rFonts w:ascii="Times New Roman" w:hAnsi="Times New Roman" w:cs="Times New Roman"/>
                <w:bCs/>
                <w:sz w:val="24"/>
                <w:szCs w:val="24"/>
              </w:rPr>
              <w:t>мм</w:t>
            </w:r>
            <w:proofErr w:type="gramEnd"/>
            <w:r w:rsidRPr="00C40100">
              <w:rPr>
                <w:rFonts w:ascii="Times New Roman" w:hAnsi="Times New Roman" w:cs="Times New Roman"/>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737" w:rsidRPr="00C40100" w:rsidRDefault="00407737" w:rsidP="007157F9">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 xml:space="preserve">Полная масса, </w:t>
            </w:r>
            <w:proofErr w:type="gramStart"/>
            <w:r w:rsidRPr="00C40100">
              <w:rPr>
                <w:rFonts w:ascii="Times New Roman" w:hAnsi="Times New Roman" w:cs="Times New Roman"/>
                <w:bCs/>
                <w:sz w:val="24"/>
                <w:szCs w:val="24"/>
              </w:rPr>
              <w:t>кг</w:t>
            </w:r>
            <w:proofErr w:type="gramEnd"/>
            <w:r w:rsidRPr="00C40100">
              <w:rPr>
                <w:rFonts w:ascii="Times New Roman" w:hAnsi="Times New Roman" w:cs="Times New Roman"/>
                <w:bCs/>
                <w:sz w:val="24"/>
                <w:szCs w:val="24"/>
              </w:rPr>
              <w:t>.</w:t>
            </w:r>
          </w:p>
        </w:tc>
      </w:tr>
      <w:tr w:rsidR="00407737" w:rsidRPr="00C40100" w:rsidTr="009104AA">
        <w:trPr>
          <w:cantSplit/>
          <w:trHeight w:val="495"/>
        </w:trPr>
        <w:tc>
          <w:tcPr>
            <w:tcW w:w="852" w:type="dxa"/>
            <w:tcBorders>
              <w:top w:val="single" w:sz="4" w:space="0" w:color="000000"/>
              <w:left w:val="single" w:sz="4" w:space="0" w:color="000000"/>
              <w:bottom w:val="single" w:sz="4" w:space="0" w:color="000000"/>
            </w:tcBorders>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1</w:t>
            </w:r>
          </w:p>
        </w:tc>
        <w:tc>
          <w:tcPr>
            <w:tcW w:w="2410" w:type="dxa"/>
            <w:tcBorders>
              <w:top w:val="single" w:sz="4" w:space="0" w:color="000000"/>
              <w:left w:val="single" w:sz="4" w:space="0" w:color="000000"/>
              <w:bottom w:val="single" w:sz="4" w:space="0" w:color="000000"/>
            </w:tcBorders>
            <w:shd w:val="clear" w:color="auto" w:fill="auto"/>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2</w:t>
            </w:r>
          </w:p>
        </w:tc>
        <w:tc>
          <w:tcPr>
            <w:tcW w:w="1701" w:type="dxa"/>
            <w:tcBorders>
              <w:top w:val="single" w:sz="4" w:space="0" w:color="000000"/>
              <w:left w:val="single" w:sz="4" w:space="0" w:color="000000"/>
              <w:bottom w:val="single" w:sz="4" w:space="0" w:color="000000"/>
            </w:tcBorders>
            <w:shd w:val="clear" w:color="auto" w:fill="auto"/>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3</w:t>
            </w:r>
          </w:p>
        </w:tc>
        <w:tc>
          <w:tcPr>
            <w:tcW w:w="1559" w:type="dxa"/>
            <w:tcBorders>
              <w:top w:val="single" w:sz="4" w:space="0" w:color="000000"/>
              <w:left w:val="single" w:sz="4" w:space="0" w:color="000000"/>
              <w:bottom w:val="single" w:sz="4" w:space="0" w:color="000000"/>
            </w:tcBorders>
            <w:shd w:val="clear" w:color="auto" w:fill="auto"/>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4</w:t>
            </w:r>
          </w:p>
        </w:tc>
        <w:tc>
          <w:tcPr>
            <w:tcW w:w="1701" w:type="dxa"/>
            <w:tcBorders>
              <w:top w:val="single" w:sz="4" w:space="0" w:color="000000"/>
              <w:left w:val="single" w:sz="4" w:space="0" w:color="000000"/>
              <w:bottom w:val="single" w:sz="4" w:space="0" w:color="000000"/>
            </w:tcBorders>
            <w:shd w:val="clear" w:color="auto" w:fill="auto"/>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6</w:t>
            </w:r>
          </w:p>
        </w:tc>
      </w:tr>
      <w:tr w:rsidR="00407737" w:rsidRPr="00C40100" w:rsidTr="009104AA">
        <w:trPr>
          <w:cantSplit/>
          <w:trHeight w:val="495"/>
        </w:trPr>
        <w:tc>
          <w:tcPr>
            <w:tcW w:w="852" w:type="dxa"/>
            <w:tcBorders>
              <w:top w:val="single" w:sz="4" w:space="0" w:color="000000"/>
              <w:left w:val="single" w:sz="4" w:space="0" w:color="000000"/>
              <w:bottom w:val="single" w:sz="4" w:space="0" w:color="000000"/>
            </w:tcBorders>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1.</w:t>
            </w:r>
          </w:p>
        </w:tc>
        <w:tc>
          <w:tcPr>
            <w:tcW w:w="2410" w:type="dxa"/>
            <w:tcBorders>
              <w:top w:val="single" w:sz="4" w:space="0" w:color="000000"/>
              <w:left w:val="single" w:sz="4" w:space="0" w:color="000000"/>
              <w:bottom w:val="single" w:sz="4" w:space="0" w:color="000000"/>
            </w:tcBorders>
            <w:shd w:val="clear" w:color="auto" w:fill="auto"/>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КО-440-4</w:t>
            </w:r>
          </w:p>
        </w:tc>
        <w:tc>
          <w:tcPr>
            <w:tcW w:w="1701" w:type="dxa"/>
            <w:tcBorders>
              <w:top w:val="single" w:sz="4" w:space="0" w:color="000000"/>
              <w:left w:val="single" w:sz="4" w:space="0" w:color="000000"/>
              <w:bottom w:val="single" w:sz="4" w:space="0" w:color="000000"/>
            </w:tcBorders>
            <w:shd w:val="clear" w:color="auto" w:fill="auto"/>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4700</w:t>
            </w:r>
          </w:p>
        </w:tc>
        <w:tc>
          <w:tcPr>
            <w:tcW w:w="1559" w:type="dxa"/>
            <w:tcBorders>
              <w:top w:val="single" w:sz="4" w:space="0" w:color="000000"/>
              <w:left w:val="single" w:sz="4" w:space="0" w:color="000000"/>
              <w:bottom w:val="single" w:sz="4" w:space="0" w:color="000000"/>
            </w:tcBorders>
            <w:shd w:val="clear" w:color="auto" w:fill="auto"/>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11,0</w:t>
            </w:r>
          </w:p>
        </w:tc>
        <w:tc>
          <w:tcPr>
            <w:tcW w:w="1701" w:type="dxa"/>
            <w:tcBorders>
              <w:top w:val="single" w:sz="4" w:space="0" w:color="000000"/>
              <w:left w:val="single" w:sz="4" w:space="0" w:color="000000"/>
              <w:bottom w:val="single" w:sz="4" w:space="0" w:color="000000"/>
            </w:tcBorders>
            <w:shd w:val="clear" w:color="auto" w:fill="auto"/>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7000*2500*3200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737" w:rsidRPr="00C40100" w:rsidRDefault="00407737" w:rsidP="006C087D">
            <w:pPr>
              <w:snapToGrid w:val="0"/>
              <w:jc w:val="center"/>
            </w:pPr>
            <w:r w:rsidRPr="00C40100">
              <w:rPr>
                <w:rFonts w:ascii="Times New Roman" w:hAnsi="Times New Roman" w:cs="Times New Roman"/>
                <w:bCs/>
                <w:sz w:val="24"/>
                <w:szCs w:val="24"/>
              </w:rPr>
              <w:t>11200</w:t>
            </w:r>
          </w:p>
        </w:tc>
      </w:tr>
      <w:tr w:rsidR="00407737" w:rsidRPr="00C40100" w:rsidTr="009104AA">
        <w:trPr>
          <w:cantSplit/>
          <w:trHeight w:val="495"/>
        </w:trPr>
        <w:tc>
          <w:tcPr>
            <w:tcW w:w="852" w:type="dxa"/>
            <w:tcBorders>
              <w:top w:val="single" w:sz="4" w:space="0" w:color="000000"/>
              <w:left w:val="single" w:sz="4" w:space="0" w:color="000000"/>
              <w:bottom w:val="single" w:sz="4" w:space="0" w:color="000000"/>
            </w:tcBorders>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2.</w:t>
            </w:r>
          </w:p>
        </w:tc>
        <w:tc>
          <w:tcPr>
            <w:tcW w:w="2410" w:type="dxa"/>
            <w:tcBorders>
              <w:top w:val="single" w:sz="4" w:space="0" w:color="000000"/>
              <w:left w:val="single" w:sz="4" w:space="0" w:color="000000"/>
              <w:bottom w:val="single" w:sz="4" w:space="0" w:color="000000"/>
            </w:tcBorders>
            <w:shd w:val="clear" w:color="auto" w:fill="auto"/>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КО-440-3</w:t>
            </w:r>
          </w:p>
        </w:tc>
        <w:tc>
          <w:tcPr>
            <w:tcW w:w="1701" w:type="dxa"/>
            <w:tcBorders>
              <w:top w:val="single" w:sz="4" w:space="0" w:color="000000"/>
              <w:left w:val="single" w:sz="4" w:space="0" w:color="000000"/>
              <w:bottom w:val="single" w:sz="4" w:space="0" w:color="000000"/>
            </w:tcBorders>
            <w:shd w:val="clear" w:color="auto" w:fill="auto"/>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3100</w:t>
            </w:r>
          </w:p>
        </w:tc>
        <w:tc>
          <w:tcPr>
            <w:tcW w:w="1559" w:type="dxa"/>
            <w:tcBorders>
              <w:top w:val="single" w:sz="4" w:space="0" w:color="000000"/>
              <w:left w:val="single" w:sz="4" w:space="0" w:color="000000"/>
              <w:bottom w:val="single" w:sz="4" w:space="0" w:color="000000"/>
            </w:tcBorders>
            <w:shd w:val="clear" w:color="auto" w:fill="auto"/>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8,0</w:t>
            </w:r>
          </w:p>
        </w:tc>
        <w:tc>
          <w:tcPr>
            <w:tcW w:w="1701" w:type="dxa"/>
            <w:tcBorders>
              <w:top w:val="single" w:sz="4" w:space="0" w:color="000000"/>
              <w:left w:val="single" w:sz="4" w:space="0" w:color="000000"/>
              <w:bottom w:val="single" w:sz="4" w:space="0" w:color="000000"/>
            </w:tcBorders>
            <w:shd w:val="clear" w:color="auto" w:fill="auto"/>
          </w:tcPr>
          <w:p w:rsidR="00407737" w:rsidRPr="00C40100" w:rsidRDefault="00407737" w:rsidP="006C087D">
            <w:pPr>
              <w:snapToGrid w:val="0"/>
              <w:jc w:val="center"/>
              <w:rPr>
                <w:rFonts w:ascii="Times New Roman" w:hAnsi="Times New Roman" w:cs="Times New Roman"/>
                <w:bCs/>
                <w:sz w:val="24"/>
                <w:szCs w:val="24"/>
              </w:rPr>
            </w:pPr>
            <w:r w:rsidRPr="00C40100">
              <w:rPr>
                <w:rFonts w:ascii="Times New Roman" w:hAnsi="Times New Roman" w:cs="Times New Roman"/>
                <w:bCs/>
                <w:sz w:val="24"/>
                <w:szCs w:val="24"/>
              </w:rPr>
              <w:t>6600*2500*3200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737" w:rsidRPr="00C40100" w:rsidRDefault="00407737" w:rsidP="006C087D">
            <w:pPr>
              <w:snapToGrid w:val="0"/>
              <w:jc w:val="center"/>
            </w:pPr>
            <w:r w:rsidRPr="00C40100">
              <w:rPr>
                <w:rFonts w:ascii="Times New Roman" w:hAnsi="Times New Roman" w:cs="Times New Roman"/>
                <w:bCs/>
                <w:sz w:val="24"/>
                <w:szCs w:val="24"/>
              </w:rPr>
              <w:t>7850</w:t>
            </w:r>
          </w:p>
        </w:tc>
      </w:tr>
    </w:tbl>
    <w:p w:rsidR="002D04C9" w:rsidRPr="00C40100" w:rsidRDefault="002D04C9" w:rsidP="00F97D06">
      <w:pPr>
        <w:spacing w:after="0" w:line="240" w:lineRule="auto"/>
        <w:ind w:firstLine="567"/>
        <w:jc w:val="both"/>
        <w:rPr>
          <w:rFonts w:ascii="Times New Roman" w:hAnsi="Times New Roman" w:cs="Times New Roman"/>
          <w:bCs/>
          <w:sz w:val="28"/>
          <w:szCs w:val="28"/>
        </w:rPr>
      </w:pPr>
    </w:p>
    <w:p w:rsidR="007157F9" w:rsidRPr="00C40100" w:rsidRDefault="006670A7" w:rsidP="00F97D06">
      <w:pPr>
        <w:spacing w:after="0" w:line="240" w:lineRule="auto"/>
        <w:ind w:firstLine="567"/>
        <w:jc w:val="both"/>
        <w:rPr>
          <w:rFonts w:ascii="Times New Roman" w:hAnsi="Times New Roman" w:cs="Times New Roman"/>
          <w:bCs/>
          <w:sz w:val="28"/>
          <w:szCs w:val="28"/>
        </w:rPr>
      </w:pPr>
      <w:r w:rsidRPr="00C40100">
        <w:rPr>
          <w:rFonts w:ascii="Times New Roman" w:hAnsi="Times New Roman" w:cs="Times New Roman"/>
          <w:bCs/>
          <w:sz w:val="28"/>
          <w:szCs w:val="28"/>
        </w:rPr>
        <w:t>11</w:t>
      </w:r>
      <w:r w:rsidR="0097507C" w:rsidRPr="00C40100">
        <w:rPr>
          <w:rFonts w:ascii="Times New Roman" w:hAnsi="Times New Roman" w:cs="Times New Roman"/>
          <w:bCs/>
          <w:sz w:val="28"/>
          <w:szCs w:val="28"/>
        </w:rPr>
        <w:t>0</w:t>
      </w:r>
      <w:r w:rsidR="00744E6E" w:rsidRPr="00C40100">
        <w:rPr>
          <w:rFonts w:ascii="Times New Roman" w:hAnsi="Times New Roman" w:cs="Times New Roman"/>
          <w:bCs/>
          <w:sz w:val="28"/>
          <w:szCs w:val="28"/>
        </w:rPr>
        <w:t xml:space="preserve">. </w:t>
      </w:r>
      <w:r w:rsidR="007157F9" w:rsidRPr="00C40100">
        <w:rPr>
          <w:rFonts w:ascii="Times New Roman" w:hAnsi="Times New Roman" w:cs="Times New Roman"/>
          <w:bCs/>
          <w:sz w:val="28"/>
          <w:szCs w:val="28"/>
        </w:rPr>
        <w:t>Применяемые мусоровозы предназначены для механизированной загрузки, уплотнения, транспортировки и выгрузки ТКО. В состав специального оборудования входят: кузов с задней крышкой, толкающая плита, боковой манипулятор, гидравлическая и электрическая системы. Загрузка ТКО в кузов производится из контейнера боковым манипулятором. Уплотнение отходов в кузове производится толкающей плитой. Выгрузка осуществляется опрокидыванием кузова и толкающей плитой.</w:t>
      </w:r>
    </w:p>
    <w:p w:rsidR="008D5C25" w:rsidRPr="00C40100" w:rsidRDefault="008D5C25" w:rsidP="008D5C25">
      <w:pPr>
        <w:shd w:val="clear" w:color="auto" w:fill="FFFFFF"/>
        <w:tabs>
          <w:tab w:val="left" w:pos="10065"/>
        </w:tabs>
        <w:spacing w:after="0" w:line="240" w:lineRule="auto"/>
        <w:ind w:firstLine="851"/>
        <w:jc w:val="both"/>
        <w:rPr>
          <w:rFonts w:ascii="Times New Roman" w:hAnsi="Times New Roman" w:cs="Times New Roman"/>
          <w:bCs/>
          <w:sz w:val="28"/>
          <w:szCs w:val="28"/>
        </w:rPr>
      </w:pPr>
    </w:p>
    <w:p w:rsidR="005E67FD" w:rsidRPr="00C40100" w:rsidRDefault="005E67FD" w:rsidP="008D5C25">
      <w:pPr>
        <w:shd w:val="clear" w:color="auto" w:fill="FFFFFF"/>
        <w:tabs>
          <w:tab w:val="left" w:pos="10065"/>
        </w:tabs>
        <w:spacing w:after="0" w:line="240" w:lineRule="auto"/>
        <w:ind w:firstLine="851"/>
        <w:jc w:val="both"/>
        <w:rPr>
          <w:rFonts w:ascii="Times New Roman" w:hAnsi="Times New Roman" w:cs="Times New Roman"/>
          <w:bCs/>
          <w:sz w:val="28"/>
          <w:szCs w:val="28"/>
        </w:rPr>
      </w:pPr>
    </w:p>
    <w:p w:rsidR="00175D51" w:rsidRDefault="00175D51" w:rsidP="008D5C25">
      <w:pPr>
        <w:shd w:val="clear" w:color="auto" w:fill="FFFFFF"/>
        <w:tabs>
          <w:tab w:val="left" w:pos="10065"/>
        </w:tabs>
        <w:spacing w:after="0" w:line="240" w:lineRule="auto"/>
        <w:ind w:firstLine="851"/>
        <w:jc w:val="both"/>
        <w:rPr>
          <w:rFonts w:ascii="Times New Roman" w:hAnsi="Times New Roman" w:cs="Times New Roman"/>
          <w:bCs/>
          <w:sz w:val="28"/>
          <w:szCs w:val="28"/>
        </w:rPr>
      </w:pPr>
    </w:p>
    <w:p w:rsidR="008327BF" w:rsidRDefault="008327BF" w:rsidP="008D5C25">
      <w:pPr>
        <w:shd w:val="clear" w:color="auto" w:fill="FFFFFF"/>
        <w:tabs>
          <w:tab w:val="left" w:pos="10065"/>
        </w:tabs>
        <w:spacing w:after="0" w:line="240" w:lineRule="auto"/>
        <w:ind w:firstLine="851"/>
        <w:jc w:val="both"/>
        <w:rPr>
          <w:rFonts w:ascii="Times New Roman" w:hAnsi="Times New Roman" w:cs="Times New Roman"/>
          <w:bCs/>
          <w:sz w:val="28"/>
          <w:szCs w:val="28"/>
        </w:rPr>
      </w:pPr>
    </w:p>
    <w:p w:rsidR="008327BF" w:rsidRDefault="008327BF" w:rsidP="008D5C25">
      <w:pPr>
        <w:shd w:val="clear" w:color="auto" w:fill="FFFFFF"/>
        <w:tabs>
          <w:tab w:val="left" w:pos="10065"/>
        </w:tabs>
        <w:spacing w:after="0" w:line="240" w:lineRule="auto"/>
        <w:ind w:firstLine="851"/>
        <w:jc w:val="both"/>
        <w:rPr>
          <w:rFonts w:ascii="Times New Roman" w:hAnsi="Times New Roman" w:cs="Times New Roman"/>
          <w:bCs/>
          <w:sz w:val="28"/>
          <w:szCs w:val="28"/>
        </w:rPr>
      </w:pPr>
    </w:p>
    <w:p w:rsidR="008327BF" w:rsidRDefault="008327BF" w:rsidP="008D5C25">
      <w:pPr>
        <w:shd w:val="clear" w:color="auto" w:fill="FFFFFF"/>
        <w:tabs>
          <w:tab w:val="left" w:pos="10065"/>
        </w:tabs>
        <w:spacing w:after="0" w:line="240" w:lineRule="auto"/>
        <w:ind w:firstLine="851"/>
        <w:jc w:val="both"/>
        <w:rPr>
          <w:rFonts w:ascii="Times New Roman" w:hAnsi="Times New Roman" w:cs="Times New Roman"/>
          <w:bCs/>
          <w:sz w:val="28"/>
          <w:szCs w:val="28"/>
        </w:rPr>
      </w:pPr>
    </w:p>
    <w:p w:rsidR="008327BF" w:rsidRDefault="008327BF" w:rsidP="008D5C25">
      <w:pPr>
        <w:shd w:val="clear" w:color="auto" w:fill="FFFFFF"/>
        <w:tabs>
          <w:tab w:val="left" w:pos="10065"/>
        </w:tabs>
        <w:spacing w:after="0" w:line="240" w:lineRule="auto"/>
        <w:ind w:firstLine="851"/>
        <w:jc w:val="both"/>
        <w:rPr>
          <w:rFonts w:ascii="Times New Roman" w:hAnsi="Times New Roman" w:cs="Times New Roman"/>
          <w:bCs/>
          <w:sz w:val="28"/>
          <w:szCs w:val="28"/>
        </w:rPr>
      </w:pPr>
    </w:p>
    <w:p w:rsidR="008327BF" w:rsidRDefault="008327BF" w:rsidP="008D5C25">
      <w:pPr>
        <w:shd w:val="clear" w:color="auto" w:fill="FFFFFF"/>
        <w:tabs>
          <w:tab w:val="left" w:pos="10065"/>
        </w:tabs>
        <w:spacing w:after="0" w:line="240" w:lineRule="auto"/>
        <w:ind w:firstLine="851"/>
        <w:jc w:val="both"/>
        <w:rPr>
          <w:rFonts w:ascii="Times New Roman" w:hAnsi="Times New Roman" w:cs="Times New Roman"/>
          <w:bCs/>
          <w:sz w:val="28"/>
          <w:szCs w:val="28"/>
        </w:rPr>
      </w:pPr>
    </w:p>
    <w:p w:rsidR="008327BF" w:rsidRDefault="008327BF" w:rsidP="008D5C25">
      <w:pPr>
        <w:shd w:val="clear" w:color="auto" w:fill="FFFFFF"/>
        <w:tabs>
          <w:tab w:val="left" w:pos="10065"/>
        </w:tabs>
        <w:spacing w:after="0" w:line="240" w:lineRule="auto"/>
        <w:ind w:firstLine="851"/>
        <w:jc w:val="both"/>
        <w:rPr>
          <w:rFonts w:ascii="Times New Roman" w:hAnsi="Times New Roman" w:cs="Times New Roman"/>
          <w:bCs/>
          <w:sz w:val="28"/>
          <w:szCs w:val="28"/>
        </w:rPr>
      </w:pPr>
    </w:p>
    <w:p w:rsidR="008327BF" w:rsidRDefault="008327BF" w:rsidP="008D5C25">
      <w:pPr>
        <w:shd w:val="clear" w:color="auto" w:fill="FFFFFF"/>
        <w:tabs>
          <w:tab w:val="left" w:pos="10065"/>
        </w:tabs>
        <w:spacing w:after="0" w:line="240" w:lineRule="auto"/>
        <w:ind w:firstLine="851"/>
        <w:jc w:val="both"/>
        <w:rPr>
          <w:rFonts w:ascii="Times New Roman" w:hAnsi="Times New Roman" w:cs="Times New Roman"/>
          <w:bCs/>
          <w:sz w:val="28"/>
          <w:szCs w:val="28"/>
        </w:rPr>
      </w:pPr>
    </w:p>
    <w:p w:rsidR="008327BF" w:rsidRDefault="008327BF" w:rsidP="008D5C25">
      <w:pPr>
        <w:shd w:val="clear" w:color="auto" w:fill="FFFFFF"/>
        <w:tabs>
          <w:tab w:val="left" w:pos="10065"/>
        </w:tabs>
        <w:spacing w:after="0" w:line="240" w:lineRule="auto"/>
        <w:ind w:firstLine="851"/>
        <w:jc w:val="both"/>
        <w:rPr>
          <w:rFonts w:ascii="Times New Roman" w:hAnsi="Times New Roman" w:cs="Times New Roman"/>
          <w:bCs/>
          <w:sz w:val="28"/>
          <w:szCs w:val="28"/>
        </w:rPr>
      </w:pPr>
    </w:p>
    <w:p w:rsidR="008327BF" w:rsidRDefault="008327BF" w:rsidP="008D5C25">
      <w:pPr>
        <w:shd w:val="clear" w:color="auto" w:fill="FFFFFF"/>
        <w:tabs>
          <w:tab w:val="left" w:pos="10065"/>
        </w:tabs>
        <w:spacing w:after="0" w:line="240" w:lineRule="auto"/>
        <w:ind w:firstLine="851"/>
        <w:jc w:val="both"/>
        <w:rPr>
          <w:rFonts w:ascii="Times New Roman" w:hAnsi="Times New Roman" w:cs="Times New Roman"/>
          <w:bCs/>
          <w:sz w:val="28"/>
          <w:szCs w:val="28"/>
        </w:rPr>
      </w:pPr>
    </w:p>
    <w:p w:rsidR="008327BF" w:rsidRDefault="008327BF" w:rsidP="008D5C25">
      <w:pPr>
        <w:shd w:val="clear" w:color="auto" w:fill="FFFFFF"/>
        <w:tabs>
          <w:tab w:val="left" w:pos="10065"/>
        </w:tabs>
        <w:spacing w:after="0" w:line="240" w:lineRule="auto"/>
        <w:ind w:firstLine="851"/>
        <w:jc w:val="both"/>
        <w:rPr>
          <w:rFonts w:ascii="Times New Roman" w:hAnsi="Times New Roman" w:cs="Times New Roman"/>
          <w:bCs/>
          <w:sz w:val="28"/>
          <w:szCs w:val="28"/>
        </w:rPr>
      </w:pPr>
    </w:p>
    <w:p w:rsidR="008327BF" w:rsidRPr="00C40100" w:rsidRDefault="008327BF" w:rsidP="008D5C25">
      <w:pPr>
        <w:shd w:val="clear" w:color="auto" w:fill="FFFFFF"/>
        <w:tabs>
          <w:tab w:val="left" w:pos="10065"/>
        </w:tabs>
        <w:spacing w:after="0" w:line="240" w:lineRule="auto"/>
        <w:ind w:firstLine="851"/>
        <w:jc w:val="both"/>
        <w:rPr>
          <w:rFonts w:ascii="Times New Roman" w:hAnsi="Times New Roman" w:cs="Times New Roman"/>
          <w:bCs/>
          <w:sz w:val="28"/>
          <w:szCs w:val="28"/>
        </w:rPr>
      </w:pPr>
    </w:p>
    <w:p w:rsidR="00FC77BC" w:rsidRPr="00C40100" w:rsidRDefault="00FC77BC" w:rsidP="00820313">
      <w:pPr>
        <w:tabs>
          <w:tab w:val="left" w:pos="1985"/>
        </w:tabs>
        <w:suppressAutoHyphens/>
        <w:spacing w:after="0" w:line="240" w:lineRule="auto"/>
        <w:jc w:val="center"/>
        <w:outlineLvl w:val="0"/>
        <w:rPr>
          <w:rFonts w:ascii="Times New Roman" w:hAnsi="Times New Roman" w:cs="Times New Roman"/>
          <w:b/>
          <w:sz w:val="28"/>
          <w:szCs w:val="28"/>
        </w:rPr>
      </w:pPr>
    </w:p>
    <w:p w:rsidR="00B04943" w:rsidRPr="00C40100" w:rsidRDefault="0052164A" w:rsidP="00820313">
      <w:pPr>
        <w:tabs>
          <w:tab w:val="left" w:pos="1985"/>
        </w:tabs>
        <w:suppressAutoHyphens/>
        <w:spacing w:after="0" w:line="240" w:lineRule="auto"/>
        <w:jc w:val="center"/>
        <w:outlineLvl w:val="0"/>
        <w:rPr>
          <w:rFonts w:ascii="Times New Roman" w:hAnsi="Times New Roman" w:cs="Times New Roman"/>
          <w:b/>
          <w:sz w:val="28"/>
          <w:szCs w:val="28"/>
        </w:rPr>
      </w:pPr>
      <w:r w:rsidRPr="00C40100">
        <w:rPr>
          <w:rFonts w:ascii="Times New Roman" w:hAnsi="Times New Roman" w:cs="Times New Roman"/>
          <w:b/>
          <w:sz w:val="28"/>
          <w:szCs w:val="28"/>
        </w:rPr>
        <w:lastRenderedPageBreak/>
        <w:t xml:space="preserve">Раздел </w:t>
      </w:r>
      <w:r w:rsidR="008C7E4C" w:rsidRPr="00C40100">
        <w:rPr>
          <w:rFonts w:ascii="Times New Roman" w:hAnsi="Times New Roman" w:cs="Times New Roman"/>
          <w:b/>
          <w:sz w:val="28"/>
          <w:szCs w:val="28"/>
        </w:rPr>
        <w:t>2</w:t>
      </w:r>
      <w:r w:rsidR="00DE1C69" w:rsidRPr="00C40100">
        <w:rPr>
          <w:rFonts w:ascii="Times New Roman" w:hAnsi="Times New Roman" w:cs="Times New Roman"/>
          <w:b/>
          <w:sz w:val="28"/>
          <w:szCs w:val="28"/>
        </w:rPr>
        <w:t>.</w:t>
      </w:r>
      <w:r w:rsidR="00B04943" w:rsidRPr="00C40100">
        <w:rPr>
          <w:rFonts w:ascii="Times New Roman" w:hAnsi="Times New Roman" w:cs="Times New Roman"/>
          <w:b/>
          <w:sz w:val="28"/>
          <w:szCs w:val="28"/>
        </w:rPr>
        <w:t>План развития муниципального  образования «Город Донецк», план прогнозируемой застройки и прогнозируемый спрос на коммунальные ресурсы на период действия генерального плана</w:t>
      </w:r>
    </w:p>
    <w:p w:rsidR="00B04943" w:rsidRPr="00C40100" w:rsidRDefault="0073302A" w:rsidP="00B04943">
      <w:pPr>
        <w:tabs>
          <w:tab w:val="left" w:pos="1985"/>
        </w:tabs>
        <w:suppressAutoHyphens/>
        <w:spacing w:before="240" w:after="240" w:line="252" w:lineRule="auto"/>
        <w:jc w:val="center"/>
        <w:outlineLvl w:val="0"/>
        <w:rPr>
          <w:rFonts w:ascii="Times New Roman" w:hAnsi="Times New Roman" w:cs="Times New Roman"/>
          <w:b/>
          <w:sz w:val="28"/>
          <w:szCs w:val="28"/>
        </w:rPr>
      </w:pPr>
      <w:r w:rsidRPr="00C40100">
        <w:rPr>
          <w:rFonts w:ascii="Times New Roman" w:hAnsi="Times New Roman" w:cs="Times New Roman"/>
          <w:b/>
          <w:sz w:val="28"/>
          <w:szCs w:val="28"/>
        </w:rPr>
        <w:t>Глава 6</w:t>
      </w:r>
      <w:r w:rsidR="00FA0639" w:rsidRPr="00C40100">
        <w:rPr>
          <w:rFonts w:ascii="Times New Roman" w:hAnsi="Times New Roman" w:cs="Times New Roman"/>
          <w:b/>
          <w:sz w:val="28"/>
          <w:szCs w:val="28"/>
        </w:rPr>
        <w:t>. Характеристика</w:t>
      </w:r>
      <w:r w:rsidR="00B04943" w:rsidRPr="00C40100">
        <w:rPr>
          <w:rFonts w:ascii="Times New Roman" w:hAnsi="Times New Roman" w:cs="Times New Roman"/>
          <w:b/>
          <w:sz w:val="28"/>
          <w:szCs w:val="28"/>
        </w:rPr>
        <w:t xml:space="preserve"> города Донецка</w:t>
      </w:r>
    </w:p>
    <w:p w:rsidR="00B04943" w:rsidRPr="00C40100" w:rsidRDefault="006670A7" w:rsidP="00B04943">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11</w:t>
      </w:r>
      <w:r w:rsidR="008C7E4C" w:rsidRPr="00C40100">
        <w:rPr>
          <w:rFonts w:ascii="Times New Roman" w:hAnsi="Times New Roman" w:cs="Times New Roman"/>
          <w:sz w:val="28"/>
          <w:szCs w:val="28"/>
        </w:rPr>
        <w:t xml:space="preserve">. </w:t>
      </w:r>
      <w:r w:rsidR="00BB006E" w:rsidRPr="00C40100">
        <w:rPr>
          <w:rFonts w:ascii="Times New Roman" w:hAnsi="Times New Roman" w:cs="Times New Roman"/>
          <w:sz w:val="28"/>
          <w:szCs w:val="28"/>
        </w:rPr>
        <w:t xml:space="preserve">Город </w:t>
      </w:r>
      <w:r w:rsidR="00B04943" w:rsidRPr="00C40100">
        <w:rPr>
          <w:rFonts w:ascii="Times New Roman" w:hAnsi="Times New Roman" w:cs="Times New Roman"/>
          <w:sz w:val="28"/>
          <w:szCs w:val="28"/>
        </w:rPr>
        <w:t xml:space="preserve">Донецк является городом областного подчинения, находится на территории Южного федерального округа </w:t>
      </w:r>
      <w:r w:rsidR="00820313" w:rsidRPr="00C40100">
        <w:rPr>
          <w:rFonts w:ascii="Times New Roman" w:hAnsi="Times New Roman" w:cs="Times New Roman"/>
          <w:sz w:val="28"/>
          <w:szCs w:val="28"/>
        </w:rPr>
        <w:t xml:space="preserve">(далее - ЮФО) </w:t>
      </w:r>
      <w:r w:rsidR="00B04943" w:rsidRPr="00C40100">
        <w:rPr>
          <w:rFonts w:ascii="Times New Roman" w:hAnsi="Times New Roman" w:cs="Times New Roman"/>
          <w:sz w:val="28"/>
          <w:szCs w:val="28"/>
        </w:rPr>
        <w:t>и расположен на северо-западе Ростовской области у северо-восточных отрогов Донецкого кряжа на правом высоком берегу реки Северский Донец и ее правого притока реки Большая Каменка.</w:t>
      </w:r>
    </w:p>
    <w:p w:rsidR="000944FC" w:rsidRPr="00C40100" w:rsidRDefault="00FA0639" w:rsidP="008327BF">
      <w:pPr>
        <w:widowControl w:val="0"/>
        <w:tabs>
          <w:tab w:val="left" w:pos="0"/>
        </w:tabs>
        <w:spacing w:after="0"/>
        <w:ind w:firstLine="709"/>
        <w:jc w:val="both"/>
        <w:rPr>
          <w:kern w:val="36"/>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12</w:t>
      </w:r>
      <w:r w:rsidRPr="00C40100">
        <w:rPr>
          <w:rFonts w:ascii="Times New Roman" w:hAnsi="Times New Roman" w:cs="Times New Roman"/>
          <w:sz w:val="28"/>
          <w:szCs w:val="28"/>
        </w:rPr>
        <w:t xml:space="preserve">. </w:t>
      </w:r>
      <w:r w:rsidR="00F85AE8" w:rsidRPr="00C40100">
        <w:rPr>
          <w:rFonts w:ascii="Times New Roman" w:hAnsi="Times New Roman"/>
          <w:sz w:val="28"/>
        </w:rPr>
        <w:t>Граничит с Луганской Народной Республикой</w:t>
      </w:r>
      <w:r w:rsidR="00F85AE8" w:rsidRPr="00C40100">
        <w:rPr>
          <w:rFonts w:ascii="Times New Roman" w:hAnsi="Times New Roman" w:cs="Times New Roman"/>
          <w:kern w:val="36"/>
          <w:sz w:val="28"/>
          <w:szCs w:val="28"/>
        </w:rPr>
        <w:t xml:space="preserve">. </w:t>
      </w:r>
      <w:r w:rsidR="000944FC" w:rsidRPr="00C40100">
        <w:rPr>
          <w:rFonts w:ascii="Times New Roman" w:hAnsi="Times New Roman" w:cs="Times New Roman"/>
          <w:kern w:val="36"/>
          <w:sz w:val="28"/>
          <w:szCs w:val="28"/>
        </w:rPr>
        <w:t xml:space="preserve">Расстояние до центра ЮФО – города Ростова-на-Дону составляет 171 км. Площадь города Донецка – 11 000 гектаров. </w:t>
      </w:r>
      <w:r w:rsidR="00F85AE8" w:rsidRPr="00C40100">
        <w:rPr>
          <w:rFonts w:ascii="Times New Roman" w:hAnsi="Times New Roman" w:cs="Times New Roman"/>
          <w:sz w:val="28"/>
          <w:szCs w:val="28"/>
        </w:rPr>
        <w:t>Среднегодовая численность населения за 2024 год 45,54 тыс. человек.</w:t>
      </w:r>
    </w:p>
    <w:p w:rsidR="00203864" w:rsidRPr="00C40100" w:rsidRDefault="00B04943" w:rsidP="00203864">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Транспортная связь с областным центром и другими городами - автомобильная. Ближайшая железнодорожная станция находится на расстоянии 26 километров в городе Каменске-Шахтинском. Транспортная связь с городом</w:t>
      </w:r>
      <w:r w:rsidR="00865089" w:rsidRPr="00C40100">
        <w:rPr>
          <w:rFonts w:ascii="Times New Roman" w:hAnsi="Times New Roman" w:cs="Times New Roman"/>
          <w:sz w:val="28"/>
          <w:szCs w:val="28"/>
        </w:rPr>
        <w:t xml:space="preserve"> </w:t>
      </w:r>
      <w:r w:rsidRPr="00C40100">
        <w:rPr>
          <w:rFonts w:ascii="Times New Roman" w:hAnsi="Times New Roman" w:cs="Times New Roman"/>
          <w:sz w:val="28"/>
          <w:szCs w:val="28"/>
        </w:rPr>
        <w:t xml:space="preserve">осуществляется по </w:t>
      </w:r>
      <w:r w:rsidR="002A6C18" w:rsidRPr="00C40100">
        <w:rPr>
          <w:rFonts w:ascii="Times New Roman" w:hAnsi="Times New Roman" w:cs="Times New Roman"/>
          <w:color w:val="000000" w:themeColor="text1"/>
          <w:sz w:val="28"/>
          <w:szCs w:val="28"/>
        </w:rPr>
        <w:t>подъездной автомобильной</w:t>
      </w:r>
      <w:r w:rsidR="0073302A" w:rsidRPr="00C40100">
        <w:rPr>
          <w:rFonts w:ascii="Times New Roman" w:hAnsi="Times New Roman" w:cs="Times New Roman"/>
          <w:color w:val="000000" w:themeColor="text1"/>
          <w:sz w:val="28"/>
          <w:szCs w:val="28"/>
        </w:rPr>
        <w:t xml:space="preserve"> дороге «</w:t>
      </w:r>
      <w:proofErr w:type="gramStart"/>
      <w:r w:rsidR="000944FC" w:rsidRPr="00C40100">
        <w:rPr>
          <w:rFonts w:ascii="Times New Roman" w:hAnsi="Times New Roman" w:cs="Times New Roman"/>
          <w:color w:val="000000" w:themeColor="text1"/>
          <w:sz w:val="28"/>
          <w:szCs w:val="28"/>
        </w:rPr>
        <w:t>Р</w:t>
      </w:r>
      <w:proofErr w:type="gramEnd"/>
      <w:r w:rsidR="0073302A" w:rsidRPr="00C40100">
        <w:rPr>
          <w:rFonts w:ascii="Times New Roman" w:hAnsi="Times New Roman" w:cs="Times New Roman"/>
          <w:color w:val="000000" w:themeColor="text1"/>
          <w:sz w:val="28"/>
          <w:szCs w:val="28"/>
        </w:rPr>
        <w:t xml:space="preserve"> - 260 Волгоград - </w:t>
      </w:r>
      <w:r w:rsidR="002A6C18" w:rsidRPr="00C40100">
        <w:rPr>
          <w:rFonts w:ascii="Times New Roman" w:hAnsi="Times New Roman" w:cs="Times New Roman"/>
          <w:color w:val="000000" w:themeColor="text1"/>
          <w:sz w:val="28"/>
          <w:szCs w:val="28"/>
        </w:rPr>
        <w:t xml:space="preserve"> Каменск - Шахтинский - </w:t>
      </w:r>
      <w:r w:rsidR="00F85AE8" w:rsidRPr="00C40100">
        <w:rPr>
          <w:rFonts w:ascii="Times New Roman" w:hAnsi="Times New Roman" w:cs="Times New Roman"/>
          <w:color w:val="000000" w:themeColor="text1"/>
          <w:sz w:val="28"/>
          <w:szCs w:val="28"/>
        </w:rPr>
        <w:t>граница с ЛНР</w:t>
      </w:r>
      <w:r w:rsidR="002A6C18" w:rsidRPr="00C40100">
        <w:rPr>
          <w:rFonts w:ascii="Times New Roman" w:hAnsi="Times New Roman" w:cs="Times New Roman"/>
          <w:color w:val="000000" w:themeColor="text1"/>
          <w:sz w:val="28"/>
          <w:szCs w:val="28"/>
        </w:rPr>
        <w:t>» с учетом предполагаемой ее трассировки в обход городской застройки.</w:t>
      </w:r>
    </w:p>
    <w:p w:rsidR="00FC69C7" w:rsidRDefault="00E25B18" w:rsidP="00B04943">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13</w:t>
      </w:r>
      <w:r w:rsidR="00FA0639"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 xml:space="preserve">Биография современного </w:t>
      </w:r>
      <w:r w:rsidR="004C61F7" w:rsidRPr="00C40100">
        <w:rPr>
          <w:rFonts w:ascii="Times New Roman" w:hAnsi="Times New Roman" w:cs="Times New Roman"/>
          <w:sz w:val="28"/>
          <w:szCs w:val="28"/>
        </w:rPr>
        <w:t xml:space="preserve">города </w:t>
      </w:r>
      <w:r w:rsidR="00B04943" w:rsidRPr="00C40100">
        <w:rPr>
          <w:rFonts w:ascii="Times New Roman" w:hAnsi="Times New Roman" w:cs="Times New Roman"/>
          <w:sz w:val="28"/>
          <w:szCs w:val="28"/>
        </w:rPr>
        <w:t xml:space="preserve">Донецка начинается со времен закладки первых шахт. Как и большинство шахтерских городов, город Донецк не получил единого архитектурно-планировочного решения. </w:t>
      </w:r>
    </w:p>
    <w:p w:rsidR="00051C99" w:rsidRPr="00C40100" w:rsidRDefault="00E25B18" w:rsidP="00B04943">
      <w:pPr>
        <w:tabs>
          <w:tab w:val="left" w:pos="1985"/>
        </w:tabs>
        <w:suppressAutoHyphens/>
        <w:spacing w:after="0" w:line="240" w:lineRule="auto"/>
        <w:ind w:firstLine="567"/>
        <w:jc w:val="both"/>
        <w:outlineLvl w:val="0"/>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1</w:t>
      </w:r>
      <w:r w:rsidR="0097507C" w:rsidRPr="00C40100">
        <w:rPr>
          <w:rFonts w:ascii="Times New Roman" w:hAnsi="Times New Roman" w:cs="Times New Roman"/>
          <w:color w:val="000000" w:themeColor="text1"/>
          <w:sz w:val="28"/>
          <w:szCs w:val="28"/>
        </w:rPr>
        <w:t>14</w:t>
      </w:r>
      <w:r w:rsidR="00FA0639" w:rsidRPr="00C40100">
        <w:rPr>
          <w:rFonts w:ascii="Times New Roman" w:hAnsi="Times New Roman" w:cs="Times New Roman"/>
          <w:color w:val="000000" w:themeColor="text1"/>
          <w:sz w:val="28"/>
          <w:szCs w:val="28"/>
        </w:rPr>
        <w:t xml:space="preserve">. </w:t>
      </w:r>
      <w:r w:rsidR="00051C99" w:rsidRPr="00C40100">
        <w:rPr>
          <w:rFonts w:ascii="Times New Roman" w:hAnsi="Times New Roman" w:cs="Times New Roman"/>
          <w:color w:val="000000" w:themeColor="text1"/>
          <w:sz w:val="28"/>
          <w:szCs w:val="28"/>
        </w:rPr>
        <w:t>Очень долгое время</w:t>
      </w:r>
      <w:r w:rsidR="00865089" w:rsidRPr="00C40100">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 xml:space="preserve">город </w:t>
      </w:r>
      <w:r w:rsidR="00B04943" w:rsidRPr="00C40100">
        <w:rPr>
          <w:rFonts w:ascii="Times New Roman" w:hAnsi="Times New Roman" w:cs="Times New Roman"/>
          <w:color w:val="000000" w:themeColor="text1"/>
          <w:sz w:val="28"/>
          <w:szCs w:val="28"/>
        </w:rPr>
        <w:t xml:space="preserve">Донецк считался исключительно шахтёрским городом. </w:t>
      </w:r>
      <w:r w:rsidR="00051C99" w:rsidRPr="00C40100">
        <w:rPr>
          <w:rFonts w:ascii="Times New Roman" w:hAnsi="Times New Roman" w:cs="Times New Roman"/>
          <w:color w:val="000000" w:themeColor="text1"/>
          <w:sz w:val="28"/>
          <w:szCs w:val="28"/>
        </w:rPr>
        <w:t>З</w:t>
      </w:r>
      <w:r w:rsidR="00B04943" w:rsidRPr="00C40100">
        <w:rPr>
          <w:rFonts w:ascii="Times New Roman" w:hAnsi="Times New Roman" w:cs="Times New Roman"/>
          <w:color w:val="000000" w:themeColor="text1"/>
          <w:sz w:val="28"/>
          <w:szCs w:val="28"/>
        </w:rPr>
        <w:t>акрывались одни шахты, осваивались новые угольные пласты.</w:t>
      </w:r>
      <w:r w:rsidR="00051C99" w:rsidRPr="00C40100">
        <w:rPr>
          <w:rFonts w:ascii="Times New Roman" w:hAnsi="Times New Roman" w:cs="Times New Roman"/>
          <w:color w:val="000000" w:themeColor="text1"/>
          <w:sz w:val="28"/>
          <w:szCs w:val="28"/>
        </w:rPr>
        <w:t xml:space="preserve"> В годы послевоенных пятилеток город обогатился новыми шахтами, жилыми кварталами</w:t>
      </w:r>
      <w:r w:rsidR="002D2631" w:rsidRPr="00C40100">
        <w:rPr>
          <w:rFonts w:ascii="Times New Roman" w:hAnsi="Times New Roman" w:cs="Times New Roman"/>
          <w:color w:val="000000" w:themeColor="text1"/>
          <w:sz w:val="28"/>
          <w:szCs w:val="28"/>
        </w:rPr>
        <w:t>,</w:t>
      </w:r>
      <w:r w:rsidR="00051C99" w:rsidRPr="00C40100">
        <w:rPr>
          <w:rFonts w:ascii="Times New Roman" w:hAnsi="Times New Roman" w:cs="Times New Roman"/>
          <w:color w:val="000000" w:themeColor="text1"/>
          <w:sz w:val="28"/>
          <w:szCs w:val="28"/>
        </w:rPr>
        <w:t xml:space="preserve"> объектами соцкультбыта.</w:t>
      </w:r>
    </w:p>
    <w:p w:rsidR="003D66C4" w:rsidRPr="00C40100" w:rsidRDefault="00E25B18" w:rsidP="00B04943">
      <w:pPr>
        <w:tabs>
          <w:tab w:val="left" w:pos="1985"/>
        </w:tabs>
        <w:suppressAutoHyphens/>
        <w:spacing w:after="0" w:line="240" w:lineRule="auto"/>
        <w:ind w:firstLine="567"/>
        <w:jc w:val="both"/>
        <w:outlineLvl w:val="0"/>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1</w:t>
      </w:r>
      <w:r w:rsidR="0097507C" w:rsidRPr="00C40100">
        <w:rPr>
          <w:rFonts w:ascii="Times New Roman" w:hAnsi="Times New Roman" w:cs="Times New Roman"/>
          <w:color w:val="000000" w:themeColor="text1"/>
          <w:sz w:val="28"/>
          <w:szCs w:val="28"/>
        </w:rPr>
        <w:t>15</w:t>
      </w:r>
      <w:r w:rsidR="002D2631" w:rsidRPr="00C40100">
        <w:rPr>
          <w:rFonts w:ascii="Times New Roman" w:hAnsi="Times New Roman" w:cs="Times New Roman"/>
          <w:color w:val="000000" w:themeColor="text1"/>
          <w:sz w:val="28"/>
          <w:szCs w:val="28"/>
        </w:rPr>
        <w:t xml:space="preserve">. Сегодня </w:t>
      </w:r>
      <w:r w:rsidR="00B04943" w:rsidRPr="00C40100">
        <w:rPr>
          <w:rFonts w:ascii="Times New Roman" w:hAnsi="Times New Roman" w:cs="Times New Roman"/>
          <w:color w:val="000000" w:themeColor="text1"/>
          <w:sz w:val="28"/>
          <w:szCs w:val="28"/>
        </w:rPr>
        <w:t>город Донецк из шахтёрского городка прев</w:t>
      </w:r>
      <w:r w:rsidR="002062C8" w:rsidRPr="00C40100">
        <w:rPr>
          <w:rFonts w:ascii="Times New Roman" w:hAnsi="Times New Roman" w:cs="Times New Roman"/>
          <w:color w:val="000000" w:themeColor="text1"/>
          <w:sz w:val="28"/>
          <w:szCs w:val="28"/>
        </w:rPr>
        <w:t>ратился</w:t>
      </w:r>
      <w:r w:rsidR="00B04943" w:rsidRPr="00C40100">
        <w:rPr>
          <w:rFonts w:ascii="Times New Roman" w:hAnsi="Times New Roman" w:cs="Times New Roman"/>
          <w:color w:val="000000" w:themeColor="text1"/>
          <w:sz w:val="28"/>
          <w:szCs w:val="28"/>
        </w:rPr>
        <w:t xml:space="preserve"> в город машиностроителей и текстильщиков. Эти предприятия дали новый толчок развитию города</w:t>
      </w:r>
      <w:r w:rsidR="00972F62" w:rsidRPr="00C40100">
        <w:rPr>
          <w:rFonts w:ascii="Times New Roman" w:hAnsi="Times New Roman" w:cs="Times New Roman"/>
          <w:color w:val="000000" w:themeColor="text1"/>
          <w:sz w:val="28"/>
          <w:szCs w:val="28"/>
        </w:rPr>
        <w:t xml:space="preserve"> Донецка</w:t>
      </w:r>
      <w:r w:rsidR="00B04943" w:rsidRPr="00C40100">
        <w:rPr>
          <w:rFonts w:ascii="Times New Roman" w:hAnsi="Times New Roman" w:cs="Times New Roman"/>
          <w:color w:val="000000" w:themeColor="text1"/>
          <w:sz w:val="28"/>
          <w:szCs w:val="28"/>
        </w:rPr>
        <w:t>, он приобрёл статус промышленного города.</w:t>
      </w:r>
    </w:p>
    <w:p w:rsidR="00B04943" w:rsidRPr="00C40100" w:rsidRDefault="00E25B18" w:rsidP="00B04943">
      <w:pPr>
        <w:tabs>
          <w:tab w:val="left" w:pos="1985"/>
        </w:tabs>
        <w:suppressAutoHyphens/>
        <w:spacing w:after="0" w:line="240" w:lineRule="auto"/>
        <w:ind w:firstLine="567"/>
        <w:jc w:val="both"/>
        <w:outlineLvl w:val="0"/>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1</w:t>
      </w:r>
      <w:r w:rsidR="0097507C" w:rsidRPr="00C40100">
        <w:rPr>
          <w:rFonts w:ascii="Times New Roman" w:hAnsi="Times New Roman" w:cs="Times New Roman"/>
          <w:color w:val="000000" w:themeColor="text1"/>
          <w:sz w:val="28"/>
          <w:szCs w:val="28"/>
        </w:rPr>
        <w:t>16</w:t>
      </w:r>
      <w:r w:rsidR="00FA0639" w:rsidRPr="00C40100">
        <w:rPr>
          <w:rFonts w:ascii="Times New Roman" w:hAnsi="Times New Roman" w:cs="Times New Roman"/>
          <w:color w:val="000000" w:themeColor="text1"/>
          <w:sz w:val="28"/>
          <w:szCs w:val="28"/>
        </w:rPr>
        <w:t xml:space="preserve">. </w:t>
      </w:r>
      <w:r w:rsidR="00B04943" w:rsidRPr="00C40100">
        <w:rPr>
          <w:rFonts w:ascii="Times New Roman" w:hAnsi="Times New Roman" w:cs="Times New Roman"/>
          <w:color w:val="000000" w:themeColor="text1"/>
          <w:sz w:val="28"/>
          <w:szCs w:val="28"/>
        </w:rPr>
        <w:t>Территориальное и климатическое расположение города</w:t>
      </w:r>
      <w:r w:rsidR="00972F62" w:rsidRPr="00C40100">
        <w:rPr>
          <w:rFonts w:ascii="Times New Roman" w:hAnsi="Times New Roman" w:cs="Times New Roman"/>
          <w:color w:val="000000" w:themeColor="text1"/>
          <w:sz w:val="28"/>
          <w:szCs w:val="28"/>
        </w:rPr>
        <w:t xml:space="preserve"> Донецка</w:t>
      </w:r>
      <w:r w:rsidR="00B04943" w:rsidRPr="00C40100">
        <w:rPr>
          <w:rFonts w:ascii="Times New Roman" w:hAnsi="Times New Roman" w:cs="Times New Roman"/>
          <w:color w:val="000000" w:themeColor="text1"/>
          <w:sz w:val="28"/>
          <w:szCs w:val="28"/>
        </w:rPr>
        <w:t>, существующий промышленный и рекреационный потенциал, свободные трудовые ресурсы определили новое направление в развитии экономики города</w:t>
      </w:r>
      <w:r w:rsidR="00972F62" w:rsidRPr="00C40100">
        <w:rPr>
          <w:rFonts w:ascii="Times New Roman" w:hAnsi="Times New Roman" w:cs="Times New Roman"/>
          <w:color w:val="000000" w:themeColor="text1"/>
          <w:sz w:val="28"/>
          <w:szCs w:val="28"/>
        </w:rPr>
        <w:t xml:space="preserve"> Донецка</w:t>
      </w:r>
      <w:r w:rsidR="00B04943" w:rsidRPr="00C40100">
        <w:rPr>
          <w:rFonts w:ascii="Times New Roman" w:hAnsi="Times New Roman" w:cs="Times New Roman"/>
          <w:color w:val="000000" w:themeColor="text1"/>
          <w:sz w:val="28"/>
          <w:szCs w:val="28"/>
        </w:rPr>
        <w:t xml:space="preserve"> – туристско-оздоровительное.</w:t>
      </w:r>
    </w:p>
    <w:p w:rsidR="00B04943" w:rsidRPr="00C40100" w:rsidRDefault="00E25B18" w:rsidP="00B04943">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color w:val="000000" w:themeColor="text1"/>
          <w:sz w:val="28"/>
          <w:szCs w:val="28"/>
        </w:rPr>
        <w:t>1</w:t>
      </w:r>
      <w:r w:rsidR="0097507C" w:rsidRPr="00C40100">
        <w:rPr>
          <w:rFonts w:ascii="Times New Roman" w:hAnsi="Times New Roman" w:cs="Times New Roman"/>
          <w:color w:val="000000" w:themeColor="text1"/>
          <w:sz w:val="28"/>
          <w:szCs w:val="28"/>
        </w:rPr>
        <w:t>17</w:t>
      </w:r>
      <w:r w:rsidR="00FA0639" w:rsidRPr="00C40100">
        <w:rPr>
          <w:rFonts w:ascii="Times New Roman" w:hAnsi="Times New Roman" w:cs="Times New Roman"/>
          <w:color w:val="000000" w:themeColor="text1"/>
          <w:sz w:val="28"/>
          <w:szCs w:val="28"/>
        </w:rPr>
        <w:t xml:space="preserve">. </w:t>
      </w:r>
      <w:r w:rsidR="00B04943" w:rsidRPr="00C40100">
        <w:rPr>
          <w:rFonts w:ascii="Times New Roman" w:hAnsi="Times New Roman" w:cs="Times New Roman"/>
          <w:color w:val="000000" w:themeColor="text1"/>
          <w:sz w:val="28"/>
          <w:szCs w:val="28"/>
        </w:rPr>
        <w:t xml:space="preserve">Город Донецк расположен на </w:t>
      </w:r>
      <w:r w:rsidR="00B04943" w:rsidRPr="00C40100">
        <w:rPr>
          <w:rFonts w:ascii="Times New Roman" w:hAnsi="Times New Roman" w:cs="Times New Roman"/>
          <w:iCs/>
          <w:color w:val="000000" w:themeColor="text1"/>
          <w:sz w:val="28"/>
          <w:szCs w:val="28"/>
        </w:rPr>
        <w:t>правом высоком берегу реки Северский Донец и</w:t>
      </w:r>
      <w:r w:rsidR="00B04943" w:rsidRPr="00C40100">
        <w:rPr>
          <w:rFonts w:ascii="Times New Roman" w:hAnsi="Times New Roman" w:cs="Times New Roman"/>
          <w:color w:val="000000" w:themeColor="text1"/>
          <w:sz w:val="28"/>
          <w:szCs w:val="28"/>
        </w:rPr>
        <w:t xml:space="preserve"> ее правого притока реки Большая Каменка. Северский Донец имеет хорошо разработанную</w:t>
      </w:r>
      <w:r w:rsidR="00B04943" w:rsidRPr="00C40100">
        <w:rPr>
          <w:rFonts w:ascii="Times New Roman" w:hAnsi="Times New Roman" w:cs="Times New Roman"/>
          <w:sz w:val="28"/>
          <w:szCs w:val="28"/>
        </w:rPr>
        <w:t xml:space="preserve"> долину, ширина которой местами достигает 2 км. Правый берег ее высокий, левый низкий и пологий. Протяженность </w:t>
      </w:r>
      <w:r w:rsidR="002062C8" w:rsidRPr="00C40100">
        <w:rPr>
          <w:rFonts w:ascii="Times New Roman" w:hAnsi="Times New Roman" w:cs="Times New Roman"/>
          <w:sz w:val="28"/>
          <w:szCs w:val="28"/>
        </w:rPr>
        <w:t>реки по правому берегу 217,3 км;</w:t>
      </w:r>
      <w:r w:rsidR="00B04943" w:rsidRPr="00C40100">
        <w:rPr>
          <w:rFonts w:ascii="Times New Roman" w:hAnsi="Times New Roman" w:cs="Times New Roman"/>
          <w:sz w:val="28"/>
          <w:szCs w:val="28"/>
        </w:rPr>
        <w:t xml:space="preserve"> в том</w:t>
      </w:r>
      <w:r w:rsidR="002062C8" w:rsidRPr="00C40100">
        <w:rPr>
          <w:rFonts w:ascii="Times New Roman" w:hAnsi="Times New Roman" w:cs="Times New Roman"/>
          <w:sz w:val="28"/>
          <w:szCs w:val="28"/>
        </w:rPr>
        <w:t xml:space="preserve"> числе по городу Донецку - 5 км;</w:t>
      </w:r>
      <w:r w:rsidR="00B04943" w:rsidRPr="00C40100">
        <w:rPr>
          <w:rFonts w:ascii="Times New Roman" w:hAnsi="Times New Roman" w:cs="Times New Roman"/>
          <w:sz w:val="28"/>
          <w:szCs w:val="28"/>
        </w:rPr>
        <w:t xml:space="preserve"> ширина реки достигает 80-100 метров.</w:t>
      </w:r>
    </w:p>
    <w:p w:rsidR="00B04943" w:rsidRPr="00C40100" w:rsidRDefault="00307F58" w:rsidP="00B04943">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18</w:t>
      </w:r>
      <w:r w:rsidR="00FA0639"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 xml:space="preserve">Город </w:t>
      </w:r>
      <w:r w:rsidR="00CE743A" w:rsidRPr="00C40100">
        <w:rPr>
          <w:rFonts w:ascii="Times New Roman" w:hAnsi="Times New Roman" w:cs="Times New Roman"/>
          <w:sz w:val="28"/>
          <w:szCs w:val="28"/>
        </w:rPr>
        <w:t xml:space="preserve">Донецк </w:t>
      </w:r>
      <w:r w:rsidR="00B04943" w:rsidRPr="00C40100">
        <w:rPr>
          <w:rFonts w:ascii="Times New Roman" w:hAnsi="Times New Roman" w:cs="Times New Roman"/>
          <w:sz w:val="28"/>
          <w:szCs w:val="28"/>
        </w:rPr>
        <w:t>обладает у</w:t>
      </w:r>
      <w:r w:rsidR="0052164A" w:rsidRPr="00C40100">
        <w:rPr>
          <w:rFonts w:ascii="Times New Roman" w:hAnsi="Times New Roman" w:cs="Times New Roman"/>
          <w:sz w:val="28"/>
          <w:szCs w:val="28"/>
        </w:rPr>
        <w:t xml:space="preserve">никальными природными ресурсами. </w:t>
      </w:r>
      <w:r w:rsidR="00B04943" w:rsidRPr="00C40100">
        <w:rPr>
          <w:rFonts w:ascii="Times New Roman" w:hAnsi="Times New Roman" w:cs="Times New Roman"/>
          <w:sz w:val="28"/>
          <w:szCs w:val="28"/>
        </w:rPr>
        <w:t>На берегу расположились: городской пляж, базы отдыха</w:t>
      </w:r>
      <w:r w:rsidR="00954A6F" w:rsidRPr="00C40100">
        <w:rPr>
          <w:rFonts w:ascii="Times New Roman" w:hAnsi="Times New Roman" w:cs="Times New Roman"/>
          <w:sz w:val="28"/>
          <w:szCs w:val="28"/>
        </w:rPr>
        <w:t>.</w:t>
      </w:r>
      <w:r w:rsidR="00865089"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Общая протяженность берегов рек и озер составляет 34 км, площадь парков 53 га, озеленение уличной сети 759 га, городских лесов 1151 га</w:t>
      </w:r>
      <w:proofErr w:type="gramStart"/>
      <w:r w:rsidR="00B04943" w:rsidRPr="00C40100">
        <w:rPr>
          <w:rFonts w:ascii="Times New Roman" w:hAnsi="Times New Roman" w:cs="Times New Roman"/>
          <w:sz w:val="28"/>
          <w:szCs w:val="28"/>
        </w:rPr>
        <w:t xml:space="preserve"> </w:t>
      </w:r>
      <w:r w:rsidR="00954A6F" w:rsidRPr="00C40100">
        <w:rPr>
          <w:rFonts w:ascii="Times New Roman" w:hAnsi="Times New Roman" w:cs="Times New Roman"/>
          <w:sz w:val="28"/>
          <w:szCs w:val="28"/>
        </w:rPr>
        <w:t>.</w:t>
      </w:r>
      <w:proofErr w:type="gramEnd"/>
    </w:p>
    <w:p w:rsidR="00B04943" w:rsidRPr="00C40100" w:rsidRDefault="00307F58" w:rsidP="004874D5">
      <w:pPr>
        <w:widowControl w:val="0"/>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19</w:t>
      </w:r>
      <w:r w:rsidR="00FA0639"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Климат континентальный с резкими колебаниями температур воздуха по временам года, с жарким сухим летом и малоснежной холодной зимой. Самым теплым мес</w:t>
      </w:r>
      <w:r w:rsidR="00A36204" w:rsidRPr="00C40100">
        <w:rPr>
          <w:rFonts w:ascii="Times New Roman" w:hAnsi="Times New Roman" w:cs="Times New Roman"/>
          <w:sz w:val="28"/>
          <w:szCs w:val="28"/>
        </w:rPr>
        <w:t>яцем в году является июль (+2</w:t>
      </w:r>
      <w:r w:rsidR="00954A6F" w:rsidRPr="00C40100">
        <w:rPr>
          <w:rFonts w:ascii="Times New Roman" w:hAnsi="Times New Roman" w:cs="Times New Roman"/>
          <w:sz w:val="28"/>
          <w:szCs w:val="28"/>
        </w:rPr>
        <w:t>2,9</w:t>
      </w:r>
      <w:r w:rsidR="004F2279" w:rsidRPr="00C40100">
        <w:rPr>
          <w:rFonts w:ascii="Times New Roman" w:hAnsi="Times New Roman" w:cs="Times New Roman"/>
          <w:sz w:val="28"/>
          <w:szCs w:val="28"/>
        </w:rPr>
        <w:t>С</w:t>
      </w:r>
      <w:proofErr w:type="gramStart"/>
      <w:r w:rsidR="00B04943" w:rsidRPr="00C40100">
        <w:rPr>
          <w:rFonts w:ascii="Times New Roman" w:hAnsi="Times New Roman" w:cs="Times New Roman"/>
          <w:sz w:val="28"/>
          <w:szCs w:val="28"/>
          <w:vertAlign w:val="superscript"/>
        </w:rPr>
        <w:t>0</w:t>
      </w:r>
      <w:proofErr w:type="gramEnd"/>
      <w:r w:rsidR="00B04943" w:rsidRPr="00C40100">
        <w:rPr>
          <w:rFonts w:ascii="Times New Roman" w:hAnsi="Times New Roman" w:cs="Times New Roman"/>
          <w:sz w:val="28"/>
          <w:szCs w:val="28"/>
        </w:rPr>
        <w:t xml:space="preserve">), самым холодным – январь </w:t>
      </w:r>
      <w:r w:rsidR="00C11898" w:rsidRPr="00C40100">
        <w:rPr>
          <w:rFonts w:ascii="Times New Roman" w:hAnsi="Times New Roman" w:cs="Times New Roman"/>
          <w:sz w:val="28"/>
          <w:szCs w:val="28"/>
        </w:rPr>
        <w:t xml:space="preserve">(- </w:t>
      </w:r>
      <w:r w:rsidR="00954A6F" w:rsidRPr="00C40100">
        <w:rPr>
          <w:rFonts w:ascii="Times New Roman" w:hAnsi="Times New Roman" w:cs="Times New Roman"/>
          <w:sz w:val="28"/>
          <w:szCs w:val="28"/>
        </w:rPr>
        <w:t>6,7</w:t>
      </w:r>
      <w:r w:rsidR="004F2279" w:rsidRPr="00C40100">
        <w:rPr>
          <w:rFonts w:ascii="Times New Roman" w:hAnsi="Times New Roman" w:cs="Times New Roman"/>
          <w:sz w:val="28"/>
          <w:szCs w:val="28"/>
        </w:rPr>
        <w:t>С</w:t>
      </w:r>
      <w:r w:rsidR="00B04943" w:rsidRPr="00C40100">
        <w:rPr>
          <w:rFonts w:ascii="Times New Roman" w:hAnsi="Times New Roman" w:cs="Times New Roman"/>
          <w:sz w:val="28"/>
          <w:szCs w:val="28"/>
          <w:vertAlign w:val="superscript"/>
        </w:rPr>
        <w:t>0</w:t>
      </w:r>
      <w:r w:rsidR="00B04943" w:rsidRPr="00C40100">
        <w:rPr>
          <w:rFonts w:ascii="Times New Roman" w:hAnsi="Times New Roman" w:cs="Times New Roman"/>
          <w:sz w:val="28"/>
          <w:szCs w:val="28"/>
        </w:rPr>
        <w:t>).</w:t>
      </w:r>
    </w:p>
    <w:p w:rsidR="00315D96" w:rsidRPr="00C40100" w:rsidRDefault="00307F58" w:rsidP="004874D5">
      <w:pPr>
        <w:widowControl w:val="0"/>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12</w:t>
      </w:r>
      <w:r w:rsidR="0097507C" w:rsidRPr="00C40100">
        <w:rPr>
          <w:rFonts w:ascii="Times New Roman" w:hAnsi="Times New Roman" w:cs="Times New Roman"/>
          <w:sz w:val="28"/>
          <w:szCs w:val="28"/>
        </w:rPr>
        <w:t>0</w:t>
      </w:r>
      <w:r w:rsidR="00FA0639"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 xml:space="preserve">Образовательный комплекс города Донецка включает в себя </w:t>
      </w:r>
      <w:r w:rsidR="00C300B1" w:rsidRPr="00C40100">
        <w:rPr>
          <w:rFonts w:ascii="Times New Roman" w:hAnsi="Times New Roman" w:cs="Times New Roman"/>
          <w:sz w:val="28"/>
          <w:szCs w:val="28"/>
        </w:rPr>
        <w:lastRenderedPageBreak/>
        <w:t>2</w:t>
      </w:r>
      <w:r w:rsidR="00544EE2" w:rsidRPr="00C40100">
        <w:rPr>
          <w:rFonts w:ascii="Times New Roman" w:hAnsi="Times New Roman" w:cs="Times New Roman"/>
          <w:sz w:val="28"/>
          <w:szCs w:val="28"/>
        </w:rPr>
        <w:t>7</w:t>
      </w:r>
      <w:r w:rsidR="00CE743A" w:rsidRPr="00C40100">
        <w:rPr>
          <w:rFonts w:ascii="Times New Roman" w:hAnsi="Times New Roman" w:cs="Times New Roman"/>
          <w:sz w:val="28"/>
          <w:szCs w:val="28"/>
        </w:rPr>
        <w:t>образов</w:t>
      </w:r>
      <w:r w:rsidR="00C300B1" w:rsidRPr="00C40100">
        <w:rPr>
          <w:rFonts w:ascii="Times New Roman" w:hAnsi="Times New Roman" w:cs="Times New Roman"/>
          <w:sz w:val="28"/>
          <w:szCs w:val="28"/>
        </w:rPr>
        <w:t>ательных организаций:</w:t>
      </w:r>
    </w:p>
    <w:p w:rsidR="00315D96" w:rsidRPr="00C40100" w:rsidRDefault="00E076F0" w:rsidP="004874D5">
      <w:pPr>
        <w:widowControl w:val="0"/>
        <w:tabs>
          <w:tab w:val="left" w:pos="1985"/>
        </w:tabs>
        <w:suppressAutoHyphens/>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1</w:t>
      </w:r>
      <w:r w:rsidR="00315D96" w:rsidRPr="00C40100">
        <w:rPr>
          <w:rFonts w:ascii="Times New Roman" w:hAnsi="Times New Roman" w:cs="Times New Roman"/>
          <w:sz w:val="28"/>
          <w:szCs w:val="28"/>
        </w:rPr>
        <w:t>)</w:t>
      </w:r>
      <w:r w:rsidR="00C300B1" w:rsidRPr="00C40100">
        <w:rPr>
          <w:rFonts w:ascii="Times New Roman" w:hAnsi="Times New Roman" w:cs="Times New Roman"/>
          <w:sz w:val="28"/>
          <w:szCs w:val="28"/>
        </w:rPr>
        <w:t xml:space="preserve"> 1</w:t>
      </w:r>
      <w:r w:rsidR="00544EE2" w:rsidRPr="00C40100">
        <w:rPr>
          <w:rFonts w:ascii="Times New Roman" w:hAnsi="Times New Roman" w:cs="Times New Roman"/>
          <w:sz w:val="28"/>
          <w:szCs w:val="28"/>
        </w:rPr>
        <w:t>2</w:t>
      </w:r>
      <w:r w:rsidR="00B04943" w:rsidRPr="00C40100">
        <w:rPr>
          <w:rFonts w:ascii="Times New Roman" w:hAnsi="Times New Roman" w:cs="Times New Roman"/>
          <w:sz w:val="28"/>
          <w:szCs w:val="28"/>
        </w:rPr>
        <w:t xml:space="preserve"> дошкольных о</w:t>
      </w:r>
      <w:r w:rsidR="00315D96" w:rsidRPr="00C40100">
        <w:rPr>
          <w:rFonts w:ascii="Times New Roman" w:hAnsi="Times New Roman" w:cs="Times New Roman"/>
          <w:sz w:val="28"/>
          <w:szCs w:val="28"/>
        </w:rPr>
        <w:t>бразовательных учреждений;</w:t>
      </w:r>
    </w:p>
    <w:p w:rsidR="00315D96" w:rsidRPr="00C40100" w:rsidRDefault="00E076F0" w:rsidP="004874D5">
      <w:pPr>
        <w:widowControl w:val="0"/>
        <w:tabs>
          <w:tab w:val="left" w:pos="1985"/>
        </w:tabs>
        <w:suppressAutoHyphens/>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2</w:t>
      </w:r>
      <w:r w:rsidR="00315D96" w:rsidRPr="00C40100">
        <w:rPr>
          <w:rFonts w:ascii="Times New Roman" w:hAnsi="Times New Roman" w:cs="Times New Roman"/>
          <w:sz w:val="28"/>
          <w:szCs w:val="28"/>
        </w:rPr>
        <w:t>) 10</w:t>
      </w:r>
      <w:r w:rsidR="00B04943" w:rsidRPr="00C40100">
        <w:rPr>
          <w:rFonts w:ascii="Times New Roman" w:hAnsi="Times New Roman" w:cs="Times New Roman"/>
          <w:sz w:val="28"/>
          <w:szCs w:val="28"/>
        </w:rPr>
        <w:t xml:space="preserve"> общеобразовательных учреждений (</w:t>
      </w:r>
      <w:r w:rsidR="00C300B1" w:rsidRPr="00C40100">
        <w:rPr>
          <w:rFonts w:ascii="Times New Roman" w:hAnsi="Times New Roman" w:cs="Times New Roman"/>
          <w:sz w:val="28"/>
          <w:szCs w:val="28"/>
        </w:rPr>
        <w:t>9</w:t>
      </w:r>
      <w:r w:rsidR="00B04943" w:rsidRPr="00C40100">
        <w:rPr>
          <w:rFonts w:ascii="Times New Roman" w:hAnsi="Times New Roman" w:cs="Times New Roman"/>
          <w:sz w:val="28"/>
          <w:szCs w:val="28"/>
        </w:rPr>
        <w:t xml:space="preserve"> средних общеобразовательных школ и </w:t>
      </w:r>
      <w:r w:rsidR="00C300B1" w:rsidRPr="00C40100">
        <w:rPr>
          <w:rFonts w:ascii="Times New Roman" w:hAnsi="Times New Roman" w:cs="Times New Roman"/>
          <w:sz w:val="28"/>
          <w:szCs w:val="28"/>
        </w:rPr>
        <w:t>1</w:t>
      </w:r>
      <w:r w:rsidR="00B04943" w:rsidRPr="00C40100">
        <w:rPr>
          <w:rFonts w:ascii="Times New Roman" w:hAnsi="Times New Roman" w:cs="Times New Roman"/>
          <w:sz w:val="28"/>
          <w:szCs w:val="28"/>
        </w:rPr>
        <w:t xml:space="preserve"> основна</w:t>
      </w:r>
      <w:r w:rsidR="00CE743A" w:rsidRPr="00C40100">
        <w:rPr>
          <w:rFonts w:ascii="Times New Roman" w:hAnsi="Times New Roman" w:cs="Times New Roman"/>
          <w:sz w:val="28"/>
          <w:szCs w:val="28"/>
        </w:rPr>
        <w:t>я общ</w:t>
      </w:r>
      <w:r w:rsidR="00C300B1" w:rsidRPr="00C40100">
        <w:rPr>
          <w:rFonts w:ascii="Times New Roman" w:hAnsi="Times New Roman" w:cs="Times New Roman"/>
          <w:sz w:val="28"/>
          <w:szCs w:val="28"/>
        </w:rPr>
        <w:t>еобразовательная школ</w:t>
      </w:r>
      <w:r w:rsidR="00315D96" w:rsidRPr="00C40100">
        <w:rPr>
          <w:rFonts w:ascii="Times New Roman" w:hAnsi="Times New Roman" w:cs="Times New Roman"/>
          <w:sz w:val="28"/>
          <w:szCs w:val="28"/>
        </w:rPr>
        <w:t>а);</w:t>
      </w:r>
    </w:p>
    <w:p w:rsidR="00FE7EFE" w:rsidRPr="00C40100" w:rsidRDefault="00E076F0" w:rsidP="001F4AD1">
      <w:pPr>
        <w:tabs>
          <w:tab w:val="left" w:pos="1985"/>
        </w:tabs>
        <w:suppressAutoHyphens/>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3</w:t>
      </w:r>
      <w:r w:rsidR="00315D96" w:rsidRPr="00C40100">
        <w:rPr>
          <w:rFonts w:ascii="Times New Roman" w:hAnsi="Times New Roman" w:cs="Times New Roman"/>
          <w:sz w:val="28"/>
          <w:szCs w:val="28"/>
        </w:rPr>
        <w:t xml:space="preserve">) </w:t>
      </w:r>
      <w:r w:rsidR="00815EE7" w:rsidRPr="00C40100">
        <w:rPr>
          <w:rFonts w:ascii="Times New Roman" w:hAnsi="Times New Roman" w:cs="Times New Roman"/>
          <w:sz w:val="28"/>
          <w:szCs w:val="28"/>
        </w:rPr>
        <w:t>5</w:t>
      </w:r>
      <w:r w:rsidR="00315D96" w:rsidRPr="00C40100">
        <w:rPr>
          <w:rFonts w:ascii="Times New Roman" w:hAnsi="Times New Roman" w:cs="Times New Roman"/>
          <w:sz w:val="28"/>
          <w:szCs w:val="28"/>
        </w:rPr>
        <w:t xml:space="preserve"> учреждений</w:t>
      </w:r>
      <w:r w:rsidR="00B04943" w:rsidRPr="00C40100">
        <w:rPr>
          <w:rFonts w:ascii="Times New Roman" w:hAnsi="Times New Roman" w:cs="Times New Roman"/>
          <w:sz w:val="28"/>
          <w:szCs w:val="28"/>
        </w:rPr>
        <w:t xml:space="preserve"> до</w:t>
      </w:r>
      <w:r w:rsidR="00CF1899" w:rsidRPr="00C40100">
        <w:rPr>
          <w:rFonts w:ascii="Times New Roman" w:hAnsi="Times New Roman" w:cs="Times New Roman"/>
          <w:sz w:val="28"/>
          <w:szCs w:val="28"/>
        </w:rPr>
        <w:t>полнительного образования</w:t>
      </w:r>
      <w:r w:rsidR="00315D96" w:rsidRPr="00C40100">
        <w:rPr>
          <w:rFonts w:ascii="Times New Roman" w:hAnsi="Times New Roman" w:cs="Times New Roman"/>
          <w:sz w:val="28"/>
          <w:szCs w:val="28"/>
        </w:rPr>
        <w:t>, из них:</w:t>
      </w:r>
    </w:p>
    <w:p w:rsidR="00FE7EFE" w:rsidRPr="00C40100" w:rsidRDefault="00E076F0" w:rsidP="001F4AD1">
      <w:pPr>
        <w:tabs>
          <w:tab w:val="left" w:pos="1985"/>
        </w:tabs>
        <w:suppressAutoHyphens/>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а</w:t>
      </w:r>
      <w:r w:rsidR="00FE7EFE" w:rsidRPr="00C40100">
        <w:rPr>
          <w:rFonts w:ascii="Times New Roman" w:hAnsi="Times New Roman" w:cs="Times New Roman"/>
          <w:sz w:val="28"/>
          <w:szCs w:val="28"/>
        </w:rPr>
        <w:t xml:space="preserve">) </w:t>
      </w:r>
      <w:r w:rsidR="00C300B1" w:rsidRPr="00C40100">
        <w:rPr>
          <w:rFonts w:ascii="Times New Roman" w:hAnsi="Times New Roman" w:cs="Times New Roman"/>
          <w:sz w:val="28"/>
          <w:szCs w:val="28"/>
        </w:rPr>
        <w:t>м</w:t>
      </w:r>
      <w:r w:rsidR="00FE7EFE" w:rsidRPr="00C40100">
        <w:rPr>
          <w:rFonts w:ascii="Times New Roman" w:hAnsi="Times New Roman" w:cs="Times New Roman"/>
          <w:sz w:val="28"/>
          <w:szCs w:val="28"/>
        </w:rPr>
        <w:t>уницип</w:t>
      </w:r>
      <w:r w:rsidR="00EC0A84" w:rsidRPr="00C40100">
        <w:rPr>
          <w:rFonts w:ascii="Times New Roman" w:hAnsi="Times New Roman" w:cs="Times New Roman"/>
          <w:sz w:val="28"/>
          <w:szCs w:val="28"/>
        </w:rPr>
        <w:t xml:space="preserve">альное бюджетное </w:t>
      </w:r>
      <w:r w:rsidR="00FE7EFE" w:rsidRPr="00C40100">
        <w:rPr>
          <w:rFonts w:ascii="Times New Roman" w:hAnsi="Times New Roman" w:cs="Times New Roman"/>
          <w:sz w:val="28"/>
          <w:szCs w:val="28"/>
        </w:rPr>
        <w:t xml:space="preserve"> учреждение дополнительного образования  детско-юношеская спортивная школа №1 муниципального образования «Город Донецк</w:t>
      </w:r>
      <w:proofErr w:type="gramStart"/>
      <w:r w:rsidR="00FE7EFE" w:rsidRPr="00C40100">
        <w:rPr>
          <w:rFonts w:ascii="Times New Roman" w:hAnsi="Times New Roman" w:cs="Times New Roman"/>
          <w:sz w:val="28"/>
          <w:szCs w:val="28"/>
        </w:rPr>
        <w:t>»</w:t>
      </w:r>
      <w:r w:rsidR="00B04943" w:rsidRPr="00C40100">
        <w:rPr>
          <w:rFonts w:ascii="Times New Roman" w:hAnsi="Times New Roman" w:cs="Times New Roman"/>
          <w:sz w:val="28"/>
          <w:szCs w:val="28"/>
        </w:rPr>
        <w:t>(</w:t>
      </w:r>
      <w:proofErr w:type="gramEnd"/>
      <w:r w:rsidR="00EC0A84" w:rsidRPr="00C40100">
        <w:rPr>
          <w:rFonts w:ascii="Times New Roman" w:hAnsi="Times New Roman" w:cs="Times New Roman"/>
          <w:sz w:val="28"/>
          <w:szCs w:val="28"/>
        </w:rPr>
        <w:t xml:space="preserve">далее -МБУДО  ДЮСШ </w:t>
      </w:r>
      <w:r w:rsidR="00FE7EFE" w:rsidRPr="00C40100">
        <w:rPr>
          <w:rFonts w:ascii="Times New Roman" w:hAnsi="Times New Roman" w:cs="Times New Roman"/>
          <w:sz w:val="28"/>
          <w:szCs w:val="28"/>
        </w:rPr>
        <w:t>);</w:t>
      </w:r>
    </w:p>
    <w:p w:rsidR="00FE7EFE" w:rsidRPr="00C40100" w:rsidRDefault="00E076F0" w:rsidP="001F4AD1">
      <w:pPr>
        <w:tabs>
          <w:tab w:val="left" w:pos="1985"/>
        </w:tabs>
        <w:suppressAutoHyphens/>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б</w:t>
      </w:r>
      <w:r w:rsidR="00FE7EFE" w:rsidRPr="00C40100">
        <w:rPr>
          <w:rFonts w:ascii="Times New Roman" w:hAnsi="Times New Roman" w:cs="Times New Roman"/>
          <w:sz w:val="28"/>
          <w:szCs w:val="28"/>
        </w:rPr>
        <w:t xml:space="preserve">)  </w:t>
      </w:r>
      <w:r w:rsidR="00EC0A84" w:rsidRPr="00C40100">
        <w:rPr>
          <w:rFonts w:ascii="Times New Roman" w:hAnsi="Times New Roman" w:cs="Times New Roman"/>
          <w:sz w:val="28"/>
          <w:szCs w:val="28"/>
        </w:rPr>
        <w:t>МБУ</w:t>
      </w:r>
      <w:r w:rsidR="00FE7EFE" w:rsidRPr="00C40100">
        <w:rPr>
          <w:rFonts w:ascii="Times New Roman" w:hAnsi="Times New Roman" w:cs="Times New Roman"/>
          <w:sz w:val="28"/>
          <w:szCs w:val="28"/>
        </w:rPr>
        <w:t>Д</w:t>
      </w:r>
      <w:r w:rsidR="00EC0A84" w:rsidRPr="00C40100">
        <w:rPr>
          <w:rFonts w:ascii="Times New Roman" w:hAnsi="Times New Roman" w:cs="Times New Roman"/>
          <w:sz w:val="28"/>
          <w:szCs w:val="28"/>
        </w:rPr>
        <w:t xml:space="preserve">О </w:t>
      </w:r>
      <w:r w:rsidR="00FE7EFE" w:rsidRPr="00C40100">
        <w:rPr>
          <w:rFonts w:ascii="Times New Roman" w:hAnsi="Times New Roman" w:cs="Times New Roman"/>
          <w:sz w:val="28"/>
          <w:szCs w:val="28"/>
        </w:rPr>
        <w:t xml:space="preserve"> ДЮСШ   № 2;</w:t>
      </w:r>
    </w:p>
    <w:p w:rsidR="00FE7EFE" w:rsidRPr="00C40100" w:rsidRDefault="00E076F0" w:rsidP="001F4AD1">
      <w:pPr>
        <w:tabs>
          <w:tab w:val="left" w:pos="1985"/>
        </w:tabs>
        <w:suppressAutoHyphens/>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в</w:t>
      </w:r>
      <w:r w:rsidR="00FE7EFE" w:rsidRPr="00C40100">
        <w:rPr>
          <w:rFonts w:ascii="Times New Roman" w:hAnsi="Times New Roman" w:cs="Times New Roman"/>
          <w:sz w:val="28"/>
          <w:szCs w:val="28"/>
        </w:rPr>
        <w:t xml:space="preserve">) </w:t>
      </w:r>
      <w:r w:rsidR="00C300B1" w:rsidRPr="00C40100">
        <w:rPr>
          <w:rFonts w:ascii="Times New Roman" w:hAnsi="Times New Roman" w:cs="Times New Roman"/>
          <w:sz w:val="28"/>
          <w:szCs w:val="28"/>
        </w:rPr>
        <w:t>м</w:t>
      </w:r>
      <w:r w:rsidR="00FE7EFE" w:rsidRPr="00C40100">
        <w:rPr>
          <w:rFonts w:ascii="Times New Roman" w:hAnsi="Times New Roman" w:cs="Times New Roman"/>
          <w:sz w:val="28"/>
          <w:szCs w:val="28"/>
        </w:rPr>
        <w:t>уницип</w:t>
      </w:r>
      <w:r w:rsidR="00EC0A84" w:rsidRPr="00C40100">
        <w:rPr>
          <w:rFonts w:ascii="Times New Roman" w:hAnsi="Times New Roman" w:cs="Times New Roman"/>
          <w:sz w:val="28"/>
          <w:szCs w:val="28"/>
        </w:rPr>
        <w:t xml:space="preserve">альное бюджетное </w:t>
      </w:r>
      <w:r w:rsidR="00FE7EFE" w:rsidRPr="00C40100">
        <w:rPr>
          <w:rFonts w:ascii="Times New Roman" w:hAnsi="Times New Roman" w:cs="Times New Roman"/>
          <w:sz w:val="28"/>
          <w:szCs w:val="28"/>
        </w:rPr>
        <w:t xml:space="preserve"> учреждение дополнительного образования дом детского творчества</w:t>
      </w:r>
      <w:r w:rsidR="00865089" w:rsidRPr="00C40100">
        <w:rPr>
          <w:rFonts w:ascii="Times New Roman" w:hAnsi="Times New Roman" w:cs="Times New Roman"/>
          <w:sz w:val="28"/>
          <w:szCs w:val="28"/>
        </w:rPr>
        <w:t xml:space="preserve"> </w:t>
      </w:r>
      <w:r w:rsidR="00FE7EFE" w:rsidRPr="00C40100">
        <w:rPr>
          <w:rFonts w:ascii="Times New Roman" w:hAnsi="Times New Roman" w:cs="Times New Roman"/>
          <w:sz w:val="28"/>
          <w:szCs w:val="28"/>
        </w:rPr>
        <w:t>муниципального образования «Город Донецк» (</w:t>
      </w:r>
      <w:r w:rsidR="00EC0A84" w:rsidRPr="00C40100">
        <w:rPr>
          <w:rFonts w:ascii="Times New Roman" w:hAnsi="Times New Roman" w:cs="Times New Roman"/>
          <w:sz w:val="28"/>
          <w:szCs w:val="28"/>
        </w:rPr>
        <w:t>далее - МБ</w:t>
      </w:r>
      <w:r w:rsidR="00FE7EFE" w:rsidRPr="00C40100">
        <w:rPr>
          <w:rFonts w:ascii="Times New Roman" w:hAnsi="Times New Roman" w:cs="Times New Roman"/>
          <w:sz w:val="28"/>
          <w:szCs w:val="28"/>
        </w:rPr>
        <w:t>У ДО ДДТ);</w:t>
      </w:r>
    </w:p>
    <w:p w:rsidR="00B04943" w:rsidRPr="00C40100" w:rsidRDefault="00E076F0" w:rsidP="001F4AD1">
      <w:pPr>
        <w:tabs>
          <w:tab w:val="left" w:pos="1985"/>
        </w:tabs>
        <w:suppressAutoHyphens/>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г</w:t>
      </w:r>
      <w:proofErr w:type="gramStart"/>
      <w:r w:rsidR="00FE7EFE" w:rsidRPr="00C40100">
        <w:rPr>
          <w:rFonts w:ascii="Times New Roman" w:hAnsi="Times New Roman" w:cs="Times New Roman"/>
          <w:sz w:val="28"/>
          <w:szCs w:val="28"/>
        </w:rPr>
        <w:t>)</w:t>
      </w:r>
      <w:r w:rsidR="00C300B1" w:rsidRPr="00C40100">
        <w:rPr>
          <w:rFonts w:ascii="Times New Roman" w:hAnsi="Times New Roman" w:cs="Times New Roman"/>
          <w:sz w:val="28"/>
          <w:szCs w:val="28"/>
        </w:rPr>
        <w:t>м</w:t>
      </w:r>
      <w:proofErr w:type="gramEnd"/>
      <w:r w:rsidR="00FE7EFE" w:rsidRPr="00C40100">
        <w:rPr>
          <w:rFonts w:ascii="Times New Roman" w:hAnsi="Times New Roman" w:cs="Times New Roman"/>
          <w:sz w:val="28"/>
          <w:szCs w:val="28"/>
        </w:rPr>
        <w:t xml:space="preserve">униципальное бюджетное  учреждение дополнительного образования станция юных техников муниципального образования «Город Донецк» (далее </w:t>
      </w:r>
      <w:r w:rsidR="00EC0A84" w:rsidRPr="00C40100">
        <w:rPr>
          <w:rFonts w:ascii="Times New Roman" w:hAnsi="Times New Roman" w:cs="Times New Roman"/>
          <w:sz w:val="28"/>
          <w:szCs w:val="28"/>
        </w:rPr>
        <w:t>-МБ</w:t>
      </w:r>
      <w:r w:rsidR="00FE7EFE" w:rsidRPr="00C40100">
        <w:rPr>
          <w:rFonts w:ascii="Times New Roman" w:hAnsi="Times New Roman" w:cs="Times New Roman"/>
          <w:sz w:val="28"/>
          <w:szCs w:val="28"/>
        </w:rPr>
        <w:t>У ДО СЮТ</w:t>
      </w:r>
      <w:r w:rsidR="00315D96" w:rsidRPr="00C40100">
        <w:rPr>
          <w:rFonts w:ascii="Times New Roman" w:hAnsi="Times New Roman" w:cs="Times New Roman"/>
          <w:sz w:val="28"/>
          <w:szCs w:val="28"/>
        </w:rPr>
        <w:t>);</w:t>
      </w:r>
    </w:p>
    <w:p w:rsidR="00315D96" w:rsidRPr="00C40100" w:rsidRDefault="00E076F0" w:rsidP="001F4AD1">
      <w:pPr>
        <w:tabs>
          <w:tab w:val="left" w:pos="1985"/>
        </w:tabs>
        <w:suppressAutoHyphens/>
        <w:spacing w:after="0" w:line="240" w:lineRule="auto"/>
        <w:ind w:firstLine="567"/>
        <w:jc w:val="both"/>
        <w:outlineLvl w:val="0"/>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315D96" w:rsidRPr="00C40100">
        <w:rPr>
          <w:rFonts w:ascii="Times New Roman" w:hAnsi="Times New Roman" w:cs="Times New Roman"/>
          <w:sz w:val="28"/>
          <w:szCs w:val="28"/>
        </w:rPr>
        <w:t xml:space="preserve">) </w:t>
      </w:r>
      <w:r w:rsidR="002365EA" w:rsidRPr="00C40100">
        <w:rPr>
          <w:rFonts w:ascii="Times New Roman" w:hAnsi="Times New Roman" w:cs="Times New Roman"/>
          <w:sz w:val="28"/>
          <w:szCs w:val="28"/>
        </w:rPr>
        <w:t>МБОУ ДО «</w:t>
      </w:r>
      <w:r w:rsidR="00315D96" w:rsidRPr="00C40100">
        <w:rPr>
          <w:rFonts w:ascii="Times New Roman" w:hAnsi="Times New Roman" w:cs="Times New Roman"/>
          <w:sz w:val="28"/>
          <w:szCs w:val="28"/>
        </w:rPr>
        <w:t>ДШИ</w:t>
      </w:r>
      <w:r w:rsidR="002365EA" w:rsidRPr="00C40100">
        <w:rPr>
          <w:rFonts w:ascii="Times New Roman" w:hAnsi="Times New Roman" w:cs="Times New Roman"/>
          <w:sz w:val="28"/>
          <w:szCs w:val="28"/>
        </w:rPr>
        <w:t>»</w:t>
      </w:r>
      <w:r w:rsidR="00315D96" w:rsidRPr="00C40100">
        <w:rPr>
          <w:rFonts w:ascii="Times New Roman" w:hAnsi="Times New Roman" w:cs="Times New Roman"/>
          <w:sz w:val="28"/>
          <w:szCs w:val="28"/>
        </w:rPr>
        <w:t>.</w:t>
      </w:r>
    </w:p>
    <w:p w:rsidR="00B04943" w:rsidRPr="00C40100" w:rsidRDefault="00FA0639" w:rsidP="001F4AD1">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21</w:t>
      </w:r>
      <w:r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 xml:space="preserve">В настоящее время в городе </w:t>
      </w:r>
      <w:r w:rsidR="00C300B1" w:rsidRPr="00C40100">
        <w:rPr>
          <w:rFonts w:ascii="Times New Roman" w:hAnsi="Times New Roman" w:cs="Times New Roman"/>
          <w:sz w:val="28"/>
          <w:szCs w:val="28"/>
        </w:rPr>
        <w:t xml:space="preserve">Донецке </w:t>
      </w:r>
      <w:r w:rsidR="00B04943" w:rsidRPr="00C40100">
        <w:rPr>
          <w:rFonts w:ascii="Times New Roman" w:hAnsi="Times New Roman" w:cs="Times New Roman"/>
          <w:sz w:val="28"/>
          <w:szCs w:val="28"/>
        </w:rPr>
        <w:t>обеспечено стабильное функционирование системы образования и созданы предпосылки для ее дальнейшего развития.</w:t>
      </w:r>
    </w:p>
    <w:p w:rsidR="00DB4B0C" w:rsidRPr="00C40100" w:rsidRDefault="00FA0639" w:rsidP="001F4AD1">
      <w:pPr>
        <w:spacing w:line="240" w:lineRule="auto"/>
        <w:ind w:right="57"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22</w:t>
      </w:r>
      <w:r w:rsidRPr="00C40100">
        <w:rPr>
          <w:rFonts w:ascii="Times New Roman" w:hAnsi="Times New Roman" w:cs="Times New Roman"/>
          <w:sz w:val="28"/>
          <w:szCs w:val="28"/>
        </w:rPr>
        <w:t xml:space="preserve">. </w:t>
      </w:r>
      <w:r w:rsidR="00DB4B0C" w:rsidRPr="00C40100">
        <w:rPr>
          <w:rFonts w:ascii="Times New Roman" w:eastAsia="Calibri" w:hAnsi="Times New Roman" w:cs="Times New Roman"/>
          <w:sz w:val="28"/>
          <w:szCs w:val="28"/>
          <w:lang w:eastAsia="en-US"/>
        </w:rPr>
        <w:t>В настоящее время в дошкольных образовательных организациях города Донецка получают услуги дошкольного образования 1 440 детей. В результате, общий охват детей в возрасте от одного года до шести лет составляет 63 %. Коррекционные услуги осуществляются педагогами-психологами в 9, учителями-логопедами в 8, учителями-дефектологами в 2 дошкольных организациях.</w:t>
      </w:r>
      <w:r w:rsidR="00E076F0">
        <w:rPr>
          <w:rFonts w:ascii="Times New Roman" w:eastAsia="Calibri" w:hAnsi="Times New Roman" w:cs="Times New Roman"/>
          <w:sz w:val="28"/>
          <w:szCs w:val="28"/>
          <w:lang w:eastAsia="en-US"/>
        </w:rPr>
        <w:t xml:space="preserve"> </w:t>
      </w:r>
      <w:r w:rsidR="00DB4B0C" w:rsidRPr="00C40100">
        <w:rPr>
          <w:rFonts w:ascii="Times New Roman" w:hAnsi="Times New Roman" w:cs="Times New Roman"/>
          <w:sz w:val="28"/>
          <w:szCs w:val="28"/>
        </w:rPr>
        <w:t xml:space="preserve">С целью разработки и распространения эффективных моделей инновационного педагогического опыта, системного подхода и взаимодействия педагогов и специалистов в работе с </w:t>
      </w:r>
      <w:proofErr w:type="gramStart"/>
      <w:r w:rsidR="00DB4B0C" w:rsidRPr="00C40100">
        <w:rPr>
          <w:rFonts w:ascii="Times New Roman" w:hAnsi="Times New Roman" w:cs="Times New Roman"/>
          <w:sz w:val="28"/>
          <w:szCs w:val="28"/>
        </w:rPr>
        <w:t xml:space="preserve">детьми, имеющими проблемы в развитии на базе </w:t>
      </w:r>
      <w:r w:rsidR="00DB4B0C" w:rsidRPr="00C40100">
        <w:rPr>
          <w:rFonts w:ascii="Times New Roman" w:eastAsia="Calibri" w:hAnsi="Times New Roman" w:cs="Times New Roman"/>
          <w:sz w:val="28"/>
          <w:szCs w:val="28"/>
          <w:lang w:eastAsia="en-US"/>
        </w:rPr>
        <w:t>МБДОУ детского сада № 10 создан</w:t>
      </w:r>
      <w:proofErr w:type="gramEnd"/>
      <w:r w:rsidR="00865089" w:rsidRPr="00C40100">
        <w:rPr>
          <w:rFonts w:ascii="Times New Roman" w:eastAsia="Calibri" w:hAnsi="Times New Roman" w:cs="Times New Roman"/>
          <w:sz w:val="28"/>
          <w:szCs w:val="28"/>
          <w:lang w:eastAsia="en-US"/>
        </w:rPr>
        <w:t xml:space="preserve"> </w:t>
      </w:r>
      <w:r w:rsidR="00DB4B0C" w:rsidRPr="00C40100">
        <w:rPr>
          <w:rFonts w:ascii="Times New Roman" w:hAnsi="Times New Roman" w:cs="Times New Roman"/>
          <w:sz w:val="28"/>
          <w:szCs w:val="28"/>
        </w:rPr>
        <w:t>Муниципальный методический ресурсный центр.</w:t>
      </w:r>
    </w:p>
    <w:p w:rsidR="00B04943" w:rsidRPr="004874D5" w:rsidRDefault="00DB4B0C" w:rsidP="004874D5">
      <w:pPr>
        <w:spacing w:after="0" w:line="240" w:lineRule="auto"/>
        <w:ind w:right="57" w:firstLine="708"/>
        <w:jc w:val="both"/>
        <w:rPr>
          <w:rFonts w:ascii="Times New Roman" w:eastAsia="Calibri" w:hAnsi="Times New Roman" w:cs="Times New Roman"/>
          <w:sz w:val="28"/>
          <w:szCs w:val="28"/>
          <w:lang w:eastAsia="en-US"/>
        </w:rPr>
      </w:pPr>
      <w:r w:rsidRPr="00C40100">
        <w:rPr>
          <w:rFonts w:ascii="Times New Roman" w:eastAsia="Calibri" w:hAnsi="Times New Roman" w:cs="Times New Roman"/>
          <w:sz w:val="28"/>
          <w:szCs w:val="28"/>
          <w:lang w:eastAsia="en-US"/>
        </w:rPr>
        <w:t xml:space="preserve">МБДОУ детский сад № 10 также является базовой образовательной организацией по методическому сопровождению специалистов в вопросах организации образовательной деятельности детей с расстройствами </w:t>
      </w:r>
      <w:proofErr w:type="spellStart"/>
      <w:r w:rsidRPr="00C40100">
        <w:rPr>
          <w:rFonts w:ascii="Times New Roman" w:eastAsia="Calibri" w:hAnsi="Times New Roman" w:cs="Times New Roman"/>
          <w:sz w:val="28"/>
          <w:szCs w:val="28"/>
          <w:lang w:eastAsia="en-US"/>
        </w:rPr>
        <w:t>аутистического</w:t>
      </w:r>
      <w:proofErr w:type="spellEnd"/>
      <w:r w:rsidRPr="00C40100">
        <w:rPr>
          <w:rFonts w:ascii="Times New Roman" w:eastAsia="Calibri" w:hAnsi="Times New Roman" w:cs="Times New Roman"/>
          <w:sz w:val="28"/>
          <w:szCs w:val="28"/>
          <w:lang w:eastAsia="en-US"/>
        </w:rPr>
        <w:t xml:space="preserve"> спектра.</w:t>
      </w:r>
    </w:p>
    <w:p w:rsidR="00DB4B0C" w:rsidRPr="00C40100" w:rsidRDefault="00844BB6" w:rsidP="004874D5">
      <w:pPr>
        <w:spacing w:after="0" w:line="240" w:lineRule="auto"/>
        <w:ind w:right="57" w:firstLine="708"/>
        <w:jc w:val="both"/>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23</w:t>
      </w:r>
      <w:r w:rsidR="00FA0639" w:rsidRPr="00C40100">
        <w:rPr>
          <w:rFonts w:ascii="Times New Roman" w:hAnsi="Times New Roman" w:cs="Times New Roman"/>
          <w:sz w:val="28"/>
          <w:szCs w:val="28"/>
        </w:rPr>
        <w:t xml:space="preserve">. </w:t>
      </w:r>
      <w:r w:rsidR="00DB4B0C" w:rsidRPr="00C40100">
        <w:rPr>
          <w:rFonts w:ascii="Times New Roman" w:hAnsi="Times New Roman" w:cs="Times New Roman"/>
          <w:sz w:val="28"/>
          <w:szCs w:val="28"/>
        </w:rPr>
        <w:t>В образовательное пространство города Донецка входят </w:t>
      </w:r>
      <w:hyperlink r:id="rId10" w:history="1">
        <w:r w:rsidR="00DB4B0C" w:rsidRPr="00C40100">
          <w:rPr>
            <w:rFonts w:ascii="Times New Roman" w:hAnsi="Times New Roman" w:cs="Times New Roman"/>
            <w:sz w:val="28"/>
            <w:szCs w:val="28"/>
          </w:rPr>
          <w:t>10 средних общеобразовательных школ</w:t>
        </w:r>
      </w:hyperlink>
      <w:r w:rsidR="00DB4B0C" w:rsidRPr="00C40100">
        <w:rPr>
          <w:rFonts w:ascii="Times New Roman" w:hAnsi="Times New Roman" w:cs="Times New Roman"/>
          <w:sz w:val="28"/>
          <w:szCs w:val="28"/>
        </w:rPr>
        <w:t xml:space="preserve">, в которых обучаются 4250 обучающихся. </w:t>
      </w:r>
    </w:p>
    <w:p w:rsidR="00DB4B0C" w:rsidRPr="00C40100" w:rsidRDefault="00DB4B0C" w:rsidP="004874D5">
      <w:pPr>
        <w:widowControl w:val="0"/>
        <w:suppressAutoHyphens/>
        <w:spacing w:after="0" w:line="240" w:lineRule="auto"/>
        <w:ind w:firstLine="708"/>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rPr>
        <w:t xml:space="preserve">В экспериментальном режиме работает ряд образовательных организаций. Результативно действуют областные инновационные площадки:  в МБОУ СОШ № 1 - областная </w:t>
      </w:r>
      <w:proofErr w:type="spellStart"/>
      <w:r w:rsidRPr="00C40100">
        <w:rPr>
          <w:rFonts w:ascii="Times New Roman" w:hAnsi="Times New Roman" w:cs="Times New Roman"/>
          <w:sz w:val="28"/>
          <w:szCs w:val="28"/>
        </w:rPr>
        <w:t>пилотная</w:t>
      </w:r>
      <w:proofErr w:type="spellEnd"/>
      <w:r w:rsidRPr="00C40100">
        <w:rPr>
          <w:rFonts w:ascii="Times New Roman" w:hAnsi="Times New Roman" w:cs="Times New Roman"/>
          <w:sz w:val="28"/>
          <w:szCs w:val="28"/>
        </w:rPr>
        <w:t xml:space="preserve"> площадка по апробации курса «</w:t>
      </w:r>
      <w:proofErr w:type="spellStart"/>
      <w:r w:rsidRPr="00C40100">
        <w:rPr>
          <w:rFonts w:ascii="Times New Roman" w:hAnsi="Times New Roman" w:cs="Times New Roman"/>
          <w:sz w:val="28"/>
          <w:szCs w:val="28"/>
        </w:rPr>
        <w:t>Медиаграмотность</w:t>
      </w:r>
      <w:proofErr w:type="spellEnd"/>
      <w:r w:rsidRPr="00C40100">
        <w:rPr>
          <w:rFonts w:ascii="Times New Roman" w:hAnsi="Times New Roman" w:cs="Times New Roman"/>
          <w:sz w:val="28"/>
          <w:szCs w:val="28"/>
        </w:rPr>
        <w:t xml:space="preserve">  для обучающихся 5-9 классов, направленная на развитие у обучающихся  необходимых цифровых компетенций для безопасного пользования средствами коммуникации;</w:t>
      </w:r>
      <w:r w:rsidR="00865089" w:rsidRPr="00C40100">
        <w:rPr>
          <w:rFonts w:ascii="Times New Roman" w:hAnsi="Times New Roman" w:cs="Times New Roman"/>
          <w:sz w:val="28"/>
          <w:szCs w:val="28"/>
        </w:rPr>
        <w:t xml:space="preserve"> </w:t>
      </w:r>
      <w:r w:rsidRPr="00C40100">
        <w:rPr>
          <w:rFonts w:ascii="Times New Roman" w:hAnsi="Times New Roman" w:cs="Times New Roman"/>
          <w:sz w:val="28"/>
          <w:szCs w:val="28"/>
        </w:rPr>
        <w:t xml:space="preserve">МБОУ СОШ №18 стала участником  апробации проекта «Школа </w:t>
      </w:r>
      <w:proofErr w:type="spellStart"/>
      <w:r w:rsidRPr="00C40100">
        <w:rPr>
          <w:rFonts w:ascii="Times New Roman" w:hAnsi="Times New Roman" w:cs="Times New Roman"/>
          <w:sz w:val="28"/>
          <w:szCs w:val="28"/>
        </w:rPr>
        <w:t>Минпросвещения</w:t>
      </w:r>
      <w:proofErr w:type="spellEnd"/>
      <w:r w:rsidRPr="00C40100">
        <w:rPr>
          <w:rFonts w:ascii="Times New Roman" w:hAnsi="Times New Roman" w:cs="Times New Roman"/>
          <w:sz w:val="28"/>
          <w:szCs w:val="28"/>
        </w:rPr>
        <w:t xml:space="preserve"> России», созданного с целью</w:t>
      </w:r>
      <w:r w:rsidRPr="00C40100">
        <w:rPr>
          <w:rFonts w:ascii="Times New Roman" w:hAnsi="Times New Roman" w:cs="Times New Roman"/>
          <w:sz w:val="28"/>
          <w:szCs w:val="28"/>
          <w:shd w:val="clear" w:color="auto" w:fill="FFFFFF"/>
        </w:rPr>
        <w:t xml:space="preserve"> обеспечения конкурентоспособности российского образования, вхождение Российской Федерации в число 10 ведущих стран мира по качеству общего образования.</w:t>
      </w:r>
    </w:p>
    <w:p w:rsidR="00B04943" w:rsidRPr="00E076F0" w:rsidRDefault="00DB4B0C" w:rsidP="004874D5">
      <w:pPr>
        <w:widowControl w:val="0"/>
        <w:suppressAutoHyphens/>
        <w:spacing w:after="0" w:line="240" w:lineRule="auto"/>
        <w:ind w:firstLine="708"/>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rPr>
        <w:t xml:space="preserve">С 1 сентября 2022 года на базе МБОУ СОШ №18 открыт первый в городе психолого-педагогический класс. Класс сформирован из одаренных учащихся школ </w:t>
      </w:r>
      <w:r w:rsidRPr="00C40100">
        <w:rPr>
          <w:rFonts w:ascii="Times New Roman" w:hAnsi="Times New Roman" w:cs="Times New Roman"/>
          <w:sz w:val="28"/>
          <w:szCs w:val="28"/>
        </w:rPr>
        <w:lastRenderedPageBreak/>
        <w:t>города.</w:t>
      </w:r>
    </w:p>
    <w:p w:rsidR="00FF1724" w:rsidRPr="00C40100" w:rsidRDefault="00844BB6" w:rsidP="004874D5">
      <w:pPr>
        <w:widowControl w:val="0"/>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24</w:t>
      </w:r>
      <w:r w:rsidR="00FA0639"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 xml:space="preserve">Кроме того, на территории города расположены образовательные учреждения областного подчинения: </w:t>
      </w:r>
    </w:p>
    <w:p w:rsidR="00FF1724" w:rsidRPr="00C40100" w:rsidRDefault="002A4382" w:rsidP="004874D5">
      <w:pPr>
        <w:widowControl w:val="0"/>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 г</w:t>
      </w:r>
      <w:r w:rsidR="00FF1724" w:rsidRPr="00C40100">
        <w:rPr>
          <w:rFonts w:ascii="Times New Roman" w:hAnsi="Times New Roman" w:cs="Times New Roman"/>
          <w:sz w:val="28"/>
          <w:szCs w:val="28"/>
        </w:rPr>
        <w:t>осударственное  бюджетное профессиональное образовательное учреждение Ростовской области «Дон</w:t>
      </w:r>
      <w:r w:rsidR="00C36FCB" w:rsidRPr="00C40100">
        <w:rPr>
          <w:rFonts w:ascii="Times New Roman" w:hAnsi="Times New Roman" w:cs="Times New Roman"/>
          <w:sz w:val="28"/>
          <w:szCs w:val="28"/>
        </w:rPr>
        <w:t xml:space="preserve">ецкое профессиональное училище </w:t>
      </w:r>
      <w:r w:rsidR="00385793" w:rsidRPr="00C40100">
        <w:rPr>
          <w:rFonts w:ascii="Times New Roman" w:hAnsi="Times New Roman" w:cs="Times New Roman"/>
          <w:sz w:val="28"/>
          <w:szCs w:val="28"/>
        </w:rPr>
        <w:t>№ 50</w:t>
      </w:r>
      <w:r w:rsidR="00FF1724" w:rsidRPr="00C40100">
        <w:rPr>
          <w:rFonts w:ascii="Times New Roman" w:hAnsi="Times New Roman" w:cs="Times New Roman"/>
          <w:sz w:val="28"/>
          <w:szCs w:val="28"/>
        </w:rPr>
        <w:t>» (далее - ГБПОУ РО ПУ)</w:t>
      </w:r>
      <w:r w:rsidR="00844BB6" w:rsidRPr="00C40100">
        <w:rPr>
          <w:rFonts w:ascii="Times New Roman" w:hAnsi="Times New Roman" w:cs="Times New Roman"/>
          <w:sz w:val="28"/>
          <w:szCs w:val="28"/>
        </w:rPr>
        <w:t> № 50</w:t>
      </w:r>
      <w:r w:rsidR="00FF1724" w:rsidRPr="00C40100">
        <w:rPr>
          <w:rFonts w:ascii="Times New Roman" w:hAnsi="Times New Roman" w:cs="Times New Roman"/>
          <w:sz w:val="28"/>
          <w:szCs w:val="28"/>
        </w:rPr>
        <w:t>;</w:t>
      </w:r>
    </w:p>
    <w:p w:rsidR="00226B5E" w:rsidRPr="00C40100" w:rsidRDefault="00844BB6" w:rsidP="004874D5">
      <w:pPr>
        <w:widowControl w:val="0"/>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2</w:t>
      </w:r>
      <w:r w:rsidR="00FB3CFA" w:rsidRPr="00C40100">
        <w:rPr>
          <w:rFonts w:ascii="Times New Roman" w:hAnsi="Times New Roman" w:cs="Times New Roman"/>
          <w:sz w:val="28"/>
          <w:szCs w:val="28"/>
        </w:rPr>
        <w:t xml:space="preserve">) государственное бюджетное </w:t>
      </w:r>
      <w:r w:rsidR="00783F43" w:rsidRPr="00C40100">
        <w:rPr>
          <w:rFonts w:ascii="Times New Roman" w:hAnsi="Times New Roman" w:cs="Times New Roman"/>
          <w:sz w:val="28"/>
          <w:szCs w:val="28"/>
        </w:rPr>
        <w:t xml:space="preserve">профессиональное </w:t>
      </w:r>
      <w:r w:rsidR="00FB3CFA" w:rsidRPr="00C40100">
        <w:rPr>
          <w:rFonts w:ascii="Times New Roman" w:hAnsi="Times New Roman" w:cs="Times New Roman"/>
          <w:sz w:val="28"/>
          <w:szCs w:val="28"/>
        </w:rPr>
        <w:t>образовательное учреждение</w:t>
      </w:r>
      <w:r w:rsidR="00865089" w:rsidRPr="00C40100">
        <w:rPr>
          <w:rFonts w:ascii="Times New Roman" w:hAnsi="Times New Roman" w:cs="Times New Roman"/>
          <w:sz w:val="28"/>
          <w:szCs w:val="28"/>
        </w:rPr>
        <w:t xml:space="preserve"> </w:t>
      </w:r>
      <w:r w:rsidR="00880163" w:rsidRPr="00C40100">
        <w:rPr>
          <w:rFonts w:ascii="Times New Roman" w:hAnsi="Times New Roman" w:cs="Times New Roman"/>
          <w:sz w:val="28"/>
          <w:szCs w:val="28"/>
        </w:rPr>
        <w:t>Ростовской</w:t>
      </w:r>
      <w:r w:rsidR="00865089" w:rsidRPr="00C40100">
        <w:rPr>
          <w:rFonts w:ascii="Times New Roman" w:hAnsi="Times New Roman" w:cs="Times New Roman"/>
          <w:sz w:val="28"/>
          <w:szCs w:val="28"/>
        </w:rPr>
        <w:t xml:space="preserve"> </w:t>
      </w:r>
      <w:r w:rsidR="00880163" w:rsidRPr="00C40100">
        <w:rPr>
          <w:rFonts w:ascii="Times New Roman" w:hAnsi="Times New Roman" w:cs="Times New Roman"/>
          <w:sz w:val="28"/>
          <w:szCs w:val="28"/>
        </w:rPr>
        <w:t>области</w:t>
      </w:r>
      <w:r w:rsidR="00865089"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«Донецкий промышленно-гуманитарный техникум»</w:t>
      </w:r>
      <w:r w:rsidR="00226B5E" w:rsidRPr="00C40100">
        <w:rPr>
          <w:rFonts w:ascii="Times New Roman" w:hAnsi="Times New Roman" w:cs="Times New Roman"/>
          <w:sz w:val="28"/>
          <w:szCs w:val="28"/>
        </w:rPr>
        <w:t>;</w:t>
      </w:r>
    </w:p>
    <w:p w:rsidR="00EE71D8" w:rsidRPr="00C40100" w:rsidRDefault="00844BB6" w:rsidP="004874D5">
      <w:pPr>
        <w:pStyle w:val="aff"/>
        <w:widowControl w:val="0"/>
        <w:spacing w:before="0" w:beforeAutospacing="0" w:after="0"/>
        <w:ind w:firstLine="567"/>
        <w:jc w:val="both"/>
      </w:pPr>
      <w:r w:rsidRPr="00C40100">
        <w:rPr>
          <w:sz w:val="28"/>
          <w:szCs w:val="28"/>
        </w:rPr>
        <w:t>3</w:t>
      </w:r>
      <w:r w:rsidR="00226B5E" w:rsidRPr="00C40100">
        <w:rPr>
          <w:sz w:val="28"/>
          <w:szCs w:val="28"/>
        </w:rPr>
        <w:t xml:space="preserve">) </w:t>
      </w:r>
      <w:r w:rsidR="00B04943" w:rsidRPr="00C40100">
        <w:rPr>
          <w:sz w:val="28"/>
          <w:szCs w:val="28"/>
        </w:rPr>
        <w:t>государственное казенное образовательное учреждение Ростовской области</w:t>
      </w:r>
      <w:proofErr w:type="gramStart"/>
      <w:r w:rsidR="00783F43" w:rsidRPr="00C40100">
        <w:rPr>
          <w:sz w:val="28"/>
          <w:szCs w:val="28"/>
        </w:rPr>
        <w:t>«Д</w:t>
      </w:r>
      <w:proofErr w:type="gramEnd"/>
      <w:r w:rsidR="00783F43" w:rsidRPr="00C40100">
        <w:rPr>
          <w:sz w:val="28"/>
          <w:szCs w:val="28"/>
        </w:rPr>
        <w:t>онецкая специальная школа - интернат»</w:t>
      </w:r>
      <w:r w:rsidR="00C30C89" w:rsidRPr="00C40100">
        <w:rPr>
          <w:sz w:val="28"/>
          <w:szCs w:val="28"/>
        </w:rPr>
        <w:t>.</w:t>
      </w:r>
    </w:p>
    <w:p w:rsidR="00151152" w:rsidRPr="00C40100" w:rsidRDefault="002A578C" w:rsidP="001F4AD1">
      <w:pPr>
        <w:tabs>
          <w:tab w:val="left" w:pos="1985"/>
        </w:tabs>
        <w:suppressAutoHyphens/>
        <w:spacing w:after="0" w:line="240" w:lineRule="auto"/>
        <w:ind w:firstLine="567"/>
        <w:jc w:val="both"/>
        <w:outlineLvl w:val="0"/>
        <w:rPr>
          <w:rFonts w:ascii="Times New Roman" w:hAnsi="Times New Roman" w:cs="Times New Roman"/>
          <w:iCs/>
          <w:sz w:val="28"/>
          <w:szCs w:val="28"/>
        </w:rPr>
      </w:pPr>
      <w:r w:rsidRPr="00C40100">
        <w:rPr>
          <w:rFonts w:ascii="Times New Roman" w:hAnsi="Times New Roman" w:cs="Times New Roman"/>
          <w:iCs/>
          <w:sz w:val="28"/>
          <w:szCs w:val="28"/>
        </w:rPr>
        <w:t>1</w:t>
      </w:r>
      <w:r w:rsidR="0097507C" w:rsidRPr="00C40100">
        <w:rPr>
          <w:rFonts w:ascii="Times New Roman" w:hAnsi="Times New Roman" w:cs="Times New Roman"/>
          <w:iCs/>
          <w:sz w:val="28"/>
          <w:szCs w:val="28"/>
        </w:rPr>
        <w:t>25</w:t>
      </w:r>
      <w:r w:rsidR="00FA0639" w:rsidRPr="00C40100">
        <w:rPr>
          <w:rFonts w:ascii="Times New Roman" w:hAnsi="Times New Roman" w:cs="Times New Roman"/>
          <w:iCs/>
          <w:sz w:val="28"/>
          <w:szCs w:val="28"/>
        </w:rPr>
        <w:t xml:space="preserve">. </w:t>
      </w:r>
      <w:r w:rsidR="00F85AE8" w:rsidRPr="00C40100">
        <w:rPr>
          <w:rFonts w:ascii="Times New Roman" w:hAnsi="Times New Roman" w:cs="Times New Roman"/>
          <w:iCs/>
          <w:sz w:val="28"/>
          <w:szCs w:val="28"/>
        </w:rPr>
        <w:t xml:space="preserve">Среднее профессиональное образование представлено </w:t>
      </w:r>
      <w:r w:rsidR="00151152" w:rsidRPr="00C40100">
        <w:rPr>
          <w:rFonts w:ascii="Times New Roman" w:hAnsi="Times New Roman" w:cs="Times New Roman"/>
          <w:iCs/>
          <w:sz w:val="28"/>
          <w:szCs w:val="28"/>
        </w:rPr>
        <w:t xml:space="preserve">частным профессиональным образовательным учреждением </w:t>
      </w:r>
      <w:r w:rsidR="004C27A7" w:rsidRPr="00C40100">
        <w:rPr>
          <w:rFonts w:ascii="Times New Roman" w:hAnsi="Times New Roman" w:cs="Times New Roman"/>
          <w:sz w:val="28"/>
          <w:szCs w:val="28"/>
        </w:rPr>
        <w:t>«Донецкий институт Ю</w:t>
      </w:r>
      <w:r w:rsidR="00151152" w:rsidRPr="00C40100">
        <w:rPr>
          <w:rFonts w:ascii="Times New Roman" w:hAnsi="Times New Roman" w:cs="Times New Roman"/>
          <w:sz w:val="28"/>
          <w:szCs w:val="28"/>
        </w:rPr>
        <w:t xml:space="preserve">жного </w:t>
      </w:r>
      <w:r w:rsidR="004C27A7" w:rsidRPr="00C40100">
        <w:rPr>
          <w:rFonts w:ascii="Times New Roman" w:hAnsi="Times New Roman" w:cs="Times New Roman"/>
          <w:sz w:val="28"/>
          <w:szCs w:val="28"/>
        </w:rPr>
        <w:t>У</w:t>
      </w:r>
      <w:r w:rsidR="00151152" w:rsidRPr="00C40100">
        <w:rPr>
          <w:rFonts w:ascii="Times New Roman" w:hAnsi="Times New Roman" w:cs="Times New Roman"/>
          <w:sz w:val="28"/>
          <w:szCs w:val="28"/>
        </w:rPr>
        <w:t>ниверситета (</w:t>
      </w:r>
      <w:proofErr w:type="spellStart"/>
      <w:r w:rsidR="00151152" w:rsidRPr="00C40100">
        <w:rPr>
          <w:rFonts w:ascii="Times New Roman" w:hAnsi="Times New Roman" w:cs="Times New Roman"/>
          <w:sz w:val="28"/>
          <w:szCs w:val="28"/>
        </w:rPr>
        <w:t>ИУБиП</w:t>
      </w:r>
      <w:proofErr w:type="spellEnd"/>
      <w:r w:rsidR="00151152" w:rsidRPr="00C40100">
        <w:rPr>
          <w:rFonts w:ascii="Times New Roman" w:hAnsi="Times New Roman" w:cs="Times New Roman"/>
          <w:sz w:val="28"/>
          <w:szCs w:val="28"/>
        </w:rPr>
        <w:t>)».</w:t>
      </w:r>
    </w:p>
    <w:p w:rsidR="00B04943" w:rsidRPr="00C40100" w:rsidRDefault="002A578C" w:rsidP="001F4AD1">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26</w:t>
      </w:r>
      <w:r w:rsidR="00FA0639"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В настоящее время в</w:t>
      </w:r>
      <w:r w:rsidR="00633074" w:rsidRPr="00C40100">
        <w:rPr>
          <w:rFonts w:ascii="Times New Roman" w:hAnsi="Times New Roman" w:cs="Times New Roman"/>
          <w:sz w:val="28"/>
          <w:szCs w:val="28"/>
        </w:rPr>
        <w:t xml:space="preserve"> сфере образования функционирует</w:t>
      </w:r>
      <w:r w:rsidR="00E20839" w:rsidRPr="00C40100">
        <w:rPr>
          <w:rFonts w:ascii="Times New Roman" w:hAnsi="Times New Roman" w:cs="Times New Roman"/>
          <w:sz w:val="28"/>
          <w:szCs w:val="28"/>
        </w:rPr>
        <w:t xml:space="preserve"> 5</w:t>
      </w:r>
      <w:r w:rsidR="00B04943" w:rsidRPr="00C40100">
        <w:rPr>
          <w:rFonts w:ascii="Times New Roman" w:hAnsi="Times New Roman" w:cs="Times New Roman"/>
          <w:sz w:val="28"/>
          <w:szCs w:val="28"/>
        </w:rPr>
        <w:t xml:space="preserve"> организации дополнительного образования,</w:t>
      </w:r>
      <w:r w:rsidR="004077E7" w:rsidRPr="00C40100">
        <w:rPr>
          <w:rFonts w:ascii="Times New Roman" w:hAnsi="Times New Roman" w:cs="Times New Roman"/>
          <w:sz w:val="28"/>
          <w:szCs w:val="28"/>
        </w:rPr>
        <w:t xml:space="preserve"> в которых занимаются более 2860  человек</w:t>
      </w:r>
      <w:r w:rsidR="00B04943" w:rsidRPr="00C40100">
        <w:rPr>
          <w:rFonts w:ascii="Times New Roman" w:hAnsi="Times New Roman" w:cs="Times New Roman"/>
          <w:sz w:val="28"/>
          <w:szCs w:val="28"/>
        </w:rPr>
        <w:t xml:space="preserve">.     </w:t>
      </w:r>
    </w:p>
    <w:p w:rsidR="00B04943" w:rsidRPr="00C40100" w:rsidRDefault="00B04943" w:rsidP="001F4AD1">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Охват детей услугами дополнительного образования в городе</w:t>
      </w:r>
      <w:r w:rsidR="00633074" w:rsidRPr="00C40100">
        <w:rPr>
          <w:rFonts w:ascii="Times New Roman" w:hAnsi="Times New Roman" w:cs="Times New Roman"/>
          <w:sz w:val="28"/>
          <w:szCs w:val="28"/>
        </w:rPr>
        <w:t xml:space="preserve"> Донецке</w:t>
      </w:r>
      <w:r w:rsidRPr="00C40100">
        <w:rPr>
          <w:rFonts w:ascii="Times New Roman" w:hAnsi="Times New Roman" w:cs="Times New Roman"/>
          <w:sz w:val="28"/>
          <w:szCs w:val="28"/>
        </w:rPr>
        <w:t xml:space="preserve"> составляет более 74%.</w:t>
      </w:r>
    </w:p>
    <w:p w:rsidR="00B04943" w:rsidRPr="00C40100" w:rsidRDefault="002A578C" w:rsidP="001F4AD1">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27</w:t>
      </w:r>
      <w:r w:rsidR="00FA0639"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Здравоохранение города Донецка представл</w:t>
      </w:r>
      <w:r w:rsidR="007555B1" w:rsidRPr="00C40100">
        <w:rPr>
          <w:rFonts w:ascii="Times New Roman" w:hAnsi="Times New Roman" w:cs="Times New Roman"/>
          <w:sz w:val="28"/>
          <w:szCs w:val="28"/>
        </w:rPr>
        <w:t>ено юридически самостоятельн</w:t>
      </w:r>
      <w:r w:rsidR="00313FA0" w:rsidRPr="00C40100">
        <w:rPr>
          <w:rFonts w:ascii="Times New Roman" w:hAnsi="Times New Roman" w:cs="Times New Roman"/>
          <w:sz w:val="28"/>
          <w:szCs w:val="28"/>
        </w:rPr>
        <w:t>ой</w:t>
      </w:r>
      <w:r w:rsidR="00865089"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лечебно-профилактическ</w:t>
      </w:r>
      <w:r w:rsidR="00313FA0" w:rsidRPr="00C40100">
        <w:rPr>
          <w:rFonts w:ascii="Times New Roman" w:hAnsi="Times New Roman" w:cs="Times New Roman"/>
          <w:sz w:val="28"/>
          <w:szCs w:val="28"/>
        </w:rPr>
        <w:t>ой</w:t>
      </w:r>
      <w:r w:rsidR="00B04943" w:rsidRPr="00C40100">
        <w:rPr>
          <w:rFonts w:ascii="Times New Roman" w:hAnsi="Times New Roman" w:cs="Times New Roman"/>
          <w:sz w:val="28"/>
          <w:szCs w:val="28"/>
        </w:rPr>
        <w:t xml:space="preserve"> медицинск</w:t>
      </w:r>
      <w:r w:rsidR="00313FA0" w:rsidRPr="00C40100">
        <w:rPr>
          <w:rFonts w:ascii="Times New Roman" w:hAnsi="Times New Roman" w:cs="Times New Roman"/>
          <w:sz w:val="28"/>
          <w:szCs w:val="28"/>
        </w:rPr>
        <w:t>ой</w:t>
      </w:r>
      <w:r w:rsidR="00B04943" w:rsidRPr="00C40100">
        <w:rPr>
          <w:rFonts w:ascii="Times New Roman" w:hAnsi="Times New Roman" w:cs="Times New Roman"/>
          <w:sz w:val="28"/>
          <w:szCs w:val="28"/>
        </w:rPr>
        <w:t xml:space="preserve"> организаци</w:t>
      </w:r>
      <w:r w:rsidR="00313FA0" w:rsidRPr="00C40100">
        <w:rPr>
          <w:rFonts w:ascii="Times New Roman" w:hAnsi="Times New Roman" w:cs="Times New Roman"/>
          <w:sz w:val="28"/>
          <w:szCs w:val="28"/>
        </w:rPr>
        <w:t>ей</w:t>
      </w:r>
      <w:r w:rsidR="00B04943" w:rsidRPr="00C40100">
        <w:rPr>
          <w:rFonts w:ascii="Times New Roman" w:hAnsi="Times New Roman" w:cs="Times New Roman"/>
          <w:sz w:val="28"/>
          <w:szCs w:val="28"/>
        </w:rPr>
        <w:t xml:space="preserve">: </w:t>
      </w:r>
      <w:r w:rsidR="00313FA0" w:rsidRPr="00C40100">
        <w:rPr>
          <w:rFonts w:ascii="Times New Roman" w:hAnsi="Times New Roman" w:cs="Times New Roman"/>
          <w:sz w:val="28"/>
          <w:szCs w:val="28"/>
        </w:rPr>
        <w:t>государственное бюджетное учреждение Ростовской области</w:t>
      </w:r>
      <w:r w:rsidR="00B04943" w:rsidRPr="00C40100">
        <w:rPr>
          <w:rFonts w:ascii="Times New Roman" w:hAnsi="Times New Roman" w:cs="Times New Roman"/>
          <w:sz w:val="28"/>
          <w:szCs w:val="28"/>
        </w:rPr>
        <w:t xml:space="preserve"> «Центральная городская больница» </w:t>
      </w:r>
      <w:r w:rsidR="00313FA0" w:rsidRPr="00C40100">
        <w:rPr>
          <w:rFonts w:ascii="Times New Roman" w:hAnsi="Times New Roman" w:cs="Times New Roman"/>
          <w:sz w:val="28"/>
          <w:szCs w:val="28"/>
        </w:rPr>
        <w:t xml:space="preserve">в </w:t>
      </w:r>
      <w:proofErr w:type="gramStart"/>
      <w:r w:rsidR="00B04943" w:rsidRPr="00C40100">
        <w:rPr>
          <w:rFonts w:ascii="Times New Roman" w:hAnsi="Times New Roman" w:cs="Times New Roman"/>
          <w:sz w:val="28"/>
          <w:szCs w:val="28"/>
        </w:rPr>
        <w:t>г</w:t>
      </w:r>
      <w:proofErr w:type="gramEnd"/>
      <w:r w:rsidR="00313FA0" w:rsidRPr="00C40100">
        <w:rPr>
          <w:rFonts w:ascii="Times New Roman" w:hAnsi="Times New Roman" w:cs="Times New Roman"/>
          <w:sz w:val="28"/>
          <w:szCs w:val="28"/>
        </w:rPr>
        <w:t xml:space="preserve">. Донецке </w:t>
      </w:r>
      <w:r w:rsidR="00B04943" w:rsidRPr="00C40100">
        <w:rPr>
          <w:rFonts w:ascii="Times New Roman" w:hAnsi="Times New Roman" w:cs="Times New Roman"/>
          <w:sz w:val="28"/>
          <w:szCs w:val="28"/>
        </w:rPr>
        <w:t xml:space="preserve">(далее - </w:t>
      </w:r>
      <w:r w:rsidR="00313FA0" w:rsidRPr="00C40100">
        <w:rPr>
          <w:rFonts w:ascii="Times New Roman" w:hAnsi="Times New Roman" w:cs="Times New Roman"/>
          <w:sz w:val="28"/>
          <w:szCs w:val="28"/>
        </w:rPr>
        <w:t>ГБУ РО</w:t>
      </w:r>
      <w:r w:rsidR="00B04943" w:rsidRPr="00C40100">
        <w:rPr>
          <w:rFonts w:ascii="Times New Roman" w:hAnsi="Times New Roman" w:cs="Times New Roman"/>
          <w:sz w:val="28"/>
          <w:szCs w:val="28"/>
        </w:rPr>
        <w:t xml:space="preserve"> «ЦГБ»). Мощность стационара 355 коек, в том числе 105 коек дневного стационара, мощность амбулаторно-поликлинической сети – 1</w:t>
      </w:r>
      <w:r w:rsidR="00313FA0" w:rsidRPr="00C40100">
        <w:rPr>
          <w:rFonts w:ascii="Times New Roman" w:hAnsi="Times New Roman" w:cs="Times New Roman"/>
          <w:sz w:val="28"/>
          <w:szCs w:val="28"/>
        </w:rPr>
        <w:t>240</w:t>
      </w:r>
      <w:r w:rsidR="00B04943" w:rsidRPr="00C40100">
        <w:rPr>
          <w:rFonts w:ascii="Times New Roman" w:hAnsi="Times New Roman" w:cs="Times New Roman"/>
          <w:sz w:val="28"/>
          <w:szCs w:val="28"/>
        </w:rPr>
        <w:t xml:space="preserve"> посещений в смену.</w:t>
      </w:r>
    </w:p>
    <w:p w:rsidR="00B04943" w:rsidRPr="00C40100" w:rsidRDefault="00FA0639" w:rsidP="001F4AD1">
      <w:pPr>
        <w:widowControl w:val="0"/>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28</w:t>
      </w:r>
      <w:r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Развитие здравоохранения до 20</w:t>
      </w:r>
      <w:r w:rsidR="00CA09CD" w:rsidRPr="00C40100">
        <w:rPr>
          <w:rFonts w:ascii="Times New Roman" w:hAnsi="Times New Roman" w:cs="Times New Roman"/>
          <w:sz w:val="28"/>
          <w:szCs w:val="28"/>
        </w:rPr>
        <w:t>30</w:t>
      </w:r>
      <w:r w:rsidR="00B04943" w:rsidRPr="00C40100">
        <w:rPr>
          <w:rFonts w:ascii="Times New Roman" w:hAnsi="Times New Roman" w:cs="Times New Roman"/>
          <w:sz w:val="28"/>
          <w:szCs w:val="28"/>
        </w:rPr>
        <w:t xml:space="preserve"> года связано с необходимостью решения существующих проблем. На этапе оказания первичной медико-санитарной помощи, являющейся основой системы оказания медицинской помощи, будут выявляться факторы риска неинфекционных заболеваний и их коррекция, осуществляться ранняя диагностика этих заболеваний и их эффективное лечение, а также обучение людей навыкам по сохранению и укреплению своего здоровья.</w:t>
      </w:r>
    </w:p>
    <w:p w:rsidR="00B04943" w:rsidRPr="00C40100" w:rsidRDefault="00E20839" w:rsidP="001F4AD1">
      <w:pPr>
        <w:widowControl w:val="0"/>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29</w:t>
      </w:r>
      <w:r w:rsidR="00FA0639"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В целом в последние годы был обеспечен стабильный уровень социальной поддержки и социального обслуживания населения как в  Ростовской области в целом, так и в городе Донецке в частности</w:t>
      </w:r>
      <w:r w:rsidR="00783F43" w:rsidRPr="00C40100">
        <w:rPr>
          <w:rFonts w:ascii="Times New Roman" w:hAnsi="Times New Roman" w:cs="Times New Roman"/>
          <w:sz w:val="28"/>
          <w:szCs w:val="28"/>
        </w:rPr>
        <w:t>,</w:t>
      </w:r>
      <w:r w:rsidR="00B04943" w:rsidRPr="00C40100">
        <w:rPr>
          <w:rFonts w:ascii="Times New Roman" w:hAnsi="Times New Roman" w:cs="Times New Roman"/>
          <w:sz w:val="28"/>
          <w:szCs w:val="28"/>
        </w:rPr>
        <w:t xml:space="preserve"> в соответствии с законодательством Российской Федерации в этой сфере. В городе действует  муниципальное бюджетное учреждение «Центр социального обслуживания граждан пожилого возраста и инвалидов</w:t>
      </w:r>
      <w:r w:rsidR="00783F43" w:rsidRPr="00C40100">
        <w:rPr>
          <w:rFonts w:ascii="Times New Roman" w:hAnsi="Times New Roman" w:cs="Times New Roman"/>
          <w:sz w:val="28"/>
          <w:szCs w:val="28"/>
        </w:rPr>
        <w:t>»</w:t>
      </w:r>
      <w:r w:rsidR="00B04943" w:rsidRPr="00C40100">
        <w:rPr>
          <w:rFonts w:ascii="Times New Roman" w:hAnsi="Times New Roman" w:cs="Times New Roman"/>
          <w:sz w:val="28"/>
          <w:szCs w:val="28"/>
        </w:rPr>
        <w:t>г</w:t>
      </w:r>
      <w:proofErr w:type="gramStart"/>
      <w:r w:rsidR="00B04943" w:rsidRPr="00C40100">
        <w:rPr>
          <w:rFonts w:ascii="Times New Roman" w:hAnsi="Times New Roman" w:cs="Times New Roman"/>
          <w:sz w:val="28"/>
          <w:szCs w:val="28"/>
        </w:rPr>
        <w:t>.Д</w:t>
      </w:r>
      <w:proofErr w:type="gramEnd"/>
      <w:r w:rsidR="00B04943" w:rsidRPr="00C40100">
        <w:rPr>
          <w:rFonts w:ascii="Times New Roman" w:hAnsi="Times New Roman" w:cs="Times New Roman"/>
          <w:sz w:val="28"/>
          <w:szCs w:val="28"/>
        </w:rPr>
        <w:t>онецка (далее – МБУ «ЦСО»), которое имеет социально-реабилитационные отделения,  отделения социального обслуживания на дому.</w:t>
      </w:r>
    </w:p>
    <w:p w:rsidR="00C36FCB" w:rsidRPr="00C40100" w:rsidRDefault="00461395" w:rsidP="004874D5">
      <w:pPr>
        <w:widowControl w:val="0"/>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13</w:t>
      </w:r>
      <w:r w:rsidR="0097507C" w:rsidRPr="00C40100">
        <w:rPr>
          <w:rFonts w:ascii="Times New Roman" w:hAnsi="Times New Roman" w:cs="Times New Roman"/>
          <w:sz w:val="28"/>
          <w:szCs w:val="28"/>
        </w:rPr>
        <w:t>0</w:t>
      </w:r>
      <w:r w:rsidR="00FA0639"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Ежегодно социальные услуги в МБУ «ЦСО» получают около 1000 пожилых людей и инвалидов. Востребованной формой социального обслуживания является предоставление социально-бытовых  услуг на дому. Создана и действует  мобильная бригада для оказания неотложных социальных  услуг пожилым людям и инвалидам, в задачи которых входит выявление нуждаемости в социальной помощи, консультирование и информирование о мерах социальной поддержки, оказание социальной и медико-социальной помощи, оказание содействия в решении бытовых проблем.</w:t>
      </w:r>
    </w:p>
    <w:p w:rsidR="00B04943" w:rsidRPr="00C40100" w:rsidRDefault="00461395" w:rsidP="004874D5">
      <w:pPr>
        <w:widowControl w:val="0"/>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31</w:t>
      </w:r>
      <w:r w:rsidR="00FA0639"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 xml:space="preserve">Еще одной новой формой государственной поддержки, направленной на профилактику социального одиночества, стала организация приемных семей для </w:t>
      </w:r>
      <w:r w:rsidR="00B04943" w:rsidRPr="00C40100">
        <w:rPr>
          <w:rFonts w:ascii="Times New Roman" w:hAnsi="Times New Roman" w:cs="Times New Roman"/>
          <w:sz w:val="28"/>
          <w:szCs w:val="28"/>
        </w:rPr>
        <w:lastRenderedPageBreak/>
        <w:t xml:space="preserve">граждан пожилого возраста и инвалидов. </w:t>
      </w:r>
    </w:p>
    <w:p w:rsidR="00B04943" w:rsidRPr="00C40100" w:rsidRDefault="00FA0639" w:rsidP="00B04943">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32</w:t>
      </w:r>
      <w:r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Осуществляется выплата единовременной материальной помощи ветеранам Великой Отечественной войны из средств областного бюджета. Ежегодно  проводятся мероприятия, посвященные Дню пожилых людей,  другим социально-значимым датам.</w:t>
      </w:r>
    </w:p>
    <w:p w:rsidR="008A511C" w:rsidRPr="00C40100" w:rsidRDefault="00461395" w:rsidP="00B04943">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33</w:t>
      </w:r>
      <w:r w:rsidR="00FA0639"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Повышение уровня и качества жизни пожилых людей как важное условие совершенствования образа жизни в пожилом возрасте - сложный комплексный процесс, в ходе которого достигается состояние физического и духовного здоровья, удовлетворенность условиями жизни, высокая обеспеченность необходимыми материальными, духовными, культурными и социальными благами, устанавливаются гармоничные отношения пожилых людей с социальным окружением.</w:t>
      </w:r>
    </w:p>
    <w:p w:rsidR="002A4382" w:rsidRPr="00C40100" w:rsidRDefault="00461395" w:rsidP="009F184A">
      <w:pPr>
        <w:spacing w:after="100" w:afterAutospacing="1" w:line="240" w:lineRule="auto"/>
        <w:ind w:firstLine="567"/>
        <w:contextualSpacing/>
        <w:jc w:val="both"/>
        <w:rPr>
          <w:rFonts w:ascii="Times New Roman" w:eastAsia="Times New Roman" w:hAnsi="Times New Roman" w:cs="Times New Roman"/>
          <w:sz w:val="28"/>
          <w:szCs w:val="28"/>
          <w:shd w:val="clear" w:color="auto" w:fill="FFFFFF"/>
          <w:lang w:eastAsia="ar-SA"/>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34</w:t>
      </w:r>
      <w:r w:rsidR="00FA0639"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В настоящее время</w:t>
      </w:r>
      <w:r w:rsidR="00865089" w:rsidRPr="00C40100">
        <w:rPr>
          <w:rFonts w:ascii="Times New Roman" w:hAnsi="Times New Roman" w:cs="Times New Roman"/>
          <w:sz w:val="28"/>
          <w:szCs w:val="28"/>
        </w:rPr>
        <w:t xml:space="preserve"> </w:t>
      </w:r>
      <w:r w:rsidR="0030188A" w:rsidRPr="00C40100">
        <w:rPr>
          <w:rFonts w:ascii="Times New Roman" w:eastAsia="Times New Roman" w:hAnsi="Times New Roman" w:cs="Times New Roman"/>
          <w:sz w:val="28"/>
          <w:szCs w:val="28"/>
          <w:shd w:val="clear" w:color="auto" w:fill="FFFFFF"/>
          <w:lang w:eastAsia="ar-SA"/>
        </w:rPr>
        <w:t>МУ Отдел культуры и спорта включает</w:t>
      </w:r>
      <w:r w:rsidR="002A4382" w:rsidRPr="00C40100">
        <w:rPr>
          <w:rFonts w:ascii="Times New Roman" w:eastAsia="Times New Roman" w:hAnsi="Times New Roman" w:cs="Times New Roman"/>
          <w:sz w:val="28"/>
          <w:szCs w:val="28"/>
          <w:shd w:val="clear" w:color="auto" w:fill="FFFFFF"/>
          <w:lang w:eastAsia="ar-SA"/>
        </w:rPr>
        <w:t>:</w:t>
      </w:r>
    </w:p>
    <w:p w:rsidR="002A4382" w:rsidRPr="00C40100" w:rsidRDefault="002A4382" w:rsidP="002A4382">
      <w:pPr>
        <w:spacing w:after="100" w:afterAutospacing="1" w:line="240" w:lineRule="auto"/>
        <w:contextualSpacing/>
        <w:jc w:val="both"/>
        <w:rPr>
          <w:rFonts w:ascii="Times New Roman" w:eastAsia="Times New Roman" w:hAnsi="Times New Roman" w:cs="Times New Roman"/>
          <w:sz w:val="28"/>
          <w:szCs w:val="28"/>
          <w:shd w:val="clear" w:color="auto" w:fill="FFFFFF"/>
          <w:lang w:eastAsia="ar-SA"/>
        </w:rPr>
      </w:pPr>
      <w:r w:rsidRPr="00C40100">
        <w:rPr>
          <w:rFonts w:ascii="Times New Roman" w:eastAsia="Times New Roman" w:hAnsi="Times New Roman" w:cs="Times New Roman"/>
          <w:sz w:val="28"/>
          <w:szCs w:val="28"/>
          <w:shd w:val="clear" w:color="auto" w:fill="FFFFFF"/>
          <w:lang w:eastAsia="ar-SA"/>
        </w:rPr>
        <w:t xml:space="preserve">         1) МБУК «ГДК и клубы»;</w:t>
      </w:r>
    </w:p>
    <w:p w:rsidR="002A4382" w:rsidRPr="00C40100" w:rsidRDefault="002A4382" w:rsidP="002A4382">
      <w:pPr>
        <w:spacing w:after="100" w:afterAutospacing="1" w:line="240" w:lineRule="auto"/>
        <w:ind w:firstLine="567"/>
        <w:contextualSpacing/>
        <w:jc w:val="both"/>
        <w:rPr>
          <w:rFonts w:ascii="Times New Roman" w:eastAsia="Times New Roman" w:hAnsi="Times New Roman" w:cs="Times New Roman"/>
          <w:sz w:val="28"/>
          <w:szCs w:val="28"/>
          <w:shd w:val="clear" w:color="auto" w:fill="FFFFFF"/>
          <w:lang w:eastAsia="ar-SA"/>
        </w:rPr>
      </w:pPr>
      <w:r w:rsidRPr="00C40100">
        <w:rPr>
          <w:rFonts w:ascii="Times New Roman" w:eastAsia="Times New Roman" w:hAnsi="Times New Roman" w:cs="Times New Roman"/>
          <w:sz w:val="28"/>
          <w:szCs w:val="28"/>
          <w:shd w:val="clear" w:color="auto" w:fill="FFFFFF"/>
          <w:lang w:eastAsia="ar-SA"/>
        </w:rPr>
        <w:t>2) МБУК «Донецкая централизованная система библиотечная система»;</w:t>
      </w:r>
    </w:p>
    <w:p w:rsidR="002A4382" w:rsidRPr="00C40100" w:rsidRDefault="002A4382" w:rsidP="002A4382">
      <w:pPr>
        <w:spacing w:after="100" w:afterAutospacing="1" w:line="240" w:lineRule="auto"/>
        <w:ind w:firstLine="567"/>
        <w:contextualSpacing/>
        <w:jc w:val="both"/>
        <w:rPr>
          <w:rFonts w:ascii="Times New Roman" w:eastAsia="Times New Roman" w:hAnsi="Times New Roman" w:cs="Times New Roman"/>
          <w:sz w:val="28"/>
          <w:szCs w:val="28"/>
          <w:shd w:val="clear" w:color="auto" w:fill="FFFFFF"/>
          <w:lang w:eastAsia="ar-SA"/>
        </w:rPr>
      </w:pPr>
      <w:r w:rsidRPr="00C40100">
        <w:rPr>
          <w:rFonts w:ascii="Times New Roman" w:eastAsia="Times New Roman" w:hAnsi="Times New Roman" w:cs="Times New Roman"/>
          <w:sz w:val="28"/>
          <w:szCs w:val="28"/>
          <w:shd w:val="clear" w:color="auto" w:fill="FFFFFF"/>
          <w:lang w:eastAsia="ar-SA"/>
        </w:rPr>
        <w:t xml:space="preserve">3) </w:t>
      </w:r>
      <w:r w:rsidR="00B05DA4" w:rsidRPr="00C40100">
        <w:rPr>
          <w:rFonts w:ascii="Times New Roman" w:eastAsia="Times New Roman" w:hAnsi="Times New Roman" w:cs="Times New Roman"/>
          <w:sz w:val="28"/>
          <w:szCs w:val="28"/>
          <w:shd w:val="clear" w:color="auto" w:fill="FFFFFF"/>
          <w:lang w:eastAsia="ar-SA"/>
        </w:rPr>
        <w:t>Муниципальное бюджетное учреждение культуры «Донецкий историко-краеведческий музей»  (далее - МБУК «ДИКМ»);</w:t>
      </w:r>
    </w:p>
    <w:p w:rsidR="009F184A" w:rsidRPr="00C40100" w:rsidRDefault="00B05DA4" w:rsidP="009F184A">
      <w:pPr>
        <w:spacing w:after="100" w:afterAutospacing="1" w:line="240" w:lineRule="auto"/>
        <w:ind w:firstLine="567"/>
        <w:contextualSpacing/>
        <w:jc w:val="both"/>
        <w:rPr>
          <w:rFonts w:ascii="Times New Roman" w:eastAsia="Times New Roman" w:hAnsi="Times New Roman" w:cs="Times New Roman"/>
          <w:sz w:val="28"/>
          <w:szCs w:val="28"/>
          <w:shd w:val="clear" w:color="auto" w:fill="FFFFFF"/>
          <w:lang w:eastAsia="ar-SA"/>
        </w:rPr>
      </w:pPr>
      <w:r w:rsidRPr="00C40100">
        <w:rPr>
          <w:rFonts w:ascii="Times New Roman" w:eastAsia="Times New Roman" w:hAnsi="Times New Roman" w:cs="Times New Roman"/>
          <w:sz w:val="28"/>
          <w:szCs w:val="28"/>
          <w:shd w:val="clear" w:color="auto" w:fill="FFFFFF"/>
          <w:lang w:eastAsia="ar-SA"/>
        </w:rPr>
        <w:t>4) МБОУ ДО «ДШИ».</w:t>
      </w:r>
    </w:p>
    <w:p w:rsidR="0030188A" w:rsidRPr="00C40100" w:rsidRDefault="0030188A" w:rsidP="00B04943">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Общая численность работающих в отрасли составляет более 200 человек</w:t>
      </w:r>
      <w:r w:rsidR="009F184A" w:rsidRPr="00C40100">
        <w:rPr>
          <w:rFonts w:ascii="Times New Roman" w:hAnsi="Times New Roman" w:cs="Times New Roman"/>
          <w:sz w:val="28"/>
          <w:szCs w:val="28"/>
        </w:rPr>
        <w:t>.</w:t>
      </w:r>
    </w:p>
    <w:p w:rsidR="00B04943" w:rsidRPr="00C40100" w:rsidRDefault="008C7BC7" w:rsidP="00B04943">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35</w:t>
      </w:r>
      <w:r w:rsidR="00755725" w:rsidRPr="00C40100">
        <w:rPr>
          <w:rFonts w:ascii="Times New Roman" w:hAnsi="Times New Roman" w:cs="Times New Roman"/>
          <w:sz w:val="28"/>
          <w:szCs w:val="28"/>
        </w:rPr>
        <w:t xml:space="preserve">. </w:t>
      </w:r>
      <w:r w:rsidR="00B05DA4" w:rsidRPr="00C40100">
        <w:rPr>
          <w:rFonts w:ascii="Times New Roman" w:eastAsia="Times New Roman" w:hAnsi="Times New Roman" w:cs="Times New Roman"/>
          <w:sz w:val="28"/>
          <w:szCs w:val="28"/>
          <w:shd w:val="clear" w:color="auto" w:fill="FFFFFF"/>
          <w:lang w:eastAsia="ar-SA"/>
        </w:rPr>
        <w:t>МБУК «ДИКМ»</w:t>
      </w:r>
      <w:proofErr w:type="gramStart"/>
      <w:r w:rsidR="00B05DA4" w:rsidRPr="00C40100">
        <w:rPr>
          <w:rFonts w:ascii="Times New Roman" w:eastAsia="Times New Roman" w:hAnsi="Times New Roman" w:cs="Times New Roman"/>
          <w:sz w:val="28"/>
          <w:szCs w:val="28"/>
          <w:shd w:val="clear" w:color="auto" w:fill="FFFFFF"/>
          <w:lang w:eastAsia="ar-SA"/>
        </w:rPr>
        <w:t>,</w:t>
      </w:r>
      <w:r w:rsidR="00B04943" w:rsidRPr="00C40100">
        <w:rPr>
          <w:rFonts w:ascii="Times New Roman" w:hAnsi="Times New Roman" w:cs="Times New Roman"/>
          <w:sz w:val="28"/>
          <w:szCs w:val="28"/>
        </w:rPr>
        <w:t>о</w:t>
      </w:r>
      <w:proofErr w:type="gramEnd"/>
      <w:r w:rsidR="00B04943" w:rsidRPr="00C40100">
        <w:rPr>
          <w:rFonts w:ascii="Times New Roman" w:hAnsi="Times New Roman" w:cs="Times New Roman"/>
          <w:sz w:val="28"/>
          <w:szCs w:val="28"/>
        </w:rPr>
        <w:t xml:space="preserve">ткрывшийся в 2005 году, внес свою лепту в сохранение исторического и культурного наследия города Донецка. </w:t>
      </w:r>
    </w:p>
    <w:p w:rsidR="00B04943" w:rsidRPr="00C40100" w:rsidRDefault="008C7BC7" w:rsidP="00B04943">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36</w:t>
      </w:r>
      <w:r w:rsidR="00755725"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 xml:space="preserve">Важнейшим условием функционирования системы образования в сфере культуры является общедоступность художественного образования детей, которая не только традиционно выполняет функции широкого художественно-эстетического просвещения и воспитания, но и обеспечивает возможность раннего выявления таланта и создания условий для его органичного профессионального становления. </w:t>
      </w:r>
    </w:p>
    <w:p w:rsidR="00B04943" w:rsidRPr="00C40100" w:rsidRDefault="008C7BC7" w:rsidP="00B04943">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37</w:t>
      </w:r>
      <w:r w:rsidR="00755725"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 xml:space="preserve">Сегодня библиотеки  являются своеобразными культурными центрами, где  проходят самые разнообразные по форме и содержанию мероприятия, повышающие культурный уровень горожан. </w:t>
      </w:r>
    </w:p>
    <w:p w:rsidR="00B04943" w:rsidRPr="00C40100" w:rsidRDefault="008C7BC7" w:rsidP="00B04943">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38</w:t>
      </w:r>
      <w:r w:rsidR="00755725"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В городе</w:t>
      </w:r>
      <w:r w:rsidR="00764D6A" w:rsidRPr="00C40100">
        <w:rPr>
          <w:rFonts w:ascii="Times New Roman" w:hAnsi="Times New Roman" w:cs="Times New Roman"/>
          <w:sz w:val="28"/>
          <w:szCs w:val="28"/>
        </w:rPr>
        <w:t xml:space="preserve"> Донецке</w:t>
      </w:r>
      <w:r w:rsidR="00B04943" w:rsidRPr="00C40100">
        <w:rPr>
          <w:rFonts w:ascii="Times New Roman" w:hAnsi="Times New Roman" w:cs="Times New Roman"/>
          <w:sz w:val="28"/>
          <w:szCs w:val="28"/>
        </w:rPr>
        <w:t xml:space="preserve"> созданы все условия и широкие возможности для занятий физической культурой и спортом для всех категорий граждан.</w:t>
      </w:r>
    </w:p>
    <w:p w:rsidR="00B04943" w:rsidRPr="00C40100" w:rsidRDefault="00B04943" w:rsidP="00B04943">
      <w:pPr>
        <w:tabs>
          <w:tab w:val="left" w:pos="1985"/>
        </w:tabs>
        <w:suppressAutoHyphens/>
        <w:spacing w:after="0" w:line="240" w:lineRule="auto"/>
        <w:ind w:firstLine="567"/>
        <w:jc w:val="both"/>
        <w:outlineLvl w:val="0"/>
        <w:rPr>
          <w:rFonts w:ascii="Times New Roman" w:hAnsi="Times New Roman" w:cs="Times New Roman"/>
          <w:sz w:val="28"/>
          <w:szCs w:val="28"/>
        </w:rPr>
      </w:pPr>
      <w:proofErr w:type="gramStart"/>
      <w:r w:rsidRPr="00C40100">
        <w:rPr>
          <w:rFonts w:ascii="Times New Roman" w:hAnsi="Times New Roman" w:cs="Times New Roman"/>
          <w:sz w:val="28"/>
          <w:szCs w:val="28"/>
        </w:rPr>
        <w:t>С 2007 года введе</w:t>
      </w:r>
      <w:r w:rsidR="00633074" w:rsidRPr="00C40100">
        <w:rPr>
          <w:rFonts w:ascii="Times New Roman" w:hAnsi="Times New Roman" w:cs="Times New Roman"/>
          <w:sz w:val="28"/>
          <w:szCs w:val="28"/>
        </w:rPr>
        <w:t>н в эксплуатацию</w:t>
      </w:r>
      <w:r w:rsidRPr="00C40100">
        <w:rPr>
          <w:rFonts w:ascii="Times New Roman" w:hAnsi="Times New Roman" w:cs="Times New Roman"/>
          <w:sz w:val="28"/>
          <w:szCs w:val="28"/>
        </w:rPr>
        <w:t xml:space="preserve"> крупнейший на территории Ростовской области спортивно-оздоровительный комплекс</w:t>
      </w:r>
      <w:r w:rsidR="00A92538" w:rsidRPr="00C40100">
        <w:rPr>
          <w:rFonts w:ascii="Times New Roman" w:hAnsi="Times New Roman" w:cs="Times New Roman"/>
          <w:sz w:val="28"/>
          <w:szCs w:val="28"/>
        </w:rPr>
        <w:t xml:space="preserve"> МБУ ДО ДЮСШ № 2</w:t>
      </w:r>
      <w:r w:rsidRPr="00C40100">
        <w:rPr>
          <w:rFonts w:ascii="Times New Roman" w:hAnsi="Times New Roman" w:cs="Times New Roman"/>
          <w:sz w:val="28"/>
          <w:szCs w:val="28"/>
        </w:rPr>
        <w:t>, где созданы все условия для занятия спортом: 3 специализированных зала (игровой, гимнастический, зал борьбы и бокса).</w:t>
      </w:r>
      <w:proofErr w:type="gramEnd"/>
      <w:r w:rsidRPr="00C40100">
        <w:rPr>
          <w:rFonts w:ascii="Times New Roman" w:hAnsi="Times New Roman" w:cs="Times New Roman"/>
          <w:sz w:val="28"/>
          <w:szCs w:val="28"/>
        </w:rPr>
        <w:t xml:space="preserve"> Бассейн (длина дорожки 25 метров), тренажерный и бильярдный залы, оздоровительный центр. </w:t>
      </w:r>
    </w:p>
    <w:p w:rsidR="00B04943" w:rsidRPr="00C40100" w:rsidRDefault="008C7BC7" w:rsidP="00B04943">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39</w:t>
      </w:r>
      <w:r w:rsidR="00755725"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Свои услуги для занятия спортом предоставляют стадион, 30 спортивных площадок и футбольных полей, 19 спортивных залов. В городе функционируют 2 детские юношеские спортивные школы, 36 команд по футболу, в том числе 20 - дворовых.</w:t>
      </w:r>
    </w:p>
    <w:p w:rsidR="00B04943" w:rsidRPr="00C40100" w:rsidRDefault="008C7BC7" w:rsidP="00B04943">
      <w:pPr>
        <w:tabs>
          <w:tab w:val="left" w:pos="1985"/>
        </w:tabs>
        <w:suppressAutoHyphens/>
        <w:spacing w:after="0" w:line="240" w:lineRule="auto"/>
        <w:ind w:firstLine="567"/>
        <w:jc w:val="both"/>
        <w:outlineLvl w:val="0"/>
        <w:rPr>
          <w:rFonts w:ascii="Times New Roman" w:hAnsi="Times New Roman" w:cs="Times New Roman"/>
          <w:iCs/>
          <w:sz w:val="28"/>
          <w:szCs w:val="28"/>
        </w:rPr>
      </w:pPr>
      <w:r w:rsidRPr="00C40100">
        <w:rPr>
          <w:rFonts w:ascii="Times New Roman" w:hAnsi="Times New Roman" w:cs="Times New Roman"/>
          <w:sz w:val="28"/>
          <w:szCs w:val="28"/>
        </w:rPr>
        <w:t>14</w:t>
      </w:r>
      <w:r w:rsidR="0097507C" w:rsidRPr="00C40100">
        <w:rPr>
          <w:rFonts w:ascii="Times New Roman" w:hAnsi="Times New Roman" w:cs="Times New Roman"/>
          <w:sz w:val="28"/>
          <w:szCs w:val="28"/>
        </w:rPr>
        <w:t>0</w:t>
      </w:r>
      <w:r w:rsidR="00755725" w:rsidRPr="00C40100">
        <w:rPr>
          <w:rFonts w:ascii="Times New Roman" w:hAnsi="Times New Roman" w:cs="Times New Roman"/>
          <w:sz w:val="28"/>
          <w:szCs w:val="28"/>
        </w:rPr>
        <w:t xml:space="preserve">. </w:t>
      </w:r>
      <w:r w:rsidR="00B04943" w:rsidRPr="00C40100">
        <w:rPr>
          <w:rFonts w:ascii="Times New Roman" w:hAnsi="Times New Roman" w:cs="Times New Roman"/>
          <w:sz w:val="28"/>
          <w:szCs w:val="28"/>
        </w:rPr>
        <w:t>Решение стоящих перед городом</w:t>
      </w:r>
      <w:r w:rsidR="00633074" w:rsidRPr="00C40100">
        <w:rPr>
          <w:rFonts w:ascii="Times New Roman" w:hAnsi="Times New Roman" w:cs="Times New Roman"/>
          <w:sz w:val="28"/>
          <w:szCs w:val="28"/>
        </w:rPr>
        <w:t xml:space="preserve"> Донецком</w:t>
      </w:r>
      <w:r w:rsidR="00B04943" w:rsidRPr="00C40100">
        <w:rPr>
          <w:rFonts w:ascii="Times New Roman" w:hAnsi="Times New Roman" w:cs="Times New Roman"/>
          <w:sz w:val="28"/>
          <w:szCs w:val="28"/>
        </w:rPr>
        <w:t xml:space="preserve"> задач осуществляется путем программного планирования. Такой подход позволяет максимально использовать имеющиеся у города </w:t>
      </w:r>
      <w:r w:rsidR="00AC2834" w:rsidRPr="00C40100">
        <w:rPr>
          <w:rFonts w:ascii="Times New Roman" w:hAnsi="Times New Roman" w:cs="Times New Roman"/>
          <w:sz w:val="28"/>
          <w:szCs w:val="28"/>
        </w:rPr>
        <w:t xml:space="preserve">Донецка </w:t>
      </w:r>
      <w:r w:rsidR="00B04943" w:rsidRPr="00C40100">
        <w:rPr>
          <w:rFonts w:ascii="Times New Roman" w:hAnsi="Times New Roman" w:cs="Times New Roman"/>
          <w:sz w:val="28"/>
          <w:szCs w:val="28"/>
        </w:rPr>
        <w:t>преимущества для получения комплексного социального эффекта и поддержания высокой активности всего населения города</w:t>
      </w:r>
      <w:r w:rsidR="00755725" w:rsidRPr="00C40100">
        <w:rPr>
          <w:rFonts w:ascii="Times New Roman" w:hAnsi="Times New Roman" w:cs="Times New Roman"/>
          <w:sz w:val="28"/>
          <w:szCs w:val="28"/>
        </w:rPr>
        <w:t xml:space="preserve"> Донецка</w:t>
      </w:r>
      <w:r w:rsidR="00B04943" w:rsidRPr="00C40100">
        <w:rPr>
          <w:rFonts w:ascii="Times New Roman" w:hAnsi="Times New Roman" w:cs="Times New Roman"/>
          <w:sz w:val="28"/>
          <w:szCs w:val="28"/>
        </w:rPr>
        <w:t>, консолидации власти, бизнеса, всего местного сообщества.</w:t>
      </w:r>
    </w:p>
    <w:p w:rsidR="00253199" w:rsidRPr="00C40100" w:rsidRDefault="008C7BC7" w:rsidP="001F4AD1">
      <w:pPr>
        <w:tabs>
          <w:tab w:val="left" w:pos="1985"/>
        </w:tabs>
        <w:suppressAutoHyphens/>
        <w:spacing w:after="0" w:line="240" w:lineRule="auto"/>
        <w:ind w:firstLine="567"/>
        <w:jc w:val="both"/>
        <w:outlineLvl w:val="0"/>
        <w:rPr>
          <w:rFonts w:ascii="Times New Roman" w:hAnsi="Times New Roman" w:cs="Times New Roman"/>
          <w:iCs/>
          <w:sz w:val="28"/>
          <w:szCs w:val="28"/>
        </w:rPr>
      </w:pPr>
      <w:r w:rsidRPr="00C40100">
        <w:rPr>
          <w:rFonts w:ascii="Times New Roman" w:hAnsi="Times New Roman" w:cs="Times New Roman"/>
          <w:iCs/>
          <w:sz w:val="28"/>
          <w:szCs w:val="28"/>
        </w:rPr>
        <w:lastRenderedPageBreak/>
        <w:t>1</w:t>
      </w:r>
      <w:r w:rsidR="0097507C" w:rsidRPr="00C40100">
        <w:rPr>
          <w:rFonts w:ascii="Times New Roman" w:hAnsi="Times New Roman" w:cs="Times New Roman"/>
          <w:iCs/>
          <w:sz w:val="28"/>
          <w:szCs w:val="28"/>
        </w:rPr>
        <w:t>41</w:t>
      </w:r>
      <w:r w:rsidR="00755725" w:rsidRPr="00C40100">
        <w:rPr>
          <w:rFonts w:ascii="Times New Roman" w:hAnsi="Times New Roman" w:cs="Times New Roman"/>
          <w:iCs/>
          <w:sz w:val="28"/>
          <w:szCs w:val="28"/>
        </w:rPr>
        <w:t xml:space="preserve">. </w:t>
      </w:r>
      <w:r w:rsidR="00B04943" w:rsidRPr="00C40100">
        <w:rPr>
          <w:rFonts w:ascii="Times New Roman" w:hAnsi="Times New Roman" w:cs="Times New Roman"/>
          <w:iCs/>
          <w:sz w:val="28"/>
          <w:szCs w:val="28"/>
        </w:rPr>
        <w:t>Программы, реализуемые на территории города</w:t>
      </w:r>
      <w:r w:rsidR="00764D6A" w:rsidRPr="00C40100">
        <w:rPr>
          <w:rFonts w:ascii="Times New Roman" w:hAnsi="Times New Roman" w:cs="Times New Roman"/>
          <w:iCs/>
          <w:sz w:val="28"/>
          <w:szCs w:val="28"/>
        </w:rPr>
        <w:t xml:space="preserve"> Донецка</w:t>
      </w:r>
      <w:r w:rsidR="00B04943" w:rsidRPr="00C40100">
        <w:rPr>
          <w:rFonts w:ascii="Times New Roman" w:hAnsi="Times New Roman" w:cs="Times New Roman"/>
          <w:iCs/>
          <w:sz w:val="28"/>
          <w:szCs w:val="28"/>
        </w:rPr>
        <w:t xml:space="preserve">, направлены на развитие различных отраслей экономики и всех основных сфер жизни населения: образования, здравоохранения, культуры и спорта, молодежной и социальной </w:t>
      </w:r>
      <w:proofErr w:type="gramStart"/>
      <w:r w:rsidR="00B04943" w:rsidRPr="00C40100">
        <w:rPr>
          <w:rFonts w:ascii="Times New Roman" w:hAnsi="Times New Roman" w:cs="Times New Roman"/>
          <w:iCs/>
          <w:sz w:val="28"/>
          <w:szCs w:val="28"/>
        </w:rPr>
        <w:t>политики,  на охрану</w:t>
      </w:r>
      <w:proofErr w:type="gramEnd"/>
      <w:r w:rsidR="00B04943" w:rsidRPr="00C40100">
        <w:rPr>
          <w:rFonts w:ascii="Times New Roman" w:hAnsi="Times New Roman" w:cs="Times New Roman"/>
          <w:iCs/>
          <w:sz w:val="28"/>
          <w:szCs w:val="28"/>
        </w:rPr>
        <w:t xml:space="preserve"> общественного порядка, разв</w:t>
      </w:r>
      <w:r w:rsidR="004207E2" w:rsidRPr="00C40100">
        <w:rPr>
          <w:rFonts w:ascii="Times New Roman" w:hAnsi="Times New Roman" w:cs="Times New Roman"/>
          <w:iCs/>
          <w:sz w:val="28"/>
          <w:szCs w:val="28"/>
        </w:rPr>
        <w:t>итие инженерной инфраструктуры.</w:t>
      </w:r>
    </w:p>
    <w:p w:rsidR="00F85AE8" w:rsidRPr="00C40100" w:rsidRDefault="00F85AE8" w:rsidP="001F4AD1">
      <w:pPr>
        <w:pStyle w:val="a3"/>
        <w:rPr>
          <w:szCs w:val="28"/>
        </w:rPr>
      </w:pPr>
      <w:r w:rsidRPr="00C40100">
        <w:rPr>
          <w:szCs w:val="28"/>
        </w:rPr>
        <w:t>1</w:t>
      </w:r>
      <w:r w:rsidR="0097507C" w:rsidRPr="00C40100">
        <w:rPr>
          <w:szCs w:val="28"/>
        </w:rPr>
        <w:t>42</w:t>
      </w:r>
      <w:r w:rsidRPr="00C40100">
        <w:rPr>
          <w:szCs w:val="28"/>
        </w:rPr>
        <w:t xml:space="preserve">. По статистическим данным численность населения города Донецка на 01.01.2024  года составила 45 737 человек. Среднегодовая численность населения в 2024 году составила 45,54 тыс. человек против 46,92 тыс. человек в 2023 году. </w:t>
      </w:r>
    </w:p>
    <w:p w:rsidR="00F85AE8" w:rsidRPr="00C40100" w:rsidRDefault="00F85AE8" w:rsidP="001F4AD1">
      <w:pPr>
        <w:pStyle w:val="a3"/>
        <w:rPr>
          <w:szCs w:val="28"/>
        </w:rPr>
      </w:pPr>
      <w:r w:rsidRPr="00C40100">
        <w:rPr>
          <w:szCs w:val="28"/>
        </w:rPr>
        <w:t xml:space="preserve">В январе-декабре 2024 года число родившихся уменьшилось по сравнению с январем-декабрем 2023 года на 32 человека или на 12,0% и составило 235 младенцев. </w:t>
      </w:r>
    </w:p>
    <w:p w:rsidR="00F85AE8" w:rsidRPr="00C40100" w:rsidRDefault="00F85AE8" w:rsidP="001F4AD1">
      <w:pPr>
        <w:pStyle w:val="a3"/>
        <w:rPr>
          <w:szCs w:val="28"/>
        </w:rPr>
      </w:pPr>
      <w:r w:rsidRPr="00C40100">
        <w:rPr>
          <w:szCs w:val="28"/>
        </w:rPr>
        <w:t>1</w:t>
      </w:r>
      <w:r w:rsidR="0097507C" w:rsidRPr="00C40100">
        <w:rPr>
          <w:szCs w:val="28"/>
        </w:rPr>
        <w:t>43</w:t>
      </w:r>
      <w:r w:rsidRPr="00C40100">
        <w:rPr>
          <w:szCs w:val="28"/>
        </w:rPr>
        <w:t xml:space="preserve">. За 12 месяцев 2024 года умерло 647 человек, что на 9 человека, или на 1,4% меньше, чем за 12 месяцев 2023 года. Число </w:t>
      </w:r>
      <w:proofErr w:type="gramStart"/>
      <w:r w:rsidRPr="00C40100">
        <w:rPr>
          <w:szCs w:val="28"/>
        </w:rPr>
        <w:t>умерших</w:t>
      </w:r>
      <w:proofErr w:type="gramEnd"/>
      <w:r w:rsidRPr="00C40100">
        <w:rPr>
          <w:szCs w:val="28"/>
        </w:rPr>
        <w:t xml:space="preserve"> превысило число родившихся в 2,8 раза. Из числа </w:t>
      </w:r>
      <w:proofErr w:type="gramStart"/>
      <w:r w:rsidRPr="00C40100">
        <w:rPr>
          <w:szCs w:val="28"/>
        </w:rPr>
        <w:t>умерших</w:t>
      </w:r>
      <w:proofErr w:type="gramEnd"/>
      <w:r w:rsidRPr="00C40100">
        <w:rPr>
          <w:szCs w:val="28"/>
        </w:rPr>
        <w:t xml:space="preserve"> 2 младенца в возрасте до 1 года.</w:t>
      </w:r>
    </w:p>
    <w:p w:rsidR="00F85AE8" w:rsidRPr="00C40100" w:rsidRDefault="00F85AE8" w:rsidP="001F4AD1">
      <w:pPr>
        <w:tabs>
          <w:tab w:val="left" w:pos="720"/>
        </w:tabs>
        <w:spacing w:after="0" w:line="240" w:lineRule="auto"/>
        <w:ind w:firstLine="709"/>
        <w:jc w:val="both"/>
        <w:rPr>
          <w:rFonts w:ascii="Times New Roman" w:hAnsi="Times New Roman"/>
          <w:sz w:val="28"/>
        </w:rPr>
      </w:pPr>
      <w:r w:rsidRPr="00C40100">
        <w:rPr>
          <w:rFonts w:ascii="Times New Roman" w:eastAsia="Times New Roman" w:hAnsi="Times New Roman" w:cs="Times New Roman"/>
          <w:bCs/>
          <w:sz w:val="28"/>
          <w:szCs w:val="28"/>
        </w:rPr>
        <w:t>1</w:t>
      </w:r>
      <w:r w:rsidR="0097507C" w:rsidRPr="00C40100">
        <w:rPr>
          <w:rFonts w:ascii="Times New Roman" w:eastAsia="Times New Roman" w:hAnsi="Times New Roman" w:cs="Times New Roman"/>
          <w:bCs/>
          <w:sz w:val="28"/>
          <w:szCs w:val="28"/>
        </w:rPr>
        <w:t>44</w:t>
      </w:r>
      <w:r w:rsidRPr="00C40100">
        <w:rPr>
          <w:rFonts w:ascii="Times New Roman" w:eastAsia="Times New Roman" w:hAnsi="Times New Roman" w:cs="Times New Roman"/>
          <w:bCs/>
          <w:sz w:val="28"/>
          <w:szCs w:val="28"/>
        </w:rPr>
        <w:t xml:space="preserve">. </w:t>
      </w:r>
      <w:r w:rsidRPr="00C40100">
        <w:rPr>
          <w:rFonts w:ascii="Times New Roman" w:hAnsi="Times New Roman"/>
          <w:sz w:val="28"/>
        </w:rPr>
        <w:t>Естественная убыль населения за 2024 год составила 412 человек (родилось 235 человек, умерло 647 человек).</w:t>
      </w:r>
    </w:p>
    <w:p w:rsidR="00F85AE8" w:rsidRPr="00C40100" w:rsidRDefault="00F85AE8" w:rsidP="001F4AD1">
      <w:pPr>
        <w:widowControl w:val="0"/>
        <w:autoSpaceDE w:val="0"/>
        <w:autoSpaceDN w:val="0"/>
        <w:adjustRightInd w:val="0"/>
        <w:spacing w:after="0" w:line="240" w:lineRule="auto"/>
        <w:ind w:firstLine="567"/>
        <w:jc w:val="both"/>
        <w:rPr>
          <w:rFonts w:ascii="Times New Roman" w:hAnsi="Times New Roman"/>
          <w:sz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45</w:t>
      </w:r>
      <w:r w:rsidRPr="00C40100">
        <w:rPr>
          <w:rFonts w:ascii="Times New Roman" w:hAnsi="Times New Roman" w:cs="Times New Roman"/>
          <w:sz w:val="28"/>
          <w:szCs w:val="28"/>
        </w:rPr>
        <w:t xml:space="preserve">. </w:t>
      </w:r>
      <w:r w:rsidRPr="00C40100">
        <w:rPr>
          <w:rFonts w:ascii="Times New Roman" w:hAnsi="Times New Roman"/>
          <w:sz w:val="28"/>
        </w:rPr>
        <w:t xml:space="preserve">Миграционный прирост населения </w:t>
      </w:r>
      <w:proofErr w:type="gramStart"/>
      <w:r w:rsidRPr="00C40100">
        <w:rPr>
          <w:rFonts w:ascii="Times New Roman" w:hAnsi="Times New Roman"/>
          <w:sz w:val="28"/>
        </w:rPr>
        <w:t>г</w:t>
      </w:r>
      <w:proofErr w:type="gramEnd"/>
      <w:r w:rsidRPr="00C40100">
        <w:rPr>
          <w:rFonts w:ascii="Times New Roman" w:hAnsi="Times New Roman"/>
          <w:sz w:val="28"/>
        </w:rPr>
        <w:t>. Донецка за 2024 год составил 9 человек. В 2024 году естественная убыль населения в 45 раз превысила миграционный прирост.</w:t>
      </w:r>
    </w:p>
    <w:p w:rsidR="00F85AE8" w:rsidRPr="00C40100" w:rsidRDefault="00F85AE8" w:rsidP="001F4AD1">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46</w:t>
      </w:r>
      <w:r w:rsidRPr="00C40100">
        <w:rPr>
          <w:rFonts w:ascii="Times New Roman" w:hAnsi="Times New Roman" w:cs="Times New Roman"/>
          <w:sz w:val="28"/>
          <w:szCs w:val="28"/>
        </w:rPr>
        <w:t>. Происходит отток рабочей силы трудоспособного возраста (в большей степени мужской части населения и молодёжи) за пределы города на временное и постоянное проживание на территории трудоустройства.</w:t>
      </w:r>
    </w:p>
    <w:p w:rsidR="00F85AE8" w:rsidRPr="00C40100" w:rsidRDefault="00F85AE8" w:rsidP="00F85AE8">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C40100">
        <w:rPr>
          <w:rFonts w:ascii="Times New Roman" w:eastAsia="Calibri" w:hAnsi="Times New Roman" w:cs="Times New Roman"/>
          <w:sz w:val="28"/>
          <w:szCs w:val="28"/>
          <w:lang w:eastAsia="en-US"/>
        </w:rPr>
        <w:t xml:space="preserve">На сегодняшний день население города Донецка составило: </w:t>
      </w:r>
    </w:p>
    <w:p w:rsidR="00F85AE8" w:rsidRPr="00C40100" w:rsidRDefault="00F85AE8" w:rsidP="00F85AE8">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C40100">
        <w:rPr>
          <w:rFonts w:ascii="Times New Roman" w:eastAsia="Calibri" w:hAnsi="Times New Roman" w:cs="Times New Roman"/>
          <w:sz w:val="28"/>
          <w:szCs w:val="28"/>
          <w:lang w:eastAsia="en-US"/>
        </w:rPr>
        <w:t>1) в возрасте моложе трудоспособного 6418 человек;</w:t>
      </w:r>
    </w:p>
    <w:p w:rsidR="00F85AE8" w:rsidRPr="00C40100" w:rsidRDefault="00F85AE8" w:rsidP="00F85AE8">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C40100">
        <w:rPr>
          <w:rFonts w:ascii="Times New Roman" w:eastAsia="Calibri" w:hAnsi="Times New Roman" w:cs="Times New Roman"/>
          <w:sz w:val="28"/>
          <w:szCs w:val="28"/>
          <w:lang w:eastAsia="en-US"/>
        </w:rPr>
        <w:t>2)  в трудоспо</w:t>
      </w:r>
      <w:r w:rsidR="00FC69C7">
        <w:rPr>
          <w:rFonts w:ascii="Times New Roman" w:eastAsia="Calibri" w:hAnsi="Times New Roman" w:cs="Times New Roman"/>
          <w:sz w:val="28"/>
          <w:szCs w:val="28"/>
          <w:lang w:eastAsia="en-US"/>
        </w:rPr>
        <w:t>собном возрасте - 26747 человек</w:t>
      </w:r>
      <w:r w:rsidRPr="00C40100">
        <w:rPr>
          <w:rFonts w:ascii="Times New Roman" w:eastAsia="Calibri" w:hAnsi="Times New Roman" w:cs="Times New Roman"/>
          <w:sz w:val="28"/>
          <w:szCs w:val="28"/>
          <w:lang w:eastAsia="en-US"/>
        </w:rPr>
        <w:t>;</w:t>
      </w:r>
    </w:p>
    <w:p w:rsidR="00F85AE8" w:rsidRPr="00C40100" w:rsidRDefault="00F85AE8" w:rsidP="00F85AE8">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C40100">
        <w:rPr>
          <w:rFonts w:ascii="Times New Roman" w:eastAsia="Calibri" w:hAnsi="Times New Roman" w:cs="Times New Roman"/>
          <w:sz w:val="28"/>
          <w:szCs w:val="28"/>
          <w:lang w:eastAsia="en-US"/>
        </w:rPr>
        <w:t>3)  старше трудоспособного возраста - 12169 человек.</w:t>
      </w:r>
    </w:p>
    <w:p w:rsidR="00F85AE8" w:rsidRPr="00C40100" w:rsidRDefault="00F85AE8" w:rsidP="00F85AE8">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C40100">
        <w:rPr>
          <w:rFonts w:ascii="Times New Roman" w:eastAsia="Calibri" w:hAnsi="Times New Roman" w:cs="Times New Roman"/>
          <w:sz w:val="28"/>
          <w:szCs w:val="28"/>
          <w:lang w:eastAsia="en-US"/>
        </w:rPr>
        <w:t>1</w:t>
      </w:r>
      <w:r w:rsidR="0097507C" w:rsidRPr="00C40100">
        <w:rPr>
          <w:rFonts w:ascii="Times New Roman" w:eastAsia="Calibri" w:hAnsi="Times New Roman" w:cs="Times New Roman"/>
          <w:sz w:val="28"/>
          <w:szCs w:val="28"/>
          <w:lang w:eastAsia="en-US"/>
        </w:rPr>
        <w:t>47</w:t>
      </w:r>
      <w:r w:rsidRPr="00C40100">
        <w:rPr>
          <w:rFonts w:ascii="Times New Roman" w:eastAsia="Calibri" w:hAnsi="Times New Roman" w:cs="Times New Roman"/>
          <w:sz w:val="28"/>
          <w:szCs w:val="28"/>
          <w:lang w:eastAsia="en-US"/>
        </w:rPr>
        <w:t>.  Структура населения – регрессивная. Численность мужчин 20500 человек, женщин 24834 человек, удельный вес в общей численности населения 45,22% и 54,78 % соответственно.</w:t>
      </w:r>
    </w:p>
    <w:p w:rsidR="00F85AE8" w:rsidRPr="00C40100" w:rsidRDefault="00F85AE8" w:rsidP="00F85AE8">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1</w:t>
      </w:r>
      <w:r w:rsidR="0097507C" w:rsidRPr="00C40100">
        <w:rPr>
          <w:rFonts w:ascii="Times New Roman" w:eastAsia="Times New Roman" w:hAnsi="Times New Roman" w:cs="Times New Roman"/>
          <w:sz w:val="28"/>
          <w:szCs w:val="28"/>
        </w:rPr>
        <w:t>48</w:t>
      </w:r>
      <w:r w:rsidRPr="00C40100">
        <w:rPr>
          <w:rFonts w:ascii="Times New Roman" w:eastAsia="Times New Roman" w:hAnsi="Times New Roman" w:cs="Times New Roman"/>
          <w:sz w:val="28"/>
          <w:szCs w:val="28"/>
        </w:rPr>
        <w:t>. Основные итоги естественного движения населения города Донецка отражены в таблице 15.</w:t>
      </w:r>
    </w:p>
    <w:p w:rsidR="00FC77BC" w:rsidRPr="001F4AD1" w:rsidRDefault="00F85AE8" w:rsidP="001F4AD1">
      <w:pPr>
        <w:ind w:firstLine="709"/>
        <w:jc w:val="both"/>
        <w:rPr>
          <w:rFonts w:ascii="Times New Roman" w:hAnsi="Times New Roman" w:cs="Times New Roman"/>
          <w:sz w:val="28"/>
          <w:szCs w:val="28"/>
        </w:rPr>
      </w:pPr>
      <w:r w:rsidRPr="00C40100">
        <w:rPr>
          <w:rFonts w:ascii="Times New Roman" w:hAnsi="Times New Roman" w:cs="Times New Roman"/>
          <w:sz w:val="28"/>
          <w:szCs w:val="28"/>
        </w:rPr>
        <w:t xml:space="preserve">Демографическая ситуация в январе-декабре 2024 года характеризовалась уменьшением числа </w:t>
      </w:r>
      <w:proofErr w:type="gramStart"/>
      <w:r w:rsidRPr="00C40100">
        <w:rPr>
          <w:rFonts w:ascii="Times New Roman" w:hAnsi="Times New Roman" w:cs="Times New Roman"/>
          <w:sz w:val="28"/>
          <w:szCs w:val="28"/>
        </w:rPr>
        <w:t>родившихся</w:t>
      </w:r>
      <w:proofErr w:type="gramEnd"/>
      <w:r w:rsidRPr="00C40100">
        <w:rPr>
          <w:rFonts w:ascii="Times New Roman" w:hAnsi="Times New Roman" w:cs="Times New Roman"/>
          <w:sz w:val="28"/>
          <w:szCs w:val="28"/>
        </w:rPr>
        <w:t xml:space="preserve"> и числа умерших, о чем свидетельствуют следующие данные:</w:t>
      </w:r>
    </w:p>
    <w:p w:rsidR="00BC3864" w:rsidRPr="00C40100" w:rsidRDefault="00BC3864" w:rsidP="00BC3864">
      <w:pPr>
        <w:keepNext/>
        <w:numPr>
          <w:ilvl w:val="0"/>
          <w:numId w:val="9"/>
        </w:numPr>
        <w:tabs>
          <w:tab w:val="left" w:pos="0"/>
        </w:tabs>
        <w:spacing w:after="0" w:line="240" w:lineRule="auto"/>
        <w:jc w:val="right"/>
        <w:outlineLvl w:val="0"/>
        <w:rPr>
          <w:rFonts w:ascii="Times New Roman" w:eastAsiaTheme="majorEastAsia" w:hAnsi="Times New Roman" w:cs="Times New Roman"/>
          <w:bCs/>
          <w:sz w:val="28"/>
          <w:szCs w:val="28"/>
        </w:rPr>
      </w:pPr>
      <w:r w:rsidRPr="00C40100">
        <w:rPr>
          <w:rFonts w:ascii="Times New Roman" w:eastAsiaTheme="majorEastAsia" w:hAnsi="Times New Roman" w:cs="Times New Roman"/>
          <w:bCs/>
          <w:sz w:val="28"/>
          <w:szCs w:val="28"/>
        </w:rPr>
        <w:t>Таблица 15</w:t>
      </w:r>
    </w:p>
    <w:p w:rsidR="00BC3864" w:rsidRPr="00C40100" w:rsidRDefault="00BC3864" w:rsidP="00BC3864">
      <w:pPr>
        <w:ind w:firstLine="709"/>
        <w:jc w:val="center"/>
        <w:rPr>
          <w:rFonts w:ascii="Times New Roman" w:hAnsi="Times New Roman" w:cs="Times New Roman"/>
          <w:sz w:val="28"/>
          <w:szCs w:val="28"/>
        </w:rPr>
      </w:pPr>
      <w:r w:rsidRPr="00C40100">
        <w:rPr>
          <w:rFonts w:ascii="Times New Roman" w:hAnsi="Times New Roman" w:cs="Times New Roman"/>
          <w:b/>
          <w:sz w:val="28"/>
          <w:szCs w:val="28"/>
        </w:rPr>
        <w:t>Основные итоги естественного движения населения</w:t>
      </w:r>
    </w:p>
    <w:p w:rsidR="00BC3864" w:rsidRPr="00C40100" w:rsidRDefault="00BC3864" w:rsidP="00BC3864">
      <w:pPr>
        <w:ind w:firstLine="709"/>
        <w:jc w:val="center"/>
        <w:rPr>
          <w:rFonts w:ascii="Times New Roman" w:hAnsi="Times New Roman" w:cs="Times New Roman"/>
          <w:b/>
          <w:bCs/>
          <w:sz w:val="28"/>
          <w:szCs w:val="28"/>
          <w:vertAlign w:val="superscript"/>
        </w:rPr>
      </w:pPr>
    </w:p>
    <w:tbl>
      <w:tblPr>
        <w:tblW w:w="0" w:type="auto"/>
        <w:jc w:val="center"/>
        <w:tblLayout w:type="fixed"/>
        <w:tblLook w:val="0000"/>
      </w:tblPr>
      <w:tblGrid>
        <w:gridCol w:w="3118"/>
        <w:gridCol w:w="2082"/>
        <w:gridCol w:w="2126"/>
        <w:gridCol w:w="2374"/>
      </w:tblGrid>
      <w:tr w:rsidR="00BC3864" w:rsidRPr="00C40100" w:rsidTr="00DD45C9">
        <w:trPr>
          <w:jc w:val="center"/>
        </w:trPr>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b/>
                <w:sz w:val="28"/>
                <w:szCs w:val="28"/>
                <w:lang w:eastAsia="en-US"/>
              </w:rPr>
              <w:t>город Донецк</w:t>
            </w:r>
          </w:p>
        </w:tc>
        <w:tc>
          <w:tcPr>
            <w:tcW w:w="65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b/>
                <w:sz w:val="28"/>
                <w:szCs w:val="28"/>
                <w:lang w:eastAsia="en-US"/>
              </w:rPr>
              <w:t>Январь-декабрь</w:t>
            </w:r>
          </w:p>
        </w:tc>
      </w:tr>
      <w:tr w:rsidR="00BC3864" w:rsidRPr="00C40100" w:rsidTr="00DD45C9">
        <w:trPr>
          <w:jc w:val="center"/>
        </w:trPr>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snapToGrid w:val="0"/>
              <w:rPr>
                <w:rFonts w:ascii="Times New Roman" w:eastAsia="Times New Roman" w:hAnsi="Times New Roman" w:cs="Times New Roman"/>
                <w:b/>
                <w:sz w:val="28"/>
                <w:szCs w:val="28"/>
              </w:rPr>
            </w:pPr>
          </w:p>
        </w:tc>
        <w:tc>
          <w:tcPr>
            <w:tcW w:w="42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sz w:val="28"/>
                <w:szCs w:val="28"/>
                <w:lang w:eastAsia="en-US"/>
              </w:rPr>
              <w:t>всего</w:t>
            </w: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sz w:val="28"/>
                <w:szCs w:val="28"/>
                <w:lang w:eastAsia="en-US"/>
              </w:rPr>
              <w:t xml:space="preserve">2024 год </w:t>
            </w:r>
            <w:proofErr w:type="gramStart"/>
            <w:r w:rsidRPr="00C40100">
              <w:rPr>
                <w:sz w:val="28"/>
                <w:szCs w:val="28"/>
                <w:lang w:eastAsia="en-US"/>
              </w:rPr>
              <w:t>к</w:t>
            </w:r>
            <w:proofErr w:type="gramEnd"/>
          </w:p>
          <w:p w:rsidR="00BC3864" w:rsidRPr="00C40100" w:rsidRDefault="00BC3864" w:rsidP="00DD45C9">
            <w:pPr>
              <w:pStyle w:val="31"/>
              <w:widowControl w:val="0"/>
              <w:spacing w:line="252" w:lineRule="auto"/>
              <w:jc w:val="center"/>
              <w:rPr>
                <w:sz w:val="28"/>
                <w:szCs w:val="28"/>
              </w:rPr>
            </w:pPr>
            <w:r w:rsidRPr="00C40100">
              <w:rPr>
                <w:sz w:val="28"/>
                <w:szCs w:val="28"/>
                <w:lang w:eastAsia="en-US"/>
              </w:rPr>
              <w:t>2023 году</w:t>
            </w:r>
          </w:p>
          <w:p w:rsidR="00BC3864" w:rsidRPr="00C40100" w:rsidRDefault="00BC3864" w:rsidP="00DD45C9">
            <w:pPr>
              <w:pStyle w:val="31"/>
              <w:widowControl w:val="0"/>
              <w:spacing w:line="252" w:lineRule="auto"/>
              <w:ind w:firstLine="955"/>
              <w:rPr>
                <w:sz w:val="28"/>
                <w:szCs w:val="28"/>
              </w:rPr>
            </w:pPr>
            <w:r w:rsidRPr="00C40100">
              <w:rPr>
                <w:sz w:val="28"/>
                <w:szCs w:val="28"/>
                <w:lang w:eastAsia="en-US"/>
              </w:rPr>
              <w:t>в %</w:t>
            </w:r>
          </w:p>
        </w:tc>
      </w:tr>
      <w:tr w:rsidR="00BC3864" w:rsidRPr="00C40100" w:rsidTr="00DD45C9">
        <w:trPr>
          <w:jc w:val="center"/>
        </w:trPr>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snapToGrid w:val="0"/>
              <w:rPr>
                <w:rFonts w:ascii="Times New Roman" w:eastAsia="Times New Roman" w:hAnsi="Times New Roman" w:cs="Times New Roman"/>
                <w:b/>
                <w:sz w:val="28"/>
                <w:szCs w:val="28"/>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sz w:val="28"/>
                <w:szCs w:val="28"/>
                <w:lang w:eastAsia="en-US"/>
              </w:rPr>
              <w:t>2024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sz w:val="28"/>
                <w:szCs w:val="28"/>
                <w:lang w:eastAsia="en-US"/>
              </w:rPr>
              <w:t>2023 год</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napToGrid w:val="0"/>
              <w:spacing w:line="252" w:lineRule="auto"/>
              <w:jc w:val="center"/>
              <w:rPr>
                <w:sz w:val="28"/>
                <w:szCs w:val="28"/>
                <w:lang w:eastAsia="en-US"/>
              </w:rPr>
            </w:pPr>
          </w:p>
        </w:tc>
      </w:tr>
      <w:tr w:rsidR="00BC3864" w:rsidRPr="00C40100" w:rsidTr="00DD45C9">
        <w:trPr>
          <w:trHeight w:val="417"/>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af4"/>
              <w:spacing w:before="20" w:after="48" w:line="240" w:lineRule="auto"/>
              <w:rPr>
                <w:rFonts w:ascii="Times New Roman" w:hAnsi="Times New Roman" w:cs="Times New Roman"/>
                <w:sz w:val="28"/>
                <w:szCs w:val="28"/>
              </w:rPr>
            </w:pPr>
            <w:r w:rsidRPr="00C40100">
              <w:rPr>
                <w:rFonts w:ascii="Times New Roman" w:hAnsi="Times New Roman" w:cs="Times New Roman"/>
                <w:sz w:val="28"/>
                <w:szCs w:val="28"/>
                <w:lang w:val="ru-RU" w:eastAsia="ru-RU"/>
              </w:rPr>
              <w:t>Родившихся, чел.</w:t>
            </w:r>
          </w:p>
        </w:tc>
        <w:tc>
          <w:tcPr>
            <w:tcW w:w="2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sz w:val="28"/>
                <w:szCs w:val="28"/>
                <w:lang w:eastAsia="en-US"/>
              </w:rPr>
              <w:t>235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sz w:val="28"/>
                <w:szCs w:val="28"/>
                <w:lang w:eastAsia="en-US"/>
              </w:rPr>
              <w:t>267</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sz w:val="28"/>
                <w:szCs w:val="28"/>
                <w:lang w:eastAsia="en-US"/>
              </w:rPr>
              <w:t>88,0</w:t>
            </w:r>
          </w:p>
        </w:tc>
      </w:tr>
      <w:tr w:rsidR="00BC3864" w:rsidRPr="00C40100" w:rsidTr="00DD45C9">
        <w:trPr>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af4"/>
              <w:spacing w:before="20" w:after="48" w:line="240" w:lineRule="auto"/>
              <w:rPr>
                <w:rFonts w:ascii="Times New Roman" w:hAnsi="Times New Roman" w:cs="Times New Roman"/>
                <w:sz w:val="28"/>
                <w:szCs w:val="28"/>
              </w:rPr>
            </w:pPr>
            <w:r w:rsidRPr="00C40100">
              <w:rPr>
                <w:rFonts w:ascii="Times New Roman" w:hAnsi="Times New Roman" w:cs="Times New Roman"/>
                <w:sz w:val="28"/>
                <w:szCs w:val="28"/>
                <w:lang w:val="ru-RU" w:eastAsia="ru-RU"/>
              </w:rPr>
              <w:t>Умерших, чел.</w:t>
            </w:r>
          </w:p>
        </w:tc>
        <w:tc>
          <w:tcPr>
            <w:tcW w:w="2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sz w:val="28"/>
                <w:szCs w:val="28"/>
                <w:lang w:eastAsia="en-US"/>
              </w:rPr>
              <w:t>647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sz w:val="28"/>
                <w:szCs w:val="28"/>
                <w:lang w:eastAsia="en-US"/>
              </w:rPr>
              <w:t>656</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sz w:val="28"/>
                <w:szCs w:val="28"/>
                <w:lang w:eastAsia="en-US"/>
              </w:rPr>
              <w:t>98,6</w:t>
            </w:r>
          </w:p>
        </w:tc>
      </w:tr>
      <w:tr w:rsidR="00BC3864" w:rsidRPr="00C40100" w:rsidTr="00DD45C9">
        <w:trPr>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af5"/>
              <w:spacing w:before="20" w:after="48" w:line="240" w:lineRule="auto"/>
              <w:rPr>
                <w:rFonts w:ascii="Times New Roman" w:hAnsi="Times New Roman" w:cs="Times New Roman"/>
                <w:sz w:val="28"/>
                <w:szCs w:val="28"/>
                <w:lang w:val="ru-RU"/>
              </w:rPr>
            </w:pPr>
            <w:r w:rsidRPr="00C40100">
              <w:rPr>
                <w:rFonts w:ascii="Times New Roman" w:hAnsi="Times New Roman" w:cs="Times New Roman"/>
                <w:sz w:val="28"/>
                <w:szCs w:val="28"/>
                <w:lang w:val="ru-RU" w:eastAsia="ru-RU"/>
              </w:rPr>
              <w:lastRenderedPageBreak/>
              <w:t>в том числе детей в возрасте до 1 года, чел.</w:t>
            </w:r>
          </w:p>
        </w:tc>
        <w:tc>
          <w:tcPr>
            <w:tcW w:w="2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sz w:val="28"/>
                <w:szCs w:val="28"/>
                <w:lang w:eastAsia="en-US"/>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sz w:val="28"/>
                <w:szCs w:val="28"/>
                <w:lang w:eastAsia="en-US"/>
              </w:rPr>
              <w:t>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sz w:val="28"/>
                <w:szCs w:val="28"/>
                <w:lang w:eastAsia="en-US"/>
              </w:rPr>
              <w:t>-</w:t>
            </w:r>
          </w:p>
        </w:tc>
      </w:tr>
      <w:tr w:rsidR="00BC3864" w:rsidRPr="00C40100" w:rsidTr="00DD45C9">
        <w:trPr>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af4"/>
              <w:spacing w:before="20" w:after="48" w:line="240" w:lineRule="auto"/>
              <w:rPr>
                <w:rFonts w:ascii="Times New Roman" w:hAnsi="Times New Roman" w:cs="Times New Roman"/>
                <w:sz w:val="28"/>
                <w:szCs w:val="28"/>
              </w:rPr>
            </w:pPr>
            <w:r w:rsidRPr="00C40100">
              <w:rPr>
                <w:rFonts w:ascii="Times New Roman" w:hAnsi="Times New Roman" w:cs="Times New Roman"/>
                <w:sz w:val="28"/>
                <w:szCs w:val="28"/>
                <w:lang w:val="ru-RU" w:eastAsia="ru-RU"/>
              </w:rPr>
              <w:t>Естественный прирост</w:t>
            </w:r>
            <w:proofErr w:type="gramStart"/>
            <w:r w:rsidRPr="00C40100">
              <w:rPr>
                <w:rFonts w:ascii="Times New Roman" w:hAnsi="Times New Roman" w:cs="Times New Roman"/>
                <w:sz w:val="28"/>
                <w:szCs w:val="28"/>
                <w:lang w:val="ru-RU" w:eastAsia="ru-RU"/>
              </w:rPr>
              <w:t xml:space="preserve"> (+), </w:t>
            </w:r>
            <w:proofErr w:type="gramEnd"/>
            <w:r w:rsidRPr="00C40100">
              <w:rPr>
                <w:rFonts w:ascii="Times New Roman" w:hAnsi="Times New Roman" w:cs="Times New Roman"/>
                <w:sz w:val="28"/>
                <w:szCs w:val="28"/>
                <w:lang w:val="ru-RU" w:eastAsia="ru-RU"/>
              </w:rPr>
              <w:t>убыль (-), чел.</w:t>
            </w:r>
          </w:p>
        </w:tc>
        <w:tc>
          <w:tcPr>
            <w:tcW w:w="2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sz w:val="28"/>
                <w:szCs w:val="28"/>
                <w:lang w:eastAsia="en-US"/>
              </w:rPr>
              <w:t>-412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pStyle w:val="31"/>
              <w:widowControl w:val="0"/>
              <w:spacing w:line="252" w:lineRule="auto"/>
              <w:jc w:val="center"/>
              <w:rPr>
                <w:sz w:val="28"/>
                <w:szCs w:val="28"/>
              </w:rPr>
            </w:pPr>
            <w:r w:rsidRPr="00C40100">
              <w:rPr>
                <w:sz w:val="28"/>
                <w:szCs w:val="28"/>
                <w:lang w:eastAsia="en-US"/>
              </w:rPr>
              <w:t>-389</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864" w:rsidRPr="00C40100" w:rsidRDefault="008D7890" w:rsidP="00DD45C9">
            <w:pPr>
              <w:pStyle w:val="31"/>
              <w:widowControl w:val="0"/>
              <w:snapToGrid w:val="0"/>
              <w:spacing w:line="252" w:lineRule="auto"/>
              <w:jc w:val="center"/>
              <w:rPr>
                <w:sz w:val="28"/>
                <w:szCs w:val="28"/>
                <w:lang w:eastAsia="en-US"/>
              </w:rPr>
            </w:pPr>
            <w:r w:rsidRPr="00C40100">
              <w:rPr>
                <w:sz w:val="28"/>
                <w:szCs w:val="28"/>
                <w:lang w:eastAsia="en-US"/>
              </w:rPr>
              <w:t>-</w:t>
            </w:r>
          </w:p>
        </w:tc>
      </w:tr>
    </w:tbl>
    <w:p w:rsidR="00BC3864" w:rsidRPr="00C40100" w:rsidRDefault="00BC3864" w:rsidP="00BC3864">
      <w:pPr>
        <w:spacing w:after="0" w:line="240" w:lineRule="auto"/>
        <w:ind w:firstLine="567"/>
        <w:jc w:val="both"/>
        <w:rPr>
          <w:rFonts w:ascii="Times New Roman" w:hAnsi="Times New Roman" w:cs="Times New Roman"/>
          <w:bCs/>
          <w:color w:val="FF0000"/>
          <w:spacing w:val="-3"/>
          <w:sz w:val="28"/>
          <w:szCs w:val="28"/>
        </w:rPr>
      </w:pPr>
    </w:p>
    <w:p w:rsidR="00BC3864" w:rsidRPr="00C40100" w:rsidRDefault="00BC3864" w:rsidP="00BC3864">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1</w:t>
      </w:r>
      <w:r w:rsidR="0097507C" w:rsidRPr="00C40100">
        <w:rPr>
          <w:rFonts w:ascii="Times New Roman" w:eastAsia="Times New Roman" w:hAnsi="Times New Roman" w:cs="Times New Roman"/>
          <w:sz w:val="28"/>
          <w:szCs w:val="28"/>
        </w:rPr>
        <w:t>49</w:t>
      </w:r>
      <w:r w:rsidRPr="00C40100">
        <w:rPr>
          <w:rFonts w:ascii="Times New Roman" w:eastAsia="Times New Roman" w:hAnsi="Times New Roman" w:cs="Times New Roman"/>
          <w:sz w:val="28"/>
          <w:szCs w:val="28"/>
        </w:rPr>
        <w:t>. За январь-декабрь 2024 года – миграционный прирост составил 9 чел.</w:t>
      </w:r>
    </w:p>
    <w:p w:rsidR="00BC3864" w:rsidRPr="00C40100" w:rsidRDefault="00BC3864" w:rsidP="00BC3864">
      <w:pPr>
        <w:spacing w:after="0" w:line="240" w:lineRule="auto"/>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Итоги миграции населения за 2022-2023 гг. приведены в таблице 16</w:t>
      </w:r>
      <w:r w:rsidR="00FC69C7">
        <w:rPr>
          <w:rFonts w:ascii="Times New Roman" w:eastAsia="Times New Roman" w:hAnsi="Times New Roman" w:cs="Times New Roman"/>
          <w:sz w:val="28"/>
          <w:szCs w:val="28"/>
        </w:rPr>
        <w:t>.</w:t>
      </w:r>
    </w:p>
    <w:p w:rsidR="00BC3864" w:rsidRPr="00C40100" w:rsidRDefault="00BC3864" w:rsidP="00BC3864">
      <w:pPr>
        <w:keepNext/>
        <w:spacing w:before="240" w:after="60" w:line="240" w:lineRule="auto"/>
        <w:jc w:val="right"/>
        <w:outlineLvl w:val="0"/>
        <w:rPr>
          <w:rFonts w:ascii="Times New Roman" w:eastAsiaTheme="majorEastAsia" w:hAnsi="Times New Roman" w:cs="Times New Roman"/>
          <w:bCs/>
          <w:sz w:val="24"/>
          <w:szCs w:val="24"/>
        </w:rPr>
      </w:pPr>
      <w:r w:rsidRPr="00C40100">
        <w:rPr>
          <w:rFonts w:ascii="Times New Roman" w:eastAsiaTheme="majorEastAsia" w:hAnsi="Times New Roman" w:cs="Times New Roman"/>
          <w:bCs/>
          <w:sz w:val="24"/>
          <w:szCs w:val="24"/>
        </w:rPr>
        <w:t>Таблица 16</w:t>
      </w:r>
    </w:p>
    <w:p w:rsidR="00BC3864" w:rsidRPr="00C40100" w:rsidRDefault="00BC3864" w:rsidP="00BC3864">
      <w:pPr>
        <w:keepNext/>
        <w:spacing w:before="240" w:after="60" w:line="240" w:lineRule="auto"/>
        <w:jc w:val="center"/>
        <w:outlineLvl w:val="0"/>
        <w:rPr>
          <w:rFonts w:ascii="Times New Roman" w:eastAsiaTheme="majorEastAsia" w:hAnsi="Times New Roman" w:cs="Times New Roman"/>
          <w:bCs/>
          <w:sz w:val="24"/>
          <w:szCs w:val="24"/>
        </w:rPr>
      </w:pPr>
      <w:r w:rsidRPr="00C40100">
        <w:rPr>
          <w:rFonts w:ascii="Times New Roman" w:eastAsiaTheme="majorEastAsia" w:hAnsi="Times New Roman" w:cs="Times New Roman"/>
          <w:bCs/>
          <w:sz w:val="24"/>
          <w:szCs w:val="24"/>
        </w:rPr>
        <w:t xml:space="preserve">Итоги миграции населения за </w:t>
      </w:r>
      <w:r w:rsidRPr="00C40100">
        <w:rPr>
          <w:rFonts w:ascii="Times New Roman" w:eastAsia="Times New Roman" w:hAnsi="Times New Roman" w:cs="Times New Roman"/>
          <w:sz w:val="24"/>
          <w:szCs w:val="24"/>
        </w:rPr>
        <w:t>2022-2023 гг.</w:t>
      </w:r>
    </w:p>
    <w:p w:rsidR="00BC3864" w:rsidRPr="00C40100" w:rsidRDefault="00BC3864" w:rsidP="00BC3864">
      <w:pPr>
        <w:spacing w:after="0" w:line="240" w:lineRule="auto"/>
        <w:jc w:val="right"/>
        <w:rPr>
          <w:rFonts w:ascii="Times New Roman" w:eastAsia="Times New Roman" w:hAnsi="Times New Roman" w:cs="Times New Roman"/>
          <w:color w:val="FF0000"/>
          <w:sz w:val="28"/>
          <w:szCs w:val="28"/>
        </w:rPr>
      </w:pPr>
    </w:p>
    <w:tbl>
      <w:tblPr>
        <w:tblW w:w="10331" w:type="dxa"/>
        <w:tblInd w:w="-214" w:type="dxa"/>
        <w:tblLayout w:type="fixed"/>
        <w:tblCellMar>
          <w:left w:w="70" w:type="dxa"/>
          <w:right w:w="70" w:type="dxa"/>
        </w:tblCellMar>
        <w:tblLook w:val="0000"/>
      </w:tblPr>
      <w:tblGrid>
        <w:gridCol w:w="863"/>
        <w:gridCol w:w="1701"/>
        <w:gridCol w:w="2268"/>
        <w:gridCol w:w="2268"/>
        <w:gridCol w:w="3231"/>
      </w:tblGrid>
      <w:tr w:rsidR="00BC3864" w:rsidRPr="00C40100" w:rsidTr="00DD45C9">
        <w:trPr>
          <w:trHeight w:val="655"/>
        </w:trPr>
        <w:tc>
          <w:tcPr>
            <w:tcW w:w="863" w:type="dxa"/>
            <w:tcBorders>
              <w:top w:val="single" w:sz="4" w:space="0" w:color="000000"/>
              <w:left w:val="single" w:sz="4" w:space="0" w:color="000000"/>
              <w:bottom w:val="single" w:sz="4" w:space="0" w:color="000000"/>
            </w:tcBorders>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proofErr w:type="spellStart"/>
            <w:proofErr w:type="gramStart"/>
            <w:r w:rsidRPr="00C40100">
              <w:rPr>
                <w:rFonts w:ascii="Times New Roman" w:eastAsia="Times New Roman" w:hAnsi="Times New Roman" w:cs="Times New Roman"/>
                <w:sz w:val="24"/>
                <w:szCs w:val="24"/>
              </w:rPr>
              <w:t>п</w:t>
            </w:r>
            <w:proofErr w:type="spellEnd"/>
            <w:proofErr w:type="gramEnd"/>
            <w:r w:rsidRPr="00C40100">
              <w:rPr>
                <w:rFonts w:ascii="Times New Roman" w:eastAsia="Times New Roman" w:hAnsi="Times New Roman" w:cs="Times New Roman"/>
                <w:sz w:val="24"/>
                <w:szCs w:val="24"/>
              </w:rPr>
              <w:t>/</w:t>
            </w:r>
            <w:proofErr w:type="spellStart"/>
            <w:r w:rsidRPr="00C40100">
              <w:rPr>
                <w:rFonts w:ascii="Times New Roman" w:eastAsia="Times New Roman" w:hAnsi="Times New Roman" w:cs="Times New Roman"/>
                <w:sz w:val="24"/>
                <w:szCs w:val="24"/>
              </w:rPr>
              <w:t>п</w:t>
            </w:r>
            <w:proofErr w:type="spellEnd"/>
          </w:p>
        </w:tc>
        <w:tc>
          <w:tcPr>
            <w:tcW w:w="1701" w:type="dxa"/>
            <w:tcBorders>
              <w:top w:val="single" w:sz="4" w:space="0" w:color="000000"/>
              <w:left w:val="single" w:sz="4" w:space="0" w:color="000000"/>
              <w:bottom w:val="single" w:sz="4" w:space="0" w:color="000000"/>
            </w:tcBorders>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Год</w:t>
            </w:r>
          </w:p>
        </w:tc>
        <w:tc>
          <w:tcPr>
            <w:tcW w:w="2268" w:type="dxa"/>
            <w:tcBorders>
              <w:top w:val="single" w:sz="4" w:space="0" w:color="000000"/>
              <w:left w:val="single" w:sz="4" w:space="0" w:color="000000"/>
              <w:bottom w:val="single" w:sz="4" w:space="0" w:color="000000"/>
            </w:tcBorders>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Число </w:t>
            </w:r>
            <w:proofErr w:type="gramStart"/>
            <w:r w:rsidRPr="00C40100">
              <w:rPr>
                <w:rFonts w:ascii="Times New Roman" w:eastAsia="Times New Roman" w:hAnsi="Times New Roman" w:cs="Times New Roman"/>
                <w:sz w:val="24"/>
                <w:szCs w:val="24"/>
              </w:rPr>
              <w:t>прибывших</w:t>
            </w:r>
            <w:proofErr w:type="gramEnd"/>
          </w:p>
        </w:tc>
        <w:tc>
          <w:tcPr>
            <w:tcW w:w="2268" w:type="dxa"/>
            <w:tcBorders>
              <w:top w:val="single" w:sz="4" w:space="0" w:color="000000"/>
              <w:left w:val="single" w:sz="4" w:space="0" w:color="000000"/>
              <w:bottom w:val="single" w:sz="4" w:space="0" w:color="000000"/>
            </w:tcBorders>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Число </w:t>
            </w:r>
            <w:proofErr w:type="gramStart"/>
            <w:r w:rsidRPr="00C40100">
              <w:rPr>
                <w:rFonts w:ascii="Times New Roman" w:eastAsia="Times New Roman" w:hAnsi="Times New Roman" w:cs="Times New Roman"/>
                <w:sz w:val="24"/>
                <w:szCs w:val="24"/>
              </w:rPr>
              <w:t>выбывших</w:t>
            </w:r>
            <w:proofErr w:type="gramEnd"/>
          </w:p>
        </w:tc>
        <w:tc>
          <w:tcPr>
            <w:tcW w:w="3231" w:type="dxa"/>
            <w:tcBorders>
              <w:top w:val="single" w:sz="4" w:space="0" w:color="000000"/>
              <w:left w:val="single" w:sz="4" w:space="0" w:color="000000"/>
              <w:bottom w:val="single" w:sz="4" w:space="0" w:color="000000"/>
              <w:right w:val="single" w:sz="4" w:space="0" w:color="000000"/>
            </w:tcBorders>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Миграционный прирост</w:t>
            </w:r>
            <w:proofErr w:type="gramStart"/>
            <w:r w:rsidRPr="00C40100">
              <w:rPr>
                <w:rFonts w:ascii="Times New Roman" w:eastAsia="Times New Roman" w:hAnsi="Times New Roman" w:cs="Times New Roman"/>
                <w:sz w:val="24"/>
                <w:szCs w:val="24"/>
              </w:rPr>
              <w:t xml:space="preserve"> (+), (- </w:t>
            </w:r>
            <w:proofErr w:type="gramEnd"/>
            <w:r w:rsidRPr="00C40100">
              <w:rPr>
                <w:rFonts w:ascii="Times New Roman" w:eastAsia="Times New Roman" w:hAnsi="Times New Roman" w:cs="Times New Roman"/>
                <w:sz w:val="24"/>
                <w:szCs w:val="24"/>
              </w:rPr>
              <w:t>убыль)</w:t>
            </w:r>
          </w:p>
        </w:tc>
      </w:tr>
      <w:tr w:rsidR="00BC3864" w:rsidRPr="00C40100" w:rsidTr="00DD45C9">
        <w:trPr>
          <w:trHeight w:val="340"/>
        </w:trPr>
        <w:tc>
          <w:tcPr>
            <w:tcW w:w="863" w:type="dxa"/>
            <w:tcBorders>
              <w:top w:val="single" w:sz="4" w:space="0" w:color="000000"/>
              <w:left w:val="single" w:sz="4" w:space="0" w:color="000000"/>
              <w:bottom w:val="single" w:sz="4" w:space="0" w:color="000000"/>
            </w:tcBorders>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tcBorders>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2268" w:type="dxa"/>
            <w:tcBorders>
              <w:top w:val="single" w:sz="4" w:space="0" w:color="000000"/>
              <w:left w:val="single" w:sz="4" w:space="0" w:color="000000"/>
              <w:bottom w:val="single" w:sz="4" w:space="0" w:color="000000"/>
            </w:tcBorders>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tcBorders>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3231" w:type="dxa"/>
            <w:tcBorders>
              <w:top w:val="single" w:sz="4" w:space="0" w:color="000000"/>
              <w:left w:val="single" w:sz="4" w:space="0" w:color="000000"/>
              <w:bottom w:val="single" w:sz="4" w:space="0" w:color="000000"/>
              <w:right w:val="single" w:sz="4" w:space="0" w:color="000000"/>
            </w:tcBorders>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54</w:t>
            </w:r>
          </w:p>
        </w:tc>
      </w:tr>
      <w:tr w:rsidR="00BC3864" w:rsidRPr="00C40100" w:rsidTr="00DD45C9">
        <w:trPr>
          <w:trHeight w:val="509"/>
        </w:trPr>
        <w:tc>
          <w:tcPr>
            <w:tcW w:w="863" w:type="dxa"/>
            <w:tcBorders>
              <w:top w:val="single" w:sz="4" w:space="0" w:color="000000"/>
              <w:left w:val="single" w:sz="4" w:space="0" w:color="000000"/>
              <w:bottom w:val="single" w:sz="4" w:space="0" w:color="000000"/>
            </w:tcBorders>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tcBorders>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2022</w:t>
            </w:r>
          </w:p>
        </w:tc>
        <w:tc>
          <w:tcPr>
            <w:tcW w:w="2268" w:type="dxa"/>
            <w:tcBorders>
              <w:top w:val="single" w:sz="4" w:space="0" w:color="000000"/>
              <w:left w:val="single" w:sz="4" w:space="0" w:color="000000"/>
              <w:bottom w:val="single" w:sz="4" w:space="0" w:color="000000"/>
            </w:tcBorders>
            <w:vAlign w:val="center"/>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1273</w:t>
            </w:r>
          </w:p>
        </w:tc>
        <w:tc>
          <w:tcPr>
            <w:tcW w:w="2268" w:type="dxa"/>
            <w:tcBorders>
              <w:top w:val="single" w:sz="4" w:space="0" w:color="000000"/>
              <w:left w:val="single" w:sz="4" w:space="0" w:color="000000"/>
              <w:bottom w:val="single" w:sz="4" w:space="0" w:color="000000"/>
            </w:tcBorders>
            <w:vAlign w:val="center"/>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1088</w:t>
            </w:r>
          </w:p>
        </w:tc>
        <w:tc>
          <w:tcPr>
            <w:tcW w:w="3231" w:type="dxa"/>
            <w:tcBorders>
              <w:top w:val="single" w:sz="4" w:space="0" w:color="000000"/>
              <w:left w:val="single" w:sz="4" w:space="0" w:color="000000"/>
              <w:bottom w:val="single" w:sz="4" w:space="0" w:color="000000"/>
              <w:right w:val="single" w:sz="4" w:space="0" w:color="000000"/>
            </w:tcBorders>
            <w:vAlign w:val="center"/>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+185</w:t>
            </w:r>
          </w:p>
        </w:tc>
      </w:tr>
      <w:tr w:rsidR="00BC3864" w:rsidRPr="00C40100" w:rsidTr="00DD45C9">
        <w:trPr>
          <w:trHeight w:val="509"/>
        </w:trPr>
        <w:tc>
          <w:tcPr>
            <w:tcW w:w="863" w:type="dxa"/>
            <w:tcBorders>
              <w:top w:val="single" w:sz="4" w:space="0" w:color="000000"/>
              <w:left w:val="single" w:sz="4" w:space="0" w:color="000000"/>
              <w:bottom w:val="single" w:sz="4" w:space="0" w:color="000000"/>
            </w:tcBorders>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tcBorders>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2023</w:t>
            </w:r>
          </w:p>
        </w:tc>
        <w:tc>
          <w:tcPr>
            <w:tcW w:w="2268" w:type="dxa"/>
            <w:tcBorders>
              <w:top w:val="single" w:sz="4" w:space="0" w:color="000000"/>
              <w:left w:val="single" w:sz="4" w:space="0" w:color="000000"/>
              <w:bottom w:val="single" w:sz="4" w:space="0" w:color="000000"/>
            </w:tcBorders>
            <w:vAlign w:val="center"/>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978</w:t>
            </w:r>
          </w:p>
        </w:tc>
        <w:tc>
          <w:tcPr>
            <w:tcW w:w="2268" w:type="dxa"/>
            <w:tcBorders>
              <w:top w:val="single" w:sz="4" w:space="0" w:color="000000"/>
              <w:left w:val="single" w:sz="4" w:space="0" w:color="000000"/>
              <w:bottom w:val="single" w:sz="4" w:space="0" w:color="000000"/>
            </w:tcBorders>
            <w:vAlign w:val="center"/>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957</w:t>
            </w:r>
          </w:p>
        </w:tc>
        <w:tc>
          <w:tcPr>
            <w:tcW w:w="3231" w:type="dxa"/>
            <w:tcBorders>
              <w:top w:val="single" w:sz="4" w:space="0" w:color="000000"/>
              <w:left w:val="single" w:sz="4" w:space="0" w:color="000000"/>
              <w:bottom w:val="single" w:sz="4" w:space="0" w:color="000000"/>
              <w:right w:val="single" w:sz="4" w:space="0" w:color="000000"/>
            </w:tcBorders>
            <w:vAlign w:val="center"/>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+21</w:t>
            </w:r>
          </w:p>
        </w:tc>
      </w:tr>
    </w:tbl>
    <w:p w:rsidR="00BC3864" w:rsidRPr="00C40100" w:rsidRDefault="00BC3864" w:rsidP="00BC3864">
      <w:pPr>
        <w:spacing w:after="0" w:line="240" w:lineRule="auto"/>
        <w:ind w:firstLine="567"/>
        <w:jc w:val="both"/>
        <w:rPr>
          <w:rFonts w:ascii="Times New Roman" w:eastAsia="Times New Roman" w:hAnsi="Times New Roman" w:cs="Times New Roman"/>
          <w:color w:val="FF0000"/>
          <w:sz w:val="28"/>
          <w:szCs w:val="28"/>
        </w:rPr>
      </w:pPr>
    </w:p>
    <w:p w:rsidR="00BC3864" w:rsidRPr="00C40100" w:rsidRDefault="00BC3864" w:rsidP="00BC3864">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15</w:t>
      </w:r>
      <w:r w:rsidR="0097507C" w:rsidRPr="00C40100">
        <w:rPr>
          <w:rFonts w:ascii="Times New Roman" w:eastAsia="Times New Roman" w:hAnsi="Times New Roman" w:cs="Times New Roman"/>
          <w:sz w:val="28"/>
          <w:szCs w:val="28"/>
        </w:rPr>
        <w:t>0</w:t>
      </w:r>
      <w:r w:rsidRPr="00C40100">
        <w:rPr>
          <w:rFonts w:ascii="Times New Roman" w:eastAsia="Times New Roman" w:hAnsi="Times New Roman" w:cs="Times New Roman"/>
          <w:sz w:val="28"/>
          <w:szCs w:val="28"/>
        </w:rPr>
        <w:t>. Структура населения по отношению к трудоспособному возрасту отражена в таблице 17.</w:t>
      </w:r>
    </w:p>
    <w:p w:rsidR="00BC3864" w:rsidRPr="00C40100" w:rsidRDefault="00BC3864" w:rsidP="00BC3864">
      <w:pPr>
        <w:spacing w:after="0" w:line="240" w:lineRule="auto"/>
        <w:ind w:firstLine="708"/>
        <w:jc w:val="righ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Таблица  17</w:t>
      </w:r>
    </w:p>
    <w:p w:rsidR="00BC3864" w:rsidRPr="00C40100" w:rsidRDefault="00BC3864" w:rsidP="00BC3864">
      <w:pPr>
        <w:spacing w:after="0" w:line="240" w:lineRule="auto"/>
        <w:ind w:firstLine="708"/>
        <w:jc w:val="center"/>
        <w:rPr>
          <w:rFonts w:ascii="Times New Roman" w:eastAsia="Times New Roman" w:hAnsi="Times New Roman" w:cs="Times New Roman"/>
          <w:color w:val="FF0000"/>
          <w:sz w:val="24"/>
          <w:szCs w:val="24"/>
        </w:rPr>
      </w:pPr>
    </w:p>
    <w:p w:rsidR="00BC3864" w:rsidRPr="00C40100" w:rsidRDefault="00BC3864" w:rsidP="00BC3864">
      <w:pPr>
        <w:spacing w:after="0" w:line="240" w:lineRule="auto"/>
        <w:ind w:firstLine="708"/>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Структура населения по отношению к трудоспособному возрасту</w:t>
      </w:r>
    </w:p>
    <w:p w:rsidR="00BC3864" w:rsidRPr="00C40100" w:rsidRDefault="00BC3864" w:rsidP="00BC3864">
      <w:pPr>
        <w:spacing w:after="0" w:line="240" w:lineRule="auto"/>
        <w:ind w:firstLine="708"/>
        <w:jc w:val="center"/>
        <w:rPr>
          <w:rFonts w:ascii="Times New Roman" w:eastAsia="Times New Roman" w:hAnsi="Times New Roman" w:cs="Times New Roman"/>
          <w:b/>
          <w:sz w:val="24"/>
          <w:szCs w:val="24"/>
        </w:rPr>
      </w:pPr>
    </w:p>
    <w:tbl>
      <w:tblPr>
        <w:tblW w:w="104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118"/>
        <w:gridCol w:w="2127"/>
        <w:gridCol w:w="2126"/>
        <w:gridCol w:w="2127"/>
      </w:tblGrid>
      <w:tr w:rsidR="00BC3864" w:rsidRPr="00C40100" w:rsidTr="00DD45C9">
        <w:trPr>
          <w:trHeight w:val="372"/>
          <w:tblHeader/>
        </w:trPr>
        <w:tc>
          <w:tcPr>
            <w:tcW w:w="993" w:type="dxa"/>
            <w:vMerge w:val="restart"/>
            <w:shd w:val="clear" w:color="auto" w:fill="FFFFFF"/>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w:t>
            </w:r>
          </w:p>
          <w:p w:rsidR="00BC3864" w:rsidRPr="00C40100" w:rsidRDefault="00BC3864" w:rsidP="00DD45C9">
            <w:pPr>
              <w:snapToGrid w:val="0"/>
              <w:spacing w:after="0" w:line="240" w:lineRule="auto"/>
              <w:jc w:val="center"/>
              <w:rPr>
                <w:rFonts w:ascii="Times New Roman" w:hAnsi="Times New Roman" w:cs="Times New Roman"/>
                <w:bCs/>
                <w:sz w:val="24"/>
                <w:szCs w:val="24"/>
              </w:rPr>
            </w:pPr>
            <w:proofErr w:type="spellStart"/>
            <w:proofErr w:type="gramStart"/>
            <w:r w:rsidRPr="00C40100">
              <w:rPr>
                <w:rFonts w:ascii="Times New Roman" w:hAnsi="Times New Roman" w:cs="Times New Roman"/>
                <w:bCs/>
                <w:sz w:val="24"/>
                <w:szCs w:val="24"/>
              </w:rPr>
              <w:t>п</w:t>
            </w:r>
            <w:proofErr w:type="spellEnd"/>
            <w:proofErr w:type="gramEnd"/>
            <w:r w:rsidRPr="00C40100">
              <w:rPr>
                <w:rFonts w:ascii="Times New Roman" w:hAnsi="Times New Roman" w:cs="Times New Roman"/>
                <w:bCs/>
                <w:sz w:val="24"/>
                <w:szCs w:val="24"/>
              </w:rPr>
              <w:t>/</w:t>
            </w:r>
            <w:proofErr w:type="spellStart"/>
            <w:r w:rsidRPr="00C40100">
              <w:rPr>
                <w:rFonts w:ascii="Times New Roman" w:hAnsi="Times New Roman" w:cs="Times New Roman"/>
                <w:bCs/>
                <w:sz w:val="24"/>
                <w:szCs w:val="24"/>
              </w:rPr>
              <w:t>п</w:t>
            </w:r>
            <w:proofErr w:type="spellEnd"/>
          </w:p>
        </w:tc>
        <w:tc>
          <w:tcPr>
            <w:tcW w:w="3118" w:type="dxa"/>
            <w:vMerge w:val="restart"/>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Наименование показателей</w:t>
            </w:r>
          </w:p>
        </w:tc>
        <w:tc>
          <w:tcPr>
            <w:tcW w:w="6380" w:type="dxa"/>
            <w:gridSpan w:val="3"/>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Факт</w:t>
            </w:r>
          </w:p>
        </w:tc>
      </w:tr>
      <w:tr w:rsidR="00BC3864" w:rsidRPr="00C40100" w:rsidTr="00DD45C9">
        <w:trPr>
          <w:trHeight w:val="540"/>
          <w:tblHeader/>
        </w:trPr>
        <w:tc>
          <w:tcPr>
            <w:tcW w:w="993" w:type="dxa"/>
            <w:vMerge/>
            <w:shd w:val="clear" w:color="auto" w:fill="FFFFFF"/>
          </w:tcPr>
          <w:p w:rsidR="00BC3864" w:rsidRPr="00C40100" w:rsidRDefault="00BC3864" w:rsidP="00DD45C9">
            <w:pPr>
              <w:snapToGrid w:val="0"/>
              <w:spacing w:after="0" w:line="240" w:lineRule="auto"/>
              <w:jc w:val="center"/>
              <w:rPr>
                <w:rFonts w:ascii="Times New Roman" w:hAnsi="Times New Roman" w:cs="Times New Roman"/>
                <w:bCs/>
                <w:sz w:val="24"/>
                <w:szCs w:val="24"/>
              </w:rPr>
            </w:pPr>
          </w:p>
        </w:tc>
        <w:tc>
          <w:tcPr>
            <w:tcW w:w="3118" w:type="dxa"/>
            <w:vMerge/>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p>
        </w:tc>
        <w:tc>
          <w:tcPr>
            <w:tcW w:w="212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На 01.01.2023 год</w:t>
            </w:r>
          </w:p>
        </w:tc>
        <w:tc>
          <w:tcPr>
            <w:tcW w:w="212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На 01.01.2024 год</w:t>
            </w:r>
          </w:p>
        </w:tc>
        <w:tc>
          <w:tcPr>
            <w:tcW w:w="212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На 01.01.2025 год</w:t>
            </w:r>
          </w:p>
        </w:tc>
      </w:tr>
      <w:tr w:rsidR="00BC3864" w:rsidRPr="00C40100" w:rsidTr="00DD45C9">
        <w:trPr>
          <w:trHeight w:val="283"/>
        </w:trPr>
        <w:tc>
          <w:tcPr>
            <w:tcW w:w="993" w:type="dxa"/>
            <w:shd w:val="clear" w:color="auto" w:fill="FFFFFF"/>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3118" w:type="dxa"/>
            <w:shd w:val="clear" w:color="auto" w:fill="FFFFFF"/>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2127" w:type="dxa"/>
            <w:shd w:val="clear" w:color="auto" w:fill="FFFFFF"/>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2126" w:type="dxa"/>
            <w:shd w:val="clear" w:color="auto" w:fill="FFFFFF"/>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2127" w:type="dxa"/>
            <w:shd w:val="clear" w:color="auto" w:fill="FFFFFF"/>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p>
        </w:tc>
      </w:tr>
      <w:tr w:rsidR="00BC3864" w:rsidRPr="00C40100" w:rsidTr="00DD45C9">
        <w:trPr>
          <w:trHeight w:val="540"/>
        </w:trPr>
        <w:tc>
          <w:tcPr>
            <w:tcW w:w="993" w:type="dxa"/>
            <w:shd w:val="clear" w:color="auto" w:fill="FFFFFF"/>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3118" w:type="dxa"/>
            <w:shd w:val="clear" w:color="auto" w:fill="FFFFFF"/>
            <w:vAlign w:val="center"/>
          </w:tcPr>
          <w:p w:rsidR="00BC3864" w:rsidRPr="00C40100" w:rsidRDefault="00BC3864" w:rsidP="00DD45C9">
            <w:pPr>
              <w:snapToGrid w:val="0"/>
              <w:spacing w:after="0" w:line="240" w:lineRule="auto"/>
              <w:rPr>
                <w:rFonts w:ascii="Times New Roman" w:hAnsi="Times New Roman" w:cs="Times New Roman"/>
                <w:sz w:val="24"/>
                <w:szCs w:val="24"/>
              </w:rPr>
            </w:pPr>
            <w:bookmarkStart w:id="2" w:name="RANGE!B131"/>
            <w:bookmarkEnd w:id="2"/>
            <w:r w:rsidRPr="00C40100">
              <w:rPr>
                <w:rFonts w:ascii="Times New Roman" w:hAnsi="Times New Roman" w:cs="Times New Roman"/>
                <w:sz w:val="24"/>
                <w:szCs w:val="24"/>
              </w:rPr>
              <w:t>Численность населения младше трудоспособного возраста, человек</w:t>
            </w:r>
          </w:p>
        </w:tc>
        <w:tc>
          <w:tcPr>
            <w:tcW w:w="212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6892</w:t>
            </w:r>
          </w:p>
        </w:tc>
        <w:tc>
          <w:tcPr>
            <w:tcW w:w="212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6661</w:t>
            </w:r>
          </w:p>
        </w:tc>
        <w:tc>
          <w:tcPr>
            <w:tcW w:w="212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6418</w:t>
            </w:r>
          </w:p>
        </w:tc>
      </w:tr>
      <w:tr w:rsidR="00BC3864" w:rsidRPr="00C40100" w:rsidTr="00DD45C9">
        <w:trPr>
          <w:trHeight w:val="540"/>
        </w:trPr>
        <w:tc>
          <w:tcPr>
            <w:tcW w:w="993" w:type="dxa"/>
            <w:shd w:val="clear" w:color="auto" w:fill="FFFFFF"/>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w:t>
            </w:r>
            <w:r w:rsidR="00FC69C7">
              <w:rPr>
                <w:rFonts w:ascii="Times New Roman" w:hAnsi="Times New Roman" w:cs="Times New Roman"/>
                <w:sz w:val="24"/>
                <w:szCs w:val="24"/>
              </w:rPr>
              <w:t>1</w:t>
            </w:r>
          </w:p>
        </w:tc>
        <w:tc>
          <w:tcPr>
            <w:tcW w:w="3118" w:type="dxa"/>
            <w:shd w:val="clear" w:color="auto" w:fill="FFFFFF"/>
            <w:vAlign w:val="center"/>
          </w:tcPr>
          <w:p w:rsidR="00BC3864" w:rsidRPr="00C40100" w:rsidRDefault="00BC3864" w:rsidP="00DD45C9">
            <w:pPr>
              <w:snapToGrid w:val="0"/>
              <w:spacing w:after="0" w:line="240" w:lineRule="auto"/>
              <w:rPr>
                <w:rFonts w:ascii="Times New Roman" w:hAnsi="Times New Roman" w:cs="Times New Roman"/>
                <w:sz w:val="24"/>
                <w:szCs w:val="24"/>
              </w:rPr>
            </w:pPr>
            <w:r w:rsidRPr="00C40100">
              <w:rPr>
                <w:rFonts w:ascii="Times New Roman" w:hAnsi="Times New Roman" w:cs="Times New Roman"/>
                <w:sz w:val="24"/>
                <w:szCs w:val="24"/>
              </w:rPr>
              <w:t xml:space="preserve">в % </w:t>
            </w:r>
            <w:proofErr w:type="gramStart"/>
            <w:r w:rsidRPr="00C40100">
              <w:rPr>
                <w:rFonts w:ascii="Times New Roman" w:hAnsi="Times New Roman" w:cs="Times New Roman"/>
                <w:sz w:val="24"/>
                <w:szCs w:val="24"/>
              </w:rPr>
              <w:t>в</w:t>
            </w:r>
            <w:proofErr w:type="gramEnd"/>
            <w:r w:rsidRPr="00C40100">
              <w:rPr>
                <w:rFonts w:ascii="Times New Roman" w:hAnsi="Times New Roman" w:cs="Times New Roman"/>
                <w:sz w:val="24"/>
                <w:szCs w:val="24"/>
              </w:rPr>
              <w:t xml:space="preserve"> общей численности населения</w:t>
            </w:r>
          </w:p>
        </w:tc>
        <w:tc>
          <w:tcPr>
            <w:tcW w:w="212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14,95</w:t>
            </w:r>
          </w:p>
        </w:tc>
        <w:tc>
          <w:tcPr>
            <w:tcW w:w="212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14,56</w:t>
            </w:r>
          </w:p>
        </w:tc>
        <w:tc>
          <w:tcPr>
            <w:tcW w:w="212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14,16</w:t>
            </w:r>
          </w:p>
        </w:tc>
      </w:tr>
      <w:tr w:rsidR="00BC3864" w:rsidRPr="00C40100" w:rsidTr="00DD45C9">
        <w:trPr>
          <w:trHeight w:val="540"/>
        </w:trPr>
        <w:tc>
          <w:tcPr>
            <w:tcW w:w="993" w:type="dxa"/>
            <w:shd w:val="clear" w:color="auto" w:fill="FFFFFF"/>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3118" w:type="dxa"/>
            <w:shd w:val="clear" w:color="auto" w:fill="FFFFFF"/>
            <w:vAlign w:val="center"/>
          </w:tcPr>
          <w:p w:rsidR="00BC3864" w:rsidRPr="00C40100" w:rsidRDefault="00BC3864" w:rsidP="00DD45C9">
            <w:pPr>
              <w:snapToGrid w:val="0"/>
              <w:spacing w:after="0" w:line="240" w:lineRule="auto"/>
              <w:rPr>
                <w:rFonts w:ascii="Times New Roman" w:hAnsi="Times New Roman" w:cs="Times New Roman"/>
                <w:sz w:val="24"/>
                <w:szCs w:val="24"/>
              </w:rPr>
            </w:pPr>
            <w:r w:rsidRPr="00C40100">
              <w:rPr>
                <w:rFonts w:ascii="Times New Roman" w:hAnsi="Times New Roman" w:cs="Times New Roman"/>
                <w:sz w:val="24"/>
                <w:szCs w:val="24"/>
              </w:rPr>
              <w:t>Численность населения трудоспособного возраста, человек</w:t>
            </w:r>
          </w:p>
        </w:tc>
        <w:tc>
          <w:tcPr>
            <w:tcW w:w="212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26464</w:t>
            </w:r>
          </w:p>
        </w:tc>
        <w:tc>
          <w:tcPr>
            <w:tcW w:w="212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26813</w:t>
            </w:r>
          </w:p>
        </w:tc>
        <w:tc>
          <w:tcPr>
            <w:tcW w:w="212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26767</w:t>
            </w:r>
          </w:p>
        </w:tc>
      </w:tr>
      <w:tr w:rsidR="00BC3864" w:rsidRPr="00C40100" w:rsidTr="00DD45C9">
        <w:trPr>
          <w:trHeight w:val="540"/>
        </w:trPr>
        <w:tc>
          <w:tcPr>
            <w:tcW w:w="993" w:type="dxa"/>
            <w:shd w:val="clear" w:color="auto" w:fill="FFFFFF"/>
          </w:tcPr>
          <w:p w:rsidR="00BC3864" w:rsidRPr="00C40100" w:rsidRDefault="00FC69C7" w:rsidP="00DD45C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BC3864" w:rsidRPr="00C40100">
              <w:rPr>
                <w:rFonts w:ascii="Times New Roman" w:hAnsi="Times New Roman" w:cs="Times New Roman"/>
                <w:sz w:val="24"/>
                <w:szCs w:val="24"/>
              </w:rPr>
              <w:t>.</w:t>
            </w:r>
            <w:r>
              <w:rPr>
                <w:rFonts w:ascii="Times New Roman" w:hAnsi="Times New Roman" w:cs="Times New Roman"/>
                <w:sz w:val="24"/>
                <w:szCs w:val="24"/>
              </w:rPr>
              <w:t>1</w:t>
            </w:r>
          </w:p>
        </w:tc>
        <w:tc>
          <w:tcPr>
            <w:tcW w:w="3118" w:type="dxa"/>
            <w:shd w:val="clear" w:color="auto" w:fill="FFFFFF"/>
            <w:vAlign w:val="center"/>
          </w:tcPr>
          <w:p w:rsidR="00BC3864" w:rsidRPr="00C40100" w:rsidRDefault="00BC3864" w:rsidP="00DD45C9">
            <w:pPr>
              <w:snapToGrid w:val="0"/>
              <w:spacing w:after="0" w:line="240" w:lineRule="auto"/>
              <w:rPr>
                <w:rFonts w:ascii="Times New Roman" w:hAnsi="Times New Roman" w:cs="Times New Roman"/>
                <w:sz w:val="24"/>
                <w:szCs w:val="24"/>
              </w:rPr>
            </w:pPr>
            <w:r w:rsidRPr="00C40100">
              <w:rPr>
                <w:rFonts w:ascii="Times New Roman" w:hAnsi="Times New Roman" w:cs="Times New Roman"/>
                <w:sz w:val="24"/>
                <w:szCs w:val="24"/>
              </w:rPr>
              <w:t xml:space="preserve">в % </w:t>
            </w:r>
            <w:proofErr w:type="gramStart"/>
            <w:r w:rsidRPr="00C40100">
              <w:rPr>
                <w:rFonts w:ascii="Times New Roman" w:hAnsi="Times New Roman" w:cs="Times New Roman"/>
                <w:sz w:val="24"/>
                <w:szCs w:val="24"/>
              </w:rPr>
              <w:t>в</w:t>
            </w:r>
            <w:proofErr w:type="gramEnd"/>
            <w:r w:rsidRPr="00C40100">
              <w:rPr>
                <w:rFonts w:ascii="Times New Roman" w:hAnsi="Times New Roman" w:cs="Times New Roman"/>
                <w:sz w:val="24"/>
                <w:szCs w:val="24"/>
              </w:rPr>
              <w:t xml:space="preserve"> общей численности населения</w:t>
            </w:r>
          </w:p>
        </w:tc>
        <w:tc>
          <w:tcPr>
            <w:tcW w:w="212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57,4</w:t>
            </w:r>
          </w:p>
        </w:tc>
        <w:tc>
          <w:tcPr>
            <w:tcW w:w="212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58,62</w:t>
            </w:r>
          </w:p>
        </w:tc>
        <w:tc>
          <w:tcPr>
            <w:tcW w:w="212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59,04</w:t>
            </w:r>
          </w:p>
        </w:tc>
      </w:tr>
      <w:tr w:rsidR="00BC3864" w:rsidRPr="00C40100" w:rsidTr="00DD45C9">
        <w:trPr>
          <w:trHeight w:val="540"/>
        </w:trPr>
        <w:tc>
          <w:tcPr>
            <w:tcW w:w="993" w:type="dxa"/>
            <w:shd w:val="clear" w:color="auto" w:fill="FFFFFF"/>
          </w:tcPr>
          <w:p w:rsidR="00BC3864" w:rsidRPr="00C40100" w:rsidRDefault="00FC69C7" w:rsidP="00DD45C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BC3864" w:rsidRPr="00C40100">
              <w:rPr>
                <w:rFonts w:ascii="Times New Roman" w:hAnsi="Times New Roman" w:cs="Times New Roman"/>
                <w:sz w:val="24"/>
                <w:szCs w:val="24"/>
              </w:rPr>
              <w:t>.</w:t>
            </w:r>
          </w:p>
        </w:tc>
        <w:tc>
          <w:tcPr>
            <w:tcW w:w="3118" w:type="dxa"/>
            <w:shd w:val="clear" w:color="auto" w:fill="FFFFFF"/>
            <w:vAlign w:val="center"/>
          </w:tcPr>
          <w:p w:rsidR="00BC3864" w:rsidRPr="00C40100" w:rsidRDefault="00BC3864" w:rsidP="00DD45C9">
            <w:pPr>
              <w:snapToGrid w:val="0"/>
              <w:spacing w:after="0" w:line="240" w:lineRule="auto"/>
              <w:rPr>
                <w:rFonts w:ascii="Times New Roman" w:hAnsi="Times New Roman" w:cs="Times New Roman"/>
                <w:sz w:val="24"/>
                <w:szCs w:val="24"/>
              </w:rPr>
            </w:pPr>
            <w:r w:rsidRPr="00C40100">
              <w:rPr>
                <w:rFonts w:ascii="Times New Roman" w:hAnsi="Times New Roman" w:cs="Times New Roman"/>
                <w:sz w:val="24"/>
                <w:szCs w:val="24"/>
              </w:rPr>
              <w:t>Численность населения старше трудоспособного возраста, человек</w:t>
            </w:r>
          </w:p>
        </w:tc>
        <w:tc>
          <w:tcPr>
            <w:tcW w:w="212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12749</w:t>
            </w:r>
          </w:p>
        </w:tc>
        <w:tc>
          <w:tcPr>
            <w:tcW w:w="212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12263</w:t>
            </w:r>
          </w:p>
        </w:tc>
        <w:tc>
          <w:tcPr>
            <w:tcW w:w="212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12149</w:t>
            </w:r>
          </w:p>
        </w:tc>
      </w:tr>
      <w:tr w:rsidR="00BC3864" w:rsidRPr="00C40100" w:rsidTr="00DD45C9">
        <w:trPr>
          <w:trHeight w:val="540"/>
        </w:trPr>
        <w:tc>
          <w:tcPr>
            <w:tcW w:w="993" w:type="dxa"/>
            <w:shd w:val="clear" w:color="auto" w:fill="FFFFFF"/>
          </w:tcPr>
          <w:p w:rsidR="00BC3864" w:rsidRPr="00C40100" w:rsidRDefault="00FC69C7" w:rsidP="00DD45C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BC3864" w:rsidRPr="00C40100">
              <w:rPr>
                <w:rFonts w:ascii="Times New Roman" w:hAnsi="Times New Roman" w:cs="Times New Roman"/>
                <w:sz w:val="24"/>
                <w:szCs w:val="24"/>
              </w:rPr>
              <w:t>.</w:t>
            </w:r>
            <w:r>
              <w:rPr>
                <w:rFonts w:ascii="Times New Roman" w:hAnsi="Times New Roman" w:cs="Times New Roman"/>
                <w:sz w:val="24"/>
                <w:szCs w:val="24"/>
              </w:rPr>
              <w:t>1</w:t>
            </w:r>
          </w:p>
        </w:tc>
        <w:tc>
          <w:tcPr>
            <w:tcW w:w="3118" w:type="dxa"/>
            <w:shd w:val="clear" w:color="auto" w:fill="FFFFFF"/>
            <w:vAlign w:val="center"/>
          </w:tcPr>
          <w:p w:rsidR="00BC3864" w:rsidRPr="00C40100" w:rsidRDefault="00BC3864" w:rsidP="00DD45C9">
            <w:pPr>
              <w:snapToGrid w:val="0"/>
              <w:spacing w:after="0" w:line="240" w:lineRule="auto"/>
              <w:rPr>
                <w:rFonts w:ascii="Times New Roman" w:hAnsi="Times New Roman" w:cs="Times New Roman"/>
                <w:sz w:val="24"/>
                <w:szCs w:val="24"/>
              </w:rPr>
            </w:pPr>
            <w:r w:rsidRPr="00C40100">
              <w:rPr>
                <w:rFonts w:ascii="Times New Roman" w:hAnsi="Times New Roman" w:cs="Times New Roman"/>
                <w:sz w:val="24"/>
                <w:szCs w:val="24"/>
              </w:rPr>
              <w:t xml:space="preserve">в % </w:t>
            </w:r>
            <w:proofErr w:type="gramStart"/>
            <w:r w:rsidRPr="00C40100">
              <w:rPr>
                <w:rFonts w:ascii="Times New Roman" w:hAnsi="Times New Roman" w:cs="Times New Roman"/>
                <w:sz w:val="24"/>
                <w:szCs w:val="24"/>
              </w:rPr>
              <w:t>в</w:t>
            </w:r>
            <w:proofErr w:type="gramEnd"/>
            <w:r w:rsidRPr="00C40100">
              <w:rPr>
                <w:rFonts w:ascii="Times New Roman" w:hAnsi="Times New Roman" w:cs="Times New Roman"/>
                <w:sz w:val="24"/>
                <w:szCs w:val="24"/>
              </w:rPr>
              <w:t xml:space="preserve"> общей численности населения</w:t>
            </w:r>
          </w:p>
        </w:tc>
        <w:tc>
          <w:tcPr>
            <w:tcW w:w="212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27,65</w:t>
            </w:r>
          </w:p>
        </w:tc>
        <w:tc>
          <w:tcPr>
            <w:tcW w:w="212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26,81</w:t>
            </w:r>
          </w:p>
        </w:tc>
        <w:tc>
          <w:tcPr>
            <w:tcW w:w="212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26,8</w:t>
            </w:r>
          </w:p>
        </w:tc>
      </w:tr>
    </w:tbl>
    <w:p w:rsidR="005D3B08" w:rsidRPr="00C40100" w:rsidRDefault="005D3B08" w:rsidP="004207E2">
      <w:pPr>
        <w:spacing w:after="0" w:line="20" w:lineRule="atLeast"/>
        <w:ind w:firstLine="556"/>
        <w:jc w:val="both"/>
        <w:rPr>
          <w:rFonts w:ascii="Times New Roman" w:eastAsia="Times New Roman" w:hAnsi="Times New Roman" w:cs="Times New Roman"/>
          <w:sz w:val="28"/>
          <w:szCs w:val="28"/>
        </w:rPr>
      </w:pPr>
    </w:p>
    <w:p w:rsidR="004207E2" w:rsidRPr="00C40100" w:rsidRDefault="00781E3B" w:rsidP="004207E2">
      <w:pPr>
        <w:spacing w:after="0" w:line="20" w:lineRule="atLeast"/>
        <w:ind w:firstLine="556"/>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1</w:t>
      </w:r>
      <w:r w:rsidR="0097507C" w:rsidRPr="00C40100">
        <w:rPr>
          <w:rFonts w:ascii="Times New Roman" w:eastAsia="Times New Roman" w:hAnsi="Times New Roman" w:cs="Times New Roman"/>
          <w:sz w:val="28"/>
          <w:szCs w:val="28"/>
        </w:rPr>
        <w:t>51</w:t>
      </w:r>
      <w:r w:rsidRPr="00C40100">
        <w:rPr>
          <w:rFonts w:ascii="Times New Roman" w:eastAsia="Times New Roman" w:hAnsi="Times New Roman" w:cs="Times New Roman"/>
          <w:sz w:val="28"/>
          <w:szCs w:val="28"/>
        </w:rPr>
        <w:t xml:space="preserve">. </w:t>
      </w:r>
      <w:r w:rsidR="004207E2" w:rsidRPr="00C40100">
        <w:rPr>
          <w:rFonts w:ascii="Times New Roman" w:eastAsia="Times New Roman" w:hAnsi="Times New Roman" w:cs="Times New Roman"/>
          <w:sz w:val="28"/>
          <w:szCs w:val="28"/>
        </w:rPr>
        <w:t>Согласно статистическим показателям и сделанным на их основе оценкам, динамика и прогноз демографического развития характеризуется показат</w:t>
      </w:r>
      <w:r w:rsidR="008C7BC7" w:rsidRPr="00C40100">
        <w:rPr>
          <w:rFonts w:ascii="Times New Roman" w:eastAsia="Times New Roman" w:hAnsi="Times New Roman" w:cs="Times New Roman"/>
          <w:sz w:val="28"/>
          <w:szCs w:val="28"/>
        </w:rPr>
        <w:t>елями, отраженными в таблице 18</w:t>
      </w:r>
      <w:r w:rsidR="00DE1C69" w:rsidRPr="00C40100">
        <w:rPr>
          <w:rFonts w:ascii="Times New Roman" w:eastAsia="Times New Roman" w:hAnsi="Times New Roman" w:cs="Times New Roman"/>
          <w:sz w:val="28"/>
          <w:szCs w:val="28"/>
        </w:rPr>
        <w:t>.</w:t>
      </w:r>
    </w:p>
    <w:p w:rsidR="005D3B08" w:rsidRPr="00C40100" w:rsidRDefault="008C7BC7" w:rsidP="005D3B08">
      <w:pPr>
        <w:spacing w:after="0"/>
        <w:ind w:firstLine="540"/>
        <w:jc w:val="righ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Таблица 18</w:t>
      </w:r>
    </w:p>
    <w:p w:rsidR="00BC3864" w:rsidRPr="00C40100" w:rsidRDefault="00BC3864" w:rsidP="00BC3864">
      <w:pPr>
        <w:spacing w:after="0"/>
        <w:ind w:firstLine="54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Показатели прогноза демографического развития</w:t>
      </w:r>
    </w:p>
    <w:p w:rsidR="00BC3864" w:rsidRPr="00C40100" w:rsidRDefault="00BC3864" w:rsidP="00BC3864">
      <w:pPr>
        <w:spacing w:after="0"/>
        <w:ind w:firstLine="540"/>
        <w:jc w:val="center"/>
        <w:rPr>
          <w:rFonts w:ascii="Times New Roman" w:eastAsia="Times New Roman" w:hAnsi="Times New Roman" w:cs="Times New Roman"/>
          <w:color w:val="FF0000"/>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2551"/>
        <w:gridCol w:w="1418"/>
        <w:gridCol w:w="1134"/>
        <w:gridCol w:w="1134"/>
        <w:gridCol w:w="1276"/>
        <w:gridCol w:w="1276"/>
      </w:tblGrid>
      <w:tr w:rsidR="00BC3864" w:rsidRPr="00C40100" w:rsidTr="00DD45C9">
        <w:trPr>
          <w:trHeight w:val="23"/>
        </w:trPr>
        <w:tc>
          <w:tcPr>
            <w:tcW w:w="709" w:type="dxa"/>
            <w:vMerge w:val="restart"/>
            <w:shd w:val="clear" w:color="auto" w:fill="FFFFFF"/>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w:t>
            </w:r>
          </w:p>
          <w:p w:rsidR="00BC3864" w:rsidRPr="00C40100" w:rsidRDefault="00BC3864" w:rsidP="00DD45C9">
            <w:pPr>
              <w:snapToGrid w:val="0"/>
              <w:spacing w:after="0" w:line="240" w:lineRule="auto"/>
              <w:jc w:val="center"/>
              <w:rPr>
                <w:rFonts w:ascii="Times New Roman" w:hAnsi="Times New Roman" w:cs="Times New Roman"/>
                <w:bCs/>
                <w:sz w:val="24"/>
                <w:szCs w:val="24"/>
              </w:rPr>
            </w:pPr>
            <w:proofErr w:type="spellStart"/>
            <w:proofErr w:type="gramStart"/>
            <w:r w:rsidRPr="00C40100">
              <w:rPr>
                <w:rFonts w:ascii="Times New Roman" w:hAnsi="Times New Roman" w:cs="Times New Roman"/>
                <w:bCs/>
                <w:sz w:val="24"/>
                <w:szCs w:val="24"/>
              </w:rPr>
              <w:t>п</w:t>
            </w:r>
            <w:proofErr w:type="spellEnd"/>
            <w:proofErr w:type="gramEnd"/>
            <w:r w:rsidRPr="00C40100">
              <w:rPr>
                <w:rFonts w:ascii="Times New Roman" w:hAnsi="Times New Roman" w:cs="Times New Roman"/>
                <w:bCs/>
                <w:sz w:val="24"/>
                <w:szCs w:val="24"/>
              </w:rPr>
              <w:t>/</w:t>
            </w:r>
            <w:proofErr w:type="spellStart"/>
            <w:r w:rsidRPr="00C40100">
              <w:rPr>
                <w:rFonts w:ascii="Times New Roman" w:hAnsi="Times New Roman" w:cs="Times New Roman"/>
                <w:bCs/>
                <w:sz w:val="24"/>
                <w:szCs w:val="24"/>
              </w:rPr>
              <w:t>п</w:t>
            </w:r>
            <w:proofErr w:type="spellEnd"/>
          </w:p>
        </w:tc>
        <w:tc>
          <w:tcPr>
            <w:tcW w:w="2551" w:type="dxa"/>
            <w:vMerge w:val="restart"/>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Наименование показателей</w:t>
            </w:r>
          </w:p>
        </w:tc>
        <w:tc>
          <w:tcPr>
            <w:tcW w:w="1418" w:type="dxa"/>
            <w:shd w:val="clear" w:color="auto" w:fill="FFFFFF"/>
            <w:vAlign w:val="center"/>
          </w:tcPr>
          <w:p w:rsidR="00BC3864" w:rsidRPr="00C40100" w:rsidRDefault="00BC3864" w:rsidP="00DD45C9">
            <w:pPr>
              <w:tabs>
                <w:tab w:val="center" w:pos="1167"/>
              </w:tabs>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Факт</w:t>
            </w:r>
          </w:p>
        </w:tc>
        <w:tc>
          <w:tcPr>
            <w:tcW w:w="1133" w:type="dxa"/>
            <w:shd w:val="clear" w:color="auto" w:fill="FFFFFF"/>
          </w:tcPr>
          <w:p w:rsidR="00BC3864" w:rsidRPr="00C40100" w:rsidRDefault="00BC3864" w:rsidP="00DD45C9">
            <w:pPr>
              <w:tabs>
                <w:tab w:val="center" w:pos="1167"/>
              </w:tabs>
              <w:snapToGrid w:val="0"/>
              <w:spacing w:after="0" w:line="240" w:lineRule="auto"/>
              <w:rPr>
                <w:rFonts w:ascii="Times New Roman" w:hAnsi="Times New Roman" w:cs="Times New Roman"/>
                <w:bCs/>
                <w:sz w:val="24"/>
                <w:szCs w:val="24"/>
              </w:rPr>
            </w:pPr>
            <w:r w:rsidRPr="00C40100">
              <w:rPr>
                <w:rFonts w:ascii="Times New Roman" w:hAnsi="Times New Roman" w:cs="Times New Roman"/>
                <w:bCs/>
                <w:sz w:val="24"/>
                <w:szCs w:val="24"/>
              </w:rPr>
              <w:t>Оценка</w:t>
            </w:r>
          </w:p>
        </w:tc>
        <w:tc>
          <w:tcPr>
            <w:tcW w:w="3686" w:type="dxa"/>
            <w:gridSpan w:val="3"/>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Прогноз</w:t>
            </w:r>
          </w:p>
        </w:tc>
      </w:tr>
      <w:tr w:rsidR="00BC3864" w:rsidRPr="00C40100" w:rsidTr="00DD45C9">
        <w:trPr>
          <w:trHeight w:val="23"/>
        </w:trPr>
        <w:tc>
          <w:tcPr>
            <w:tcW w:w="709" w:type="dxa"/>
            <w:vMerge/>
            <w:shd w:val="clear" w:color="auto" w:fill="FFFFFF"/>
          </w:tcPr>
          <w:p w:rsidR="00BC3864" w:rsidRPr="00C40100" w:rsidRDefault="00BC3864" w:rsidP="00DD45C9">
            <w:pPr>
              <w:snapToGrid w:val="0"/>
              <w:spacing w:after="0" w:line="240" w:lineRule="auto"/>
              <w:jc w:val="center"/>
              <w:rPr>
                <w:rFonts w:ascii="Times New Roman" w:hAnsi="Times New Roman" w:cs="Times New Roman"/>
                <w:bCs/>
                <w:sz w:val="24"/>
                <w:szCs w:val="24"/>
              </w:rPr>
            </w:pPr>
          </w:p>
        </w:tc>
        <w:tc>
          <w:tcPr>
            <w:tcW w:w="2551" w:type="dxa"/>
            <w:vMerge/>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p>
        </w:tc>
        <w:tc>
          <w:tcPr>
            <w:tcW w:w="141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2024 г.</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2025 г.</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2026 г.</w:t>
            </w:r>
          </w:p>
        </w:tc>
        <w:tc>
          <w:tcPr>
            <w:tcW w:w="127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2027 г.</w:t>
            </w:r>
          </w:p>
        </w:tc>
        <w:tc>
          <w:tcPr>
            <w:tcW w:w="1276" w:type="dxa"/>
            <w:shd w:val="clear" w:color="auto" w:fill="auto"/>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2028 г.</w:t>
            </w:r>
          </w:p>
        </w:tc>
      </w:tr>
      <w:tr w:rsidR="00BC3864" w:rsidRPr="00C40100" w:rsidTr="00DD45C9">
        <w:trPr>
          <w:trHeight w:val="23"/>
        </w:trPr>
        <w:tc>
          <w:tcPr>
            <w:tcW w:w="709" w:type="dxa"/>
            <w:shd w:val="clear" w:color="auto" w:fill="FFFFFF"/>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1</w:t>
            </w:r>
          </w:p>
        </w:tc>
        <w:tc>
          <w:tcPr>
            <w:tcW w:w="2551"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2</w:t>
            </w:r>
          </w:p>
        </w:tc>
        <w:tc>
          <w:tcPr>
            <w:tcW w:w="141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3</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4</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5</w:t>
            </w:r>
          </w:p>
        </w:tc>
        <w:tc>
          <w:tcPr>
            <w:tcW w:w="127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6</w:t>
            </w:r>
          </w:p>
        </w:tc>
        <w:tc>
          <w:tcPr>
            <w:tcW w:w="1276" w:type="dxa"/>
            <w:shd w:val="clear" w:color="auto" w:fill="auto"/>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7</w:t>
            </w:r>
          </w:p>
        </w:tc>
      </w:tr>
      <w:tr w:rsidR="00BC3864" w:rsidRPr="00C40100" w:rsidTr="00DD45C9">
        <w:trPr>
          <w:trHeight w:val="1357"/>
        </w:trPr>
        <w:tc>
          <w:tcPr>
            <w:tcW w:w="709" w:type="dxa"/>
            <w:shd w:val="clear" w:color="auto" w:fill="FFFFFF"/>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551" w:type="dxa"/>
            <w:shd w:val="clear" w:color="auto" w:fill="FFFFFF"/>
            <w:vAlign w:val="center"/>
          </w:tcPr>
          <w:p w:rsidR="00BC3864" w:rsidRPr="00C40100" w:rsidRDefault="00BC3864" w:rsidP="00DD45C9">
            <w:pPr>
              <w:snapToGrid w:val="0"/>
              <w:spacing w:after="0" w:line="240" w:lineRule="auto"/>
              <w:jc w:val="both"/>
              <w:rPr>
                <w:rFonts w:ascii="Times New Roman" w:hAnsi="Times New Roman" w:cs="Times New Roman"/>
                <w:bCs/>
                <w:sz w:val="24"/>
                <w:szCs w:val="24"/>
              </w:rPr>
            </w:pPr>
            <w:r w:rsidRPr="00C40100">
              <w:rPr>
                <w:rFonts w:ascii="Times New Roman" w:hAnsi="Times New Roman" w:cs="Times New Roman"/>
                <w:sz w:val="24"/>
                <w:szCs w:val="24"/>
              </w:rPr>
              <w:t>Среднегодовая численность постоянного населения, тыс. человек</w:t>
            </w:r>
          </w:p>
        </w:tc>
        <w:tc>
          <w:tcPr>
            <w:tcW w:w="141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45,55</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45,13</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44,74</w:t>
            </w:r>
          </w:p>
        </w:tc>
        <w:tc>
          <w:tcPr>
            <w:tcW w:w="127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44,37</w:t>
            </w:r>
          </w:p>
        </w:tc>
        <w:tc>
          <w:tcPr>
            <w:tcW w:w="1276" w:type="dxa"/>
            <w:shd w:val="clear" w:color="auto" w:fill="auto"/>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44,08</w:t>
            </w:r>
          </w:p>
        </w:tc>
      </w:tr>
      <w:tr w:rsidR="00BC3864" w:rsidRPr="00C40100" w:rsidTr="00DD45C9">
        <w:trPr>
          <w:trHeight w:val="23"/>
        </w:trPr>
        <w:tc>
          <w:tcPr>
            <w:tcW w:w="709" w:type="dxa"/>
            <w:shd w:val="clear" w:color="auto" w:fill="FFFFFF"/>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2551" w:type="dxa"/>
            <w:shd w:val="clear" w:color="auto" w:fill="FFFFFF"/>
            <w:vAlign w:val="center"/>
          </w:tcPr>
          <w:p w:rsidR="00BC3864" w:rsidRPr="00C40100" w:rsidRDefault="00BC3864" w:rsidP="00DD45C9">
            <w:pPr>
              <w:snapToGrid w:val="0"/>
              <w:spacing w:after="0" w:line="240" w:lineRule="auto"/>
              <w:jc w:val="both"/>
              <w:rPr>
                <w:rFonts w:ascii="Times New Roman" w:hAnsi="Times New Roman" w:cs="Times New Roman"/>
                <w:sz w:val="24"/>
                <w:szCs w:val="24"/>
              </w:rPr>
            </w:pPr>
            <w:r w:rsidRPr="00C40100">
              <w:rPr>
                <w:rFonts w:ascii="Times New Roman" w:hAnsi="Times New Roman" w:cs="Times New Roman"/>
                <w:sz w:val="24"/>
                <w:szCs w:val="24"/>
              </w:rPr>
              <w:t>Темп роста к предшествующему году, %</w:t>
            </w:r>
          </w:p>
        </w:tc>
        <w:tc>
          <w:tcPr>
            <w:tcW w:w="141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9, 92</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99,1</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99,1</w:t>
            </w:r>
          </w:p>
        </w:tc>
        <w:tc>
          <w:tcPr>
            <w:tcW w:w="127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99,2</w:t>
            </w:r>
          </w:p>
        </w:tc>
        <w:tc>
          <w:tcPr>
            <w:tcW w:w="1276" w:type="dxa"/>
            <w:shd w:val="clear" w:color="auto" w:fill="auto"/>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99,2</w:t>
            </w:r>
          </w:p>
        </w:tc>
      </w:tr>
      <w:tr w:rsidR="00BC3864" w:rsidRPr="00C40100" w:rsidTr="00DD45C9">
        <w:trPr>
          <w:trHeight w:val="23"/>
        </w:trPr>
        <w:tc>
          <w:tcPr>
            <w:tcW w:w="709" w:type="dxa"/>
            <w:shd w:val="clear" w:color="auto" w:fill="FFFFFF"/>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2551" w:type="dxa"/>
            <w:shd w:val="clear" w:color="auto" w:fill="FFFFFF"/>
            <w:vAlign w:val="center"/>
          </w:tcPr>
          <w:p w:rsidR="00BC3864" w:rsidRPr="00C40100" w:rsidRDefault="00BC3864" w:rsidP="00DD45C9">
            <w:pPr>
              <w:snapToGrid w:val="0"/>
              <w:spacing w:after="0" w:line="240" w:lineRule="auto"/>
              <w:jc w:val="both"/>
              <w:rPr>
                <w:rFonts w:ascii="Times New Roman" w:hAnsi="Times New Roman" w:cs="Times New Roman"/>
                <w:sz w:val="24"/>
                <w:szCs w:val="24"/>
              </w:rPr>
            </w:pPr>
            <w:r w:rsidRPr="00C40100">
              <w:rPr>
                <w:rFonts w:ascii="Times New Roman" w:hAnsi="Times New Roman" w:cs="Times New Roman"/>
                <w:sz w:val="24"/>
                <w:szCs w:val="24"/>
              </w:rPr>
              <w:t>Число родившихся, человек</w:t>
            </w:r>
          </w:p>
        </w:tc>
        <w:tc>
          <w:tcPr>
            <w:tcW w:w="141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235</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220</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228</w:t>
            </w:r>
          </w:p>
        </w:tc>
        <w:tc>
          <w:tcPr>
            <w:tcW w:w="127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235</w:t>
            </w:r>
          </w:p>
        </w:tc>
        <w:tc>
          <w:tcPr>
            <w:tcW w:w="1276" w:type="dxa"/>
            <w:shd w:val="clear" w:color="auto" w:fill="auto"/>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240</w:t>
            </w:r>
          </w:p>
        </w:tc>
      </w:tr>
      <w:tr w:rsidR="00BC3864" w:rsidRPr="00C40100" w:rsidTr="00DD45C9">
        <w:trPr>
          <w:trHeight w:val="23"/>
        </w:trPr>
        <w:tc>
          <w:tcPr>
            <w:tcW w:w="709" w:type="dxa"/>
            <w:shd w:val="clear" w:color="auto" w:fill="FFFFFF"/>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w:t>
            </w:r>
          </w:p>
        </w:tc>
        <w:tc>
          <w:tcPr>
            <w:tcW w:w="2551" w:type="dxa"/>
            <w:shd w:val="clear" w:color="auto" w:fill="FFFFFF"/>
            <w:vAlign w:val="center"/>
          </w:tcPr>
          <w:p w:rsidR="00BC3864" w:rsidRPr="00C40100" w:rsidRDefault="00BC3864" w:rsidP="00DD45C9">
            <w:pPr>
              <w:snapToGrid w:val="0"/>
              <w:spacing w:after="0" w:line="240" w:lineRule="auto"/>
              <w:jc w:val="both"/>
              <w:rPr>
                <w:rFonts w:ascii="Times New Roman" w:hAnsi="Times New Roman" w:cs="Times New Roman"/>
                <w:sz w:val="24"/>
                <w:szCs w:val="24"/>
              </w:rPr>
            </w:pPr>
            <w:r w:rsidRPr="00C40100">
              <w:rPr>
                <w:rFonts w:ascii="Times New Roman" w:hAnsi="Times New Roman" w:cs="Times New Roman"/>
                <w:sz w:val="24"/>
                <w:szCs w:val="24"/>
              </w:rPr>
              <w:t>Темп роста к предшествующему году, %</w:t>
            </w:r>
          </w:p>
        </w:tc>
        <w:tc>
          <w:tcPr>
            <w:tcW w:w="141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88,0</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93,6</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104,5</w:t>
            </w:r>
          </w:p>
        </w:tc>
        <w:tc>
          <w:tcPr>
            <w:tcW w:w="127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104,4</w:t>
            </w:r>
          </w:p>
        </w:tc>
        <w:tc>
          <w:tcPr>
            <w:tcW w:w="1276" w:type="dxa"/>
            <w:shd w:val="clear" w:color="auto" w:fill="auto"/>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100</w:t>
            </w:r>
          </w:p>
        </w:tc>
      </w:tr>
      <w:tr w:rsidR="00BC3864" w:rsidRPr="00C40100" w:rsidTr="00DD45C9">
        <w:trPr>
          <w:trHeight w:val="23"/>
        </w:trPr>
        <w:tc>
          <w:tcPr>
            <w:tcW w:w="709" w:type="dxa"/>
            <w:shd w:val="clear" w:color="auto" w:fill="FFFFFF"/>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5.</w:t>
            </w:r>
          </w:p>
        </w:tc>
        <w:tc>
          <w:tcPr>
            <w:tcW w:w="2551" w:type="dxa"/>
            <w:shd w:val="clear" w:color="auto" w:fill="FFFFFF"/>
            <w:vAlign w:val="center"/>
          </w:tcPr>
          <w:p w:rsidR="00BC3864" w:rsidRPr="00C40100" w:rsidRDefault="00BC3864" w:rsidP="00DD45C9">
            <w:pPr>
              <w:snapToGrid w:val="0"/>
              <w:spacing w:after="0" w:line="240" w:lineRule="auto"/>
              <w:jc w:val="both"/>
              <w:rPr>
                <w:rFonts w:ascii="Times New Roman" w:hAnsi="Times New Roman" w:cs="Times New Roman"/>
                <w:sz w:val="24"/>
                <w:szCs w:val="24"/>
              </w:rPr>
            </w:pPr>
            <w:r w:rsidRPr="00C40100">
              <w:rPr>
                <w:rFonts w:ascii="Times New Roman" w:hAnsi="Times New Roman" w:cs="Times New Roman"/>
                <w:sz w:val="24"/>
                <w:szCs w:val="24"/>
              </w:rPr>
              <w:t>Число умерших, человек</w:t>
            </w:r>
          </w:p>
        </w:tc>
        <w:tc>
          <w:tcPr>
            <w:tcW w:w="141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647</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640</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630</w:t>
            </w:r>
          </w:p>
        </w:tc>
        <w:tc>
          <w:tcPr>
            <w:tcW w:w="127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620</w:t>
            </w:r>
          </w:p>
        </w:tc>
        <w:tc>
          <w:tcPr>
            <w:tcW w:w="1276" w:type="dxa"/>
            <w:shd w:val="clear" w:color="auto" w:fill="auto"/>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610</w:t>
            </w:r>
          </w:p>
        </w:tc>
      </w:tr>
      <w:tr w:rsidR="00BC3864" w:rsidRPr="00C40100" w:rsidTr="00DD45C9">
        <w:trPr>
          <w:trHeight w:val="23"/>
        </w:trPr>
        <w:tc>
          <w:tcPr>
            <w:tcW w:w="709" w:type="dxa"/>
            <w:shd w:val="clear" w:color="auto" w:fill="FFFFFF"/>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6.</w:t>
            </w:r>
          </w:p>
        </w:tc>
        <w:tc>
          <w:tcPr>
            <w:tcW w:w="2551" w:type="dxa"/>
            <w:shd w:val="clear" w:color="auto" w:fill="FFFFFF"/>
            <w:vAlign w:val="center"/>
          </w:tcPr>
          <w:p w:rsidR="00BC3864" w:rsidRPr="00C40100" w:rsidRDefault="00BC3864" w:rsidP="00DD45C9">
            <w:pPr>
              <w:snapToGrid w:val="0"/>
              <w:spacing w:after="0" w:line="240" w:lineRule="auto"/>
              <w:jc w:val="both"/>
              <w:rPr>
                <w:rFonts w:ascii="Times New Roman" w:hAnsi="Times New Roman" w:cs="Times New Roman"/>
                <w:sz w:val="24"/>
                <w:szCs w:val="24"/>
              </w:rPr>
            </w:pPr>
            <w:r w:rsidRPr="00C40100">
              <w:rPr>
                <w:rFonts w:ascii="Times New Roman" w:hAnsi="Times New Roman" w:cs="Times New Roman"/>
                <w:sz w:val="24"/>
                <w:szCs w:val="24"/>
              </w:rPr>
              <w:t>Темп роста к предшествующему году, %</w:t>
            </w:r>
          </w:p>
        </w:tc>
        <w:tc>
          <w:tcPr>
            <w:tcW w:w="141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98,6</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98,9</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98,4</w:t>
            </w:r>
          </w:p>
        </w:tc>
        <w:tc>
          <w:tcPr>
            <w:tcW w:w="127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98,4</w:t>
            </w:r>
          </w:p>
        </w:tc>
        <w:tc>
          <w:tcPr>
            <w:tcW w:w="1276" w:type="dxa"/>
            <w:shd w:val="clear" w:color="auto" w:fill="auto"/>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98,4</w:t>
            </w:r>
          </w:p>
        </w:tc>
      </w:tr>
      <w:tr w:rsidR="00BC3864" w:rsidRPr="00C40100" w:rsidTr="00DD45C9">
        <w:trPr>
          <w:trHeight w:val="23"/>
        </w:trPr>
        <w:tc>
          <w:tcPr>
            <w:tcW w:w="709" w:type="dxa"/>
            <w:shd w:val="clear" w:color="auto" w:fill="FFFFFF"/>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7.</w:t>
            </w:r>
          </w:p>
        </w:tc>
        <w:tc>
          <w:tcPr>
            <w:tcW w:w="2551" w:type="dxa"/>
            <w:shd w:val="clear" w:color="auto" w:fill="FFFFFF"/>
            <w:vAlign w:val="center"/>
          </w:tcPr>
          <w:p w:rsidR="00BC3864" w:rsidRPr="00C40100" w:rsidRDefault="00BC3864" w:rsidP="00DD45C9">
            <w:pPr>
              <w:snapToGrid w:val="0"/>
              <w:spacing w:after="0" w:line="240" w:lineRule="auto"/>
              <w:jc w:val="both"/>
              <w:rPr>
                <w:rFonts w:ascii="Times New Roman" w:hAnsi="Times New Roman" w:cs="Times New Roman"/>
                <w:sz w:val="24"/>
                <w:szCs w:val="24"/>
              </w:rPr>
            </w:pPr>
            <w:r w:rsidRPr="00C40100">
              <w:rPr>
                <w:rFonts w:ascii="Times New Roman" w:hAnsi="Times New Roman" w:cs="Times New Roman"/>
                <w:sz w:val="24"/>
                <w:szCs w:val="24"/>
              </w:rPr>
              <w:t>Естественный прирост</w:t>
            </w:r>
            <w:proofErr w:type="gramStart"/>
            <w:r w:rsidRPr="00C40100">
              <w:rPr>
                <w:rFonts w:ascii="Times New Roman" w:hAnsi="Times New Roman" w:cs="Times New Roman"/>
                <w:sz w:val="24"/>
                <w:szCs w:val="24"/>
              </w:rPr>
              <w:t xml:space="preserve"> (+) / </w:t>
            </w:r>
            <w:proofErr w:type="gramEnd"/>
            <w:r w:rsidRPr="00C40100">
              <w:rPr>
                <w:rFonts w:ascii="Times New Roman" w:hAnsi="Times New Roman" w:cs="Times New Roman"/>
                <w:sz w:val="24"/>
                <w:szCs w:val="24"/>
              </w:rPr>
              <w:t>убыль (-), человек</w:t>
            </w:r>
          </w:p>
        </w:tc>
        <w:tc>
          <w:tcPr>
            <w:tcW w:w="141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-412</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-420</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-402</w:t>
            </w:r>
          </w:p>
        </w:tc>
        <w:tc>
          <w:tcPr>
            <w:tcW w:w="127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-385</w:t>
            </w:r>
          </w:p>
        </w:tc>
        <w:tc>
          <w:tcPr>
            <w:tcW w:w="1276" w:type="dxa"/>
            <w:shd w:val="clear" w:color="auto" w:fill="auto"/>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-370</w:t>
            </w:r>
          </w:p>
        </w:tc>
      </w:tr>
      <w:tr w:rsidR="00BC3864" w:rsidRPr="00C40100" w:rsidTr="00DD45C9">
        <w:trPr>
          <w:trHeight w:val="23"/>
        </w:trPr>
        <w:tc>
          <w:tcPr>
            <w:tcW w:w="709" w:type="dxa"/>
            <w:shd w:val="clear" w:color="auto" w:fill="FFFFFF"/>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8.</w:t>
            </w:r>
          </w:p>
        </w:tc>
        <w:tc>
          <w:tcPr>
            <w:tcW w:w="2551" w:type="dxa"/>
            <w:shd w:val="clear" w:color="auto" w:fill="FFFFFF"/>
            <w:vAlign w:val="center"/>
          </w:tcPr>
          <w:p w:rsidR="00BC3864" w:rsidRPr="00C40100" w:rsidRDefault="00BC3864" w:rsidP="00DD45C9">
            <w:pPr>
              <w:snapToGrid w:val="0"/>
              <w:spacing w:after="0" w:line="240" w:lineRule="auto"/>
              <w:jc w:val="both"/>
              <w:rPr>
                <w:rFonts w:ascii="Times New Roman" w:hAnsi="Times New Roman" w:cs="Times New Roman"/>
                <w:sz w:val="24"/>
                <w:szCs w:val="24"/>
              </w:rPr>
            </w:pPr>
            <w:r w:rsidRPr="00C40100">
              <w:rPr>
                <w:rFonts w:ascii="Times New Roman" w:hAnsi="Times New Roman" w:cs="Times New Roman"/>
                <w:sz w:val="24"/>
                <w:szCs w:val="24"/>
              </w:rPr>
              <w:t>Общий прирост</w:t>
            </w:r>
            <w:proofErr w:type="gramStart"/>
            <w:r w:rsidRPr="00C40100">
              <w:rPr>
                <w:rFonts w:ascii="Times New Roman" w:hAnsi="Times New Roman" w:cs="Times New Roman"/>
                <w:sz w:val="24"/>
                <w:szCs w:val="24"/>
              </w:rPr>
              <w:t xml:space="preserve"> (+) / </w:t>
            </w:r>
            <w:proofErr w:type="gramEnd"/>
            <w:r w:rsidRPr="00C40100">
              <w:rPr>
                <w:rFonts w:ascii="Times New Roman" w:hAnsi="Times New Roman" w:cs="Times New Roman"/>
                <w:sz w:val="24"/>
                <w:szCs w:val="24"/>
              </w:rPr>
              <w:t>убыль (</w:t>
            </w:r>
            <w:r w:rsidRPr="00C40100">
              <w:rPr>
                <w:rFonts w:ascii="Times New Roman" w:hAnsi="Times New Roman" w:cs="Times New Roman"/>
                <w:sz w:val="24"/>
                <w:szCs w:val="24"/>
              </w:rPr>
              <w:noBreakHyphen/>
              <w:t>), человек</w:t>
            </w:r>
          </w:p>
        </w:tc>
        <w:tc>
          <w:tcPr>
            <w:tcW w:w="1417"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-403</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-400</w:t>
            </w:r>
          </w:p>
        </w:tc>
        <w:tc>
          <w:tcPr>
            <w:tcW w:w="1134"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-382-</w:t>
            </w:r>
          </w:p>
        </w:tc>
        <w:tc>
          <w:tcPr>
            <w:tcW w:w="1276" w:type="dxa"/>
            <w:shd w:val="clear" w:color="auto" w:fill="FFFFFF"/>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-365</w:t>
            </w:r>
          </w:p>
        </w:tc>
        <w:tc>
          <w:tcPr>
            <w:tcW w:w="1276" w:type="dxa"/>
            <w:shd w:val="clear" w:color="auto" w:fill="auto"/>
            <w:vAlign w:val="center"/>
          </w:tcPr>
          <w:p w:rsidR="00BC3864" w:rsidRPr="00C40100" w:rsidRDefault="00BC3864" w:rsidP="00DD45C9">
            <w:pPr>
              <w:snapToGri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-350</w:t>
            </w:r>
          </w:p>
        </w:tc>
      </w:tr>
    </w:tbl>
    <w:p w:rsidR="00BC3864" w:rsidRPr="00C40100" w:rsidRDefault="00BC3864" w:rsidP="00BC3864">
      <w:pPr>
        <w:widowControl w:val="0"/>
        <w:spacing w:after="0" w:line="240" w:lineRule="auto"/>
        <w:ind w:firstLine="567"/>
        <w:jc w:val="both"/>
        <w:rPr>
          <w:rFonts w:ascii="Times New Roman" w:hAnsi="Times New Roman" w:cs="Times New Roman"/>
          <w:color w:val="FF0000"/>
          <w:sz w:val="28"/>
          <w:szCs w:val="28"/>
        </w:rPr>
      </w:pPr>
    </w:p>
    <w:p w:rsidR="00BC3864" w:rsidRPr="00C40100" w:rsidRDefault="00BC3864" w:rsidP="00BC3864">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52</w:t>
      </w:r>
      <w:r w:rsidRPr="00C40100">
        <w:rPr>
          <w:rFonts w:ascii="Times New Roman" w:hAnsi="Times New Roman" w:cs="Times New Roman"/>
          <w:sz w:val="28"/>
          <w:szCs w:val="28"/>
        </w:rPr>
        <w:t>. Прогноз среднегодовой численности постоянного населения на 2025-2027 годы составлен с учетом изменения численности постоянного населения за предыдущие годы, естественной убыли населения и динамики миграционных процессов. По прогнозным оценкам, в указанный период продолжится снижение численности населения, соотношение превышения смертности над рождаемостью сохранится.</w:t>
      </w:r>
    </w:p>
    <w:p w:rsidR="00BC3864" w:rsidRPr="00C40100" w:rsidRDefault="00BC3864" w:rsidP="00C40100">
      <w:pPr>
        <w:spacing w:after="0" w:line="240" w:lineRule="auto"/>
        <w:ind w:firstLine="567"/>
        <w:jc w:val="both"/>
        <w:rPr>
          <w:rFonts w:ascii="Times New Roman" w:hAnsi="Times New Roman" w:cs="Times New Roman"/>
          <w:sz w:val="28"/>
          <w:szCs w:val="28"/>
        </w:rPr>
      </w:pPr>
      <w:r w:rsidRPr="00C40100">
        <w:rPr>
          <w:rFonts w:ascii="Times New Roman" w:eastAsia="Times New Roman" w:hAnsi="Times New Roman" w:cs="Times New Roman"/>
          <w:spacing w:val="-6"/>
          <w:sz w:val="28"/>
          <w:szCs w:val="28"/>
        </w:rPr>
        <w:t>1</w:t>
      </w:r>
      <w:r w:rsidR="0097507C" w:rsidRPr="00C40100">
        <w:rPr>
          <w:rFonts w:ascii="Times New Roman" w:eastAsia="Times New Roman" w:hAnsi="Times New Roman" w:cs="Times New Roman"/>
          <w:spacing w:val="-6"/>
          <w:sz w:val="28"/>
          <w:szCs w:val="28"/>
        </w:rPr>
        <w:t>53</w:t>
      </w:r>
      <w:r w:rsidRPr="00C40100">
        <w:rPr>
          <w:rFonts w:ascii="Times New Roman" w:eastAsia="Times New Roman" w:hAnsi="Times New Roman" w:cs="Times New Roman"/>
          <w:spacing w:val="-6"/>
          <w:sz w:val="28"/>
          <w:szCs w:val="28"/>
        </w:rPr>
        <w:t>. Оценка демографического развития города Донецка отражает проблемы, характеризующиеся</w:t>
      </w:r>
      <w:r w:rsidR="0097507C" w:rsidRPr="00C40100">
        <w:rPr>
          <w:rFonts w:ascii="Times New Roman" w:eastAsia="Times New Roman" w:hAnsi="Times New Roman" w:cs="Times New Roman"/>
          <w:spacing w:val="-6"/>
          <w:sz w:val="28"/>
          <w:szCs w:val="28"/>
        </w:rPr>
        <w:t xml:space="preserve"> </w:t>
      </w:r>
      <w:r w:rsidRPr="00C40100">
        <w:rPr>
          <w:rFonts w:ascii="Times New Roman" w:eastAsia="Times New Roman" w:hAnsi="Times New Roman" w:cs="Times New Roman"/>
          <w:spacing w:val="-6"/>
          <w:sz w:val="28"/>
          <w:szCs w:val="28"/>
        </w:rPr>
        <w:t>общей убылью населения; высоким уровнем лиц старше трудоспособного возраста в с</w:t>
      </w:r>
      <w:r w:rsidR="00FC69C7">
        <w:rPr>
          <w:rFonts w:ascii="Times New Roman" w:eastAsia="Times New Roman" w:hAnsi="Times New Roman" w:cs="Times New Roman"/>
          <w:spacing w:val="-6"/>
          <w:sz w:val="28"/>
          <w:szCs w:val="28"/>
        </w:rPr>
        <w:t>оставе населения города Донецка,</w:t>
      </w:r>
      <w:r w:rsidR="0097507C" w:rsidRPr="00C40100">
        <w:rPr>
          <w:rFonts w:ascii="Times New Roman" w:eastAsia="Times New Roman" w:hAnsi="Times New Roman" w:cs="Times New Roman"/>
          <w:spacing w:val="-6"/>
          <w:sz w:val="28"/>
          <w:szCs w:val="28"/>
        </w:rPr>
        <w:t xml:space="preserve"> </w:t>
      </w:r>
      <w:r w:rsidRPr="00C40100">
        <w:rPr>
          <w:rFonts w:ascii="Times New Roman" w:hAnsi="Times New Roman" w:cs="Times New Roman"/>
          <w:sz w:val="28"/>
          <w:szCs w:val="28"/>
        </w:rPr>
        <w:t xml:space="preserve">превышение числа умерших (за счёт старения населения) </w:t>
      </w:r>
      <w:proofErr w:type="gramStart"/>
      <w:r w:rsidRPr="00C40100">
        <w:rPr>
          <w:rFonts w:ascii="Times New Roman" w:hAnsi="Times New Roman" w:cs="Times New Roman"/>
          <w:sz w:val="28"/>
          <w:szCs w:val="28"/>
        </w:rPr>
        <w:t>над</w:t>
      </w:r>
      <w:proofErr w:type="gramEnd"/>
      <w:r w:rsidRPr="00C40100">
        <w:rPr>
          <w:rFonts w:ascii="Times New Roman" w:hAnsi="Times New Roman" w:cs="Times New Roman"/>
          <w:sz w:val="28"/>
          <w:szCs w:val="28"/>
        </w:rPr>
        <w:t xml:space="preserve"> родившимися. </w:t>
      </w:r>
    </w:p>
    <w:p w:rsidR="00BC3864" w:rsidRPr="00C40100" w:rsidRDefault="00BC3864" w:rsidP="00C40100">
      <w:pPr>
        <w:spacing w:after="0" w:line="240" w:lineRule="auto"/>
        <w:ind w:firstLine="567"/>
        <w:jc w:val="both"/>
        <w:rPr>
          <w:rFonts w:ascii="Times New Roman" w:eastAsia="Times New Roman" w:hAnsi="Times New Roman" w:cs="Times New Roman"/>
          <w:spacing w:val="-6"/>
          <w:sz w:val="28"/>
          <w:szCs w:val="28"/>
        </w:rPr>
      </w:pPr>
      <w:r w:rsidRPr="00C40100">
        <w:rPr>
          <w:rFonts w:ascii="Times New Roman" w:eastAsia="Times New Roman" w:hAnsi="Times New Roman" w:cs="Times New Roman"/>
          <w:spacing w:val="-6"/>
          <w:sz w:val="28"/>
          <w:szCs w:val="28"/>
        </w:rPr>
        <w:t>Прогнозный баланс трудовых ресурсов отражен в таблице 19.</w:t>
      </w:r>
    </w:p>
    <w:p w:rsidR="00BC3864" w:rsidRPr="00C40100" w:rsidRDefault="00BC3864" w:rsidP="00C40100">
      <w:pPr>
        <w:spacing w:after="0" w:line="240" w:lineRule="auto"/>
        <w:ind w:firstLine="567"/>
        <w:jc w:val="both"/>
        <w:rPr>
          <w:rFonts w:ascii="Times New Roman" w:eastAsia="Times New Roman" w:hAnsi="Times New Roman" w:cs="Times New Roman"/>
          <w:color w:val="FF0000"/>
          <w:spacing w:val="-6"/>
          <w:sz w:val="28"/>
          <w:szCs w:val="28"/>
        </w:rPr>
      </w:pPr>
    </w:p>
    <w:p w:rsidR="00BC3864" w:rsidRPr="00C40100" w:rsidRDefault="00BC3864" w:rsidP="00BC3864">
      <w:pPr>
        <w:spacing w:after="0" w:line="240" w:lineRule="auto"/>
        <w:jc w:val="righ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Таблица  19</w:t>
      </w:r>
    </w:p>
    <w:p w:rsidR="00BC3864" w:rsidRPr="00C40100" w:rsidRDefault="00BC3864" w:rsidP="00BC386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Прогнозный баланс трудовых ресурсов (тысяч  человек)</w:t>
      </w:r>
    </w:p>
    <w:p w:rsidR="00BC3864" w:rsidRPr="00C40100" w:rsidRDefault="00BC3864" w:rsidP="00BC3864">
      <w:pPr>
        <w:spacing w:after="0" w:line="240" w:lineRule="auto"/>
        <w:jc w:val="right"/>
        <w:rPr>
          <w:rFonts w:ascii="Times New Roman" w:eastAsia="Times New Roman" w:hAnsi="Times New Roman" w:cs="Times New Roman"/>
          <w:color w:val="FF0000"/>
          <w:sz w:val="24"/>
          <w:szCs w:val="24"/>
        </w:rPr>
      </w:pPr>
    </w:p>
    <w:tbl>
      <w:tblPr>
        <w:tblW w:w="9976" w:type="dxa"/>
        <w:tblInd w:w="113" w:type="dxa"/>
        <w:tblLook w:val="04A0"/>
      </w:tblPr>
      <w:tblGrid>
        <w:gridCol w:w="4365"/>
        <w:gridCol w:w="880"/>
        <w:gridCol w:w="896"/>
        <w:gridCol w:w="1053"/>
        <w:gridCol w:w="886"/>
        <w:gridCol w:w="948"/>
        <w:gridCol w:w="948"/>
      </w:tblGrid>
      <w:tr w:rsidR="00BC3864" w:rsidRPr="00C40100" w:rsidTr="00DD45C9">
        <w:trPr>
          <w:trHeight w:val="630"/>
        </w:trPr>
        <w:tc>
          <w:tcPr>
            <w:tcW w:w="4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НАИМЕНОВАНИЕ ПОКАЗАТЕЛЯ</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0"/>
                <w:szCs w:val="20"/>
              </w:rPr>
            </w:pPr>
            <w:r w:rsidRPr="00C40100">
              <w:rPr>
                <w:rFonts w:ascii="Times New Roman" w:eastAsia="Times New Roman" w:hAnsi="Times New Roman" w:cs="Times New Roman"/>
                <w:b/>
                <w:bCs/>
                <w:sz w:val="20"/>
                <w:szCs w:val="20"/>
              </w:rPr>
              <w:t>Код строки</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0"/>
                <w:szCs w:val="20"/>
              </w:rPr>
            </w:pPr>
            <w:proofErr w:type="spellStart"/>
            <w:proofErr w:type="gramStart"/>
            <w:r w:rsidRPr="00C40100">
              <w:rPr>
                <w:rFonts w:ascii="Times New Roman" w:eastAsia="Times New Roman" w:hAnsi="Times New Roman" w:cs="Times New Roman"/>
                <w:b/>
                <w:bCs/>
                <w:sz w:val="20"/>
                <w:szCs w:val="20"/>
              </w:rPr>
              <w:t>Преды-дущий</w:t>
            </w:r>
            <w:proofErr w:type="spellEnd"/>
            <w:proofErr w:type="gramEnd"/>
            <w:r w:rsidRPr="00C40100">
              <w:rPr>
                <w:rFonts w:ascii="Times New Roman" w:eastAsia="Times New Roman" w:hAnsi="Times New Roman" w:cs="Times New Roman"/>
                <w:b/>
                <w:bCs/>
                <w:sz w:val="20"/>
                <w:szCs w:val="20"/>
              </w:rPr>
              <w:t xml:space="preserve"> год</w:t>
            </w:r>
          </w:p>
        </w:tc>
        <w:tc>
          <w:tcPr>
            <w:tcW w:w="10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0"/>
                <w:szCs w:val="20"/>
              </w:rPr>
            </w:pPr>
            <w:r w:rsidRPr="00C40100">
              <w:rPr>
                <w:rFonts w:ascii="Times New Roman" w:eastAsia="Times New Roman" w:hAnsi="Times New Roman" w:cs="Times New Roman"/>
                <w:b/>
                <w:bCs/>
                <w:sz w:val="20"/>
                <w:szCs w:val="20"/>
              </w:rPr>
              <w:t>Текущий год</w:t>
            </w:r>
          </w:p>
        </w:tc>
        <w:tc>
          <w:tcPr>
            <w:tcW w:w="2782" w:type="dxa"/>
            <w:gridSpan w:val="3"/>
            <w:tcBorders>
              <w:top w:val="single" w:sz="4" w:space="0" w:color="auto"/>
              <w:left w:val="nil"/>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0"/>
                <w:szCs w:val="20"/>
              </w:rPr>
            </w:pPr>
            <w:proofErr w:type="spellStart"/>
            <w:r w:rsidRPr="00C40100">
              <w:rPr>
                <w:rFonts w:ascii="Times New Roman" w:eastAsia="Times New Roman" w:hAnsi="Times New Roman" w:cs="Times New Roman"/>
                <w:b/>
                <w:bCs/>
                <w:sz w:val="20"/>
                <w:szCs w:val="20"/>
              </w:rPr>
              <w:t>Прогонозируемый</w:t>
            </w:r>
            <w:proofErr w:type="spellEnd"/>
            <w:r w:rsidRPr="00C40100">
              <w:rPr>
                <w:rFonts w:ascii="Times New Roman" w:eastAsia="Times New Roman" w:hAnsi="Times New Roman" w:cs="Times New Roman"/>
                <w:b/>
                <w:bCs/>
                <w:sz w:val="20"/>
                <w:szCs w:val="20"/>
              </w:rPr>
              <w:t xml:space="preserve"> период</w:t>
            </w:r>
          </w:p>
        </w:tc>
      </w:tr>
      <w:tr w:rsidR="00BC3864" w:rsidRPr="00C40100" w:rsidTr="00DD45C9">
        <w:trPr>
          <w:trHeight w:val="1020"/>
        </w:trPr>
        <w:tc>
          <w:tcPr>
            <w:tcW w:w="43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0"/>
                <w:szCs w:val="20"/>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b/>
                <w:bCs/>
                <w:sz w:val="20"/>
                <w:szCs w:val="20"/>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b/>
                <w:bCs/>
                <w:sz w:val="20"/>
                <w:szCs w:val="20"/>
              </w:rPr>
            </w:pPr>
          </w:p>
        </w:tc>
        <w:tc>
          <w:tcPr>
            <w:tcW w:w="10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b/>
                <w:bCs/>
                <w:sz w:val="20"/>
                <w:szCs w:val="20"/>
              </w:rPr>
            </w:pPr>
          </w:p>
        </w:tc>
        <w:tc>
          <w:tcPr>
            <w:tcW w:w="886" w:type="dxa"/>
            <w:tcBorders>
              <w:top w:val="nil"/>
              <w:left w:val="nil"/>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0"/>
                <w:szCs w:val="20"/>
              </w:rPr>
            </w:pPr>
            <w:proofErr w:type="spellStart"/>
            <w:proofErr w:type="gramStart"/>
            <w:r w:rsidRPr="00C40100">
              <w:rPr>
                <w:rFonts w:ascii="Times New Roman" w:eastAsia="Times New Roman" w:hAnsi="Times New Roman" w:cs="Times New Roman"/>
                <w:b/>
                <w:bCs/>
                <w:sz w:val="20"/>
                <w:szCs w:val="20"/>
              </w:rPr>
              <w:t>очеред-ной</w:t>
            </w:r>
            <w:proofErr w:type="spellEnd"/>
            <w:proofErr w:type="gramEnd"/>
            <w:r w:rsidRPr="00C40100">
              <w:rPr>
                <w:rFonts w:ascii="Times New Roman" w:eastAsia="Times New Roman" w:hAnsi="Times New Roman" w:cs="Times New Roman"/>
                <w:b/>
                <w:bCs/>
                <w:sz w:val="20"/>
                <w:szCs w:val="20"/>
              </w:rPr>
              <w:t xml:space="preserve"> год</w:t>
            </w:r>
          </w:p>
        </w:tc>
        <w:tc>
          <w:tcPr>
            <w:tcW w:w="948" w:type="dxa"/>
            <w:tcBorders>
              <w:top w:val="nil"/>
              <w:left w:val="nil"/>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0"/>
                <w:szCs w:val="20"/>
              </w:rPr>
            </w:pPr>
            <w:r w:rsidRPr="00C40100">
              <w:rPr>
                <w:rFonts w:ascii="Times New Roman" w:eastAsia="Times New Roman" w:hAnsi="Times New Roman" w:cs="Times New Roman"/>
                <w:b/>
                <w:bCs/>
                <w:sz w:val="20"/>
                <w:szCs w:val="20"/>
              </w:rPr>
              <w:t xml:space="preserve">второй год </w:t>
            </w:r>
            <w:proofErr w:type="spellStart"/>
            <w:proofErr w:type="gramStart"/>
            <w:r w:rsidRPr="00C40100">
              <w:rPr>
                <w:rFonts w:ascii="Times New Roman" w:eastAsia="Times New Roman" w:hAnsi="Times New Roman" w:cs="Times New Roman"/>
                <w:b/>
                <w:bCs/>
                <w:sz w:val="20"/>
                <w:szCs w:val="20"/>
              </w:rPr>
              <w:t>пла-нового</w:t>
            </w:r>
            <w:proofErr w:type="spellEnd"/>
            <w:proofErr w:type="gramEnd"/>
            <w:r w:rsidRPr="00C40100">
              <w:rPr>
                <w:rFonts w:ascii="Times New Roman" w:eastAsia="Times New Roman" w:hAnsi="Times New Roman" w:cs="Times New Roman"/>
                <w:b/>
                <w:bCs/>
                <w:sz w:val="20"/>
                <w:szCs w:val="20"/>
              </w:rPr>
              <w:t xml:space="preserve"> периода</w:t>
            </w:r>
          </w:p>
        </w:tc>
        <w:tc>
          <w:tcPr>
            <w:tcW w:w="948" w:type="dxa"/>
            <w:tcBorders>
              <w:top w:val="nil"/>
              <w:left w:val="nil"/>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0"/>
                <w:szCs w:val="20"/>
              </w:rPr>
            </w:pPr>
            <w:r w:rsidRPr="00C40100">
              <w:rPr>
                <w:rFonts w:ascii="Times New Roman" w:eastAsia="Times New Roman" w:hAnsi="Times New Roman" w:cs="Times New Roman"/>
                <w:b/>
                <w:bCs/>
                <w:sz w:val="20"/>
                <w:szCs w:val="20"/>
              </w:rPr>
              <w:t xml:space="preserve">третий год </w:t>
            </w:r>
            <w:proofErr w:type="spellStart"/>
            <w:proofErr w:type="gramStart"/>
            <w:r w:rsidRPr="00C40100">
              <w:rPr>
                <w:rFonts w:ascii="Times New Roman" w:eastAsia="Times New Roman" w:hAnsi="Times New Roman" w:cs="Times New Roman"/>
                <w:b/>
                <w:bCs/>
                <w:sz w:val="20"/>
                <w:szCs w:val="20"/>
              </w:rPr>
              <w:t>пла-нового</w:t>
            </w:r>
            <w:proofErr w:type="spellEnd"/>
            <w:proofErr w:type="gramEnd"/>
            <w:r w:rsidRPr="00C40100">
              <w:rPr>
                <w:rFonts w:ascii="Times New Roman" w:eastAsia="Times New Roman" w:hAnsi="Times New Roman" w:cs="Times New Roman"/>
                <w:b/>
                <w:bCs/>
                <w:sz w:val="20"/>
                <w:szCs w:val="20"/>
              </w:rPr>
              <w:t xml:space="preserve"> периода</w:t>
            </w:r>
          </w:p>
        </w:tc>
      </w:tr>
      <w:tr w:rsidR="00BC3864" w:rsidRPr="00C40100" w:rsidTr="00DD45C9">
        <w:trPr>
          <w:trHeight w:val="255"/>
        </w:trPr>
        <w:tc>
          <w:tcPr>
            <w:tcW w:w="43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0"/>
                <w:szCs w:val="20"/>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b/>
                <w:bCs/>
                <w:sz w:val="20"/>
                <w:szCs w:val="20"/>
              </w:rPr>
            </w:pPr>
          </w:p>
        </w:tc>
        <w:tc>
          <w:tcPr>
            <w:tcW w:w="896" w:type="dxa"/>
            <w:tcBorders>
              <w:top w:val="nil"/>
              <w:left w:val="nil"/>
              <w:bottom w:val="single" w:sz="4" w:space="0" w:color="auto"/>
              <w:right w:val="single" w:sz="4" w:space="0" w:color="auto"/>
            </w:tcBorders>
            <w:shd w:val="clear" w:color="auto" w:fill="auto"/>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2024</w:t>
            </w:r>
          </w:p>
        </w:tc>
        <w:tc>
          <w:tcPr>
            <w:tcW w:w="1053" w:type="dxa"/>
            <w:tcBorders>
              <w:top w:val="nil"/>
              <w:left w:val="nil"/>
              <w:bottom w:val="single" w:sz="4" w:space="0" w:color="auto"/>
              <w:right w:val="single" w:sz="4" w:space="0" w:color="auto"/>
            </w:tcBorders>
            <w:shd w:val="clear" w:color="auto" w:fill="auto"/>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2025</w:t>
            </w:r>
          </w:p>
        </w:tc>
        <w:tc>
          <w:tcPr>
            <w:tcW w:w="886" w:type="dxa"/>
            <w:tcBorders>
              <w:top w:val="nil"/>
              <w:left w:val="nil"/>
              <w:bottom w:val="single" w:sz="4" w:space="0" w:color="auto"/>
              <w:right w:val="single" w:sz="4" w:space="0" w:color="auto"/>
            </w:tcBorders>
            <w:shd w:val="clear" w:color="auto" w:fill="auto"/>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2026</w:t>
            </w:r>
          </w:p>
        </w:tc>
        <w:tc>
          <w:tcPr>
            <w:tcW w:w="948" w:type="dxa"/>
            <w:tcBorders>
              <w:top w:val="nil"/>
              <w:left w:val="nil"/>
              <w:bottom w:val="single" w:sz="4" w:space="0" w:color="auto"/>
              <w:right w:val="single" w:sz="4" w:space="0" w:color="auto"/>
            </w:tcBorders>
            <w:shd w:val="clear" w:color="auto" w:fill="auto"/>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2027</w:t>
            </w:r>
          </w:p>
        </w:tc>
        <w:tc>
          <w:tcPr>
            <w:tcW w:w="948" w:type="dxa"/>
            <w:tcBorders>
              <w:top w:val="nil"/>
              <w:left w:val="nil"/>
              <w:bottom w:val="single" w:sz="4" w:space="0" w:color="auto"/>
              <w:right w:val="single" w:sz="4" w:space="0" w:color="auto"/>
            </w:tcBorders>
            <w:shd w:val="clear" w:color="auto" w:fill="auto"/>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2028</w:t>
            </w:r>
          </w:p>
        </w:tc>
      </w:tr>
      <w:tr w:rsidR="00BC3864" w:rsidRPr="00C40100" w:rsidTr="00DD45C9">
        <w:trPr>
          <w:trHeight w:val="315"/>
        </w:trPr>
        <w:tc>
          <w:tcPr>
            <w:tcW w:w="4365" w:type="dxa"/>
            <w:tcBorders>
              <w:top w:val="nil"/>
              <w:left w:val="single" w:sz="4" w:space="0" w:color="auto"/>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1</w:t>
            </w:r>
          </w:p>
        </w:tc>
        <w:tc>
          <w:tcPr>
            <w:tcW w:w="880" w:type="dxa"/>
            <w:tcBorders>
              <w:top w:val="nil"/>
              <w:left w:val="nil"/>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2</w:t>
            </w:r>
          </w:p>
        </w:tc>
        <w:tc>
          <w:tcPr>
            <w:tcW w:w="896" w:type="dxa"/>
            <w:tcBorders>
              <w:top w:val="nil"/>
              <w:left w:val="nil"/>
              <w:bottom w:val="single" w:sz="4" w:space="0" w:color="auto"/>
              <w:right w:val="single" w:sz="4" w:space="0" w:color="auto"/>
            </w:tcBorders>
            <w:shd w:val="clear" w:color="auto" w:fill="auto"/>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1053" w:type="dxa"/>
            <w:tcBorders>
              <w:top w:val="nil"/>
              <w:left w:val="nil"/>
              <w:bottom w:val="single" w:sz="4" w:space="0" w:color="auto"/>
              <w:right w:val="single" w:sz="4" w:space="0" w:color="auto"/>
            </w:tcBorders>
            <w:shd w:val="clear" w:color="auto" w:fill="auto"/>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886" w:type="dxa"/>
            <w:tcBorders>
              <w:top w:val="nil"/>
              <w:left w:val="nil"/>
              <w:bottom w:val="single" w:sz="4" w:space="0" w:color="auto"/>
              <w:right w:val="single" w:sz="4" w:space="0" w:color="auto"/>
            </w:tcBorders>
            <w:shd w:val="clear" w:color="auto" w:fill="auto"/>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p>
        </w:tc>
        <w:tc>
          <w:tcPr>
            <w:tcW w:w="948" w:type="dxa"/>
            <w:tcBorders>
              <w:top w:val="nil"/>
              <w:left w:val="nil"/>
              <w:bottom w:val="single" w:sz="4" w:space="0" w:color="auto"/>
              <w:right w:val="single" w:sz="4" w:space="0" w:color="auto"/>
            </w:tcBorders>
            <w:shd w:val="clear" w:color="auto" w:fill="auto"/>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c>
          <w:tcPr>
            <w:tcW w:w="948" w:type="dxa"/>
            <w:tcBorders>
              <w:top w:val="nil"/>
              <w:left w:val="nil"/>
              <w:bottom w:val="single" w:sz="4" w:space="0" w:color="auto"/>
              <w:right w:val="single" w:sz="4" w:space="0" w:color="auto"/>
            </w:tcBorders>
            <w:shd w:val="clear" w:color="auto" w:fill="auto"/>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w:t>
            </w:r>
          </w:p>
        </w:tc>
      </w:tr>
      <w:tr w:rsidR="00BC3864" w:rsidRPr="00C40100" w:rsidTr="00DD45C9">
        <w:trPr>
          <w:trHeight w:val="61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1.     Численность постоянного населения (среднегодовая), всего</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45,54</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45,13</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44,74</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44,37</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44,08</w:t>
            </w:r>
          </w:p>
        </w:tc>
      </w:tr>
      <w:tr w:rsidR="00BC3864" w:rsidRPr="00C40100" w:rsidTr="00DD45C9">
        <w:trPr>
          <w:trHeight w:val="624"/>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2. Численность трудовых ресурсов (сумма строк 50, 60, 70, 100)</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20,95</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20,97</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21,01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21,04</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21,05</w:t>
            </w:r>
          </w:p>
        </w:tc>
      </w:tr>
      <w:tr w:rsidR="00BC3864" w:rsidRPr="00C40100" w:rsidTr="00DD45C9">
        <w:trPr>
          <w:trHeight w:val="31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в том числе:</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r>
      <w:tr w:rsidR="00BC3864" w:rsidRPr="00C40100" w:rsidTr="00DD45C9">
        <w:trPr>
          <w:trHeight w:val="43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население в трудоспособном возрасте</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26,79</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26,72</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26,65</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26,61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26,59</w:t>
            </w:r>
          </w:p>
        </w:tc>
      </w:tr>
      <w:tr w:rsidR="00BC3864" w:rsidRPr="00C40100" w:rsidTr="00DD45C9">
        <w:trPr>
          <w:trHeight w:val="794"/>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неработающие лица трудоспособного возраста, получающие пенсии в органах Пенсионного фонда</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1,85</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1,83</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1,81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1,79</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1,78</w:t>
            </w:r>
          </w:p>
        </w:tc>
      </w:tr>
      <w:tr w:rsidR="00BC3864" w:rsidRPr="00C40100" w:rsidTr="00DD45C9">
        <w:trPr>
          <w:trHeight w:val="850"/>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Трудоспособное население в трудоспособном возрасте (строка 30 минус строка 40)</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24,94</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24,89</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24,84</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24,82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24,81</w:t>
            </w:r>
          </w:p>
        </w:tc>
      </w:tr>
      <w:tr w:rsidR="00BC3864" w:rsidRPr="00C40100" w:rsidTr="00DD45C9">
        <w:trPr>
          <w:trHeight w:val="850"/>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Численность иностранных трудовых мигрантов (работающие граждане других государств)</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0,02</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0,02</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0,02</w:t>
            </w:r>
          </w:p>
        </w:tc>
      </w:tr>
      <w:tr w:rsidR="00BC3864" w:rsidRPr="00C40100" w:rsidTr="00DD45C9">
        <w:trPr>
          <w:trHeight w:val="94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Работающие граждане, находящиеся за пределами трудоспособного возраста (сумма строк 80 и 90)</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1,48</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1,50</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1,51</w:t>
            </w:r>
          </w:p>
        </w:tc>
      </w:tr>
      <w:tr w:rsidR="00BC3864" w:rsidRPr="00C40100" w:rsidTr="00DD45C9">
        <w:trPr>
          <w:trHeight w:val="31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           в том числе:</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r>
      <w:tr w:rsidR="00BC3864" w:rsidRPr="00C40100" w:rsidTr="00DD45C9">
        <w:trPr>
          <w:trHeight w:val="624"/>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работающие лица старше трудоспособного возраста</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1,38</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1,39</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1,40</w:t>
            </w:r>
          </w:p>
        </w:tc>
      </w:tr>
      <w:tr w:rsidR="00BC3864" w:rsidRPr="00C40100" w:rsidTr="00DD45C9">
        <w:trPr>
          <w:trHeight w:val="850"/>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работающие лица моложе трудоспособного возраста (моложе 16 лет)</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0,10</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w:t>
            </w:r>
          </w:p>
        </w:tc>
      </w:tr>
      <w:tr w:rsidR="00BC3864" w:rsidRPr="00C40100" w:rsidTr="00DD45C9">
        <w:trPr>
          <w:trHeight w:val="61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Граждане, выехавшие на работу за пределы Ростовской области</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-5,49</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-5,44</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-5,36</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-5,31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-5,29</w:t>
            </w:r>
          </w:p>
        </w:tc>
      </w:tr>
      <w:tr w:rsidR="00BC3864" w:rsidRPr="00C40100" w:rsidTr="00DD45C9">
        <w:trPr>
          <w:trHeight w:val="283"/>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3. Распределение трудовых ресурсов</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r>
      <w:tr w:rsidR="00BC3864" w:rsidRPr="00C40100" w:rsidTr="00DD45C9">
        <w:trPr>
          <w:trHeight w:val="630"/>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proofErr w:type="gramStart"/>
            <w:r w:rsidRPr="00C40100">
              <w:rPr>
                <w:rFonts w:ascii="Times New Roman" w:eastAsia="Times New Roman" w:hAnsi="Times New Roman" w:cs="Times New Roman"/>
                <w:sz w:val="24"/>
                <w:szCs w:val="24"/>
              </w:rPr>
              <w:t>Численность занятых в экономике (без военнослужащих) (равна стр.160)</w:t>
            </w:r>
            <w:proofErr w:type="gramEnd"/>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14,56</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14,68</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14,78</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14,82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14,84</w:t>
            </w:r>
          </w:p>
        </w:tc>
      </w:tr>
      <w:tr w:rsidR="00BC3864" w:rsidRPr="00C40100" w:rsidTr="00DD45C9">
        <w:trPr>
          <w:trHeight w:val="630"/>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Численность населения, не занятого в экономике (сумма строк 130-150)</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6,39</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6,29</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6,23</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6,22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6,21</w:t>
            </w:r>
          </w:p>
        </w:tc>
      </w:tr>
      <w:tr w:rsidR="00BC3864" w:rsidRPr="00C40100" w:rsidTr="00DD45C9">
        <w:trPr>
          <w:trHeight w:val="31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в том числе:</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r>
      <w:tr w:rsidR="00BC3864" w:rsidRPr="00C40100" w:rsidTr="00DD45C9">
        <w:trPr>
          <w:trHeight w:val="90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численность учащихся в трудоспособном возрасте, обучающихся с отрывом от работы</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0,95</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1,07</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1,13</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1,14</w:t>
            </w:r>
          </w:p>
        </w:tc>
      </w:tr>
      <w:tr w:rsidR="00BC3864" w:rsidRPr="00C40100" w:rsidTr="00DD45C9">
        <w:trPr>
          <w:trHeight w:val="90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численность безработных, зарегистрированных в органах службы занятости, на конец года</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0,10</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0,07</w:t>
            </w:r>
          </w:p>
        </w:tc>
      </w:tr>
      <w:tr w:rsidR="00BC3864" w:rsidRPr="00C40100" w:rsidTr="00DD45C9">
        <w:trPr>
          <w:trHeight w:val="190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численность прочих категорий населения в трудоспособном возрасте, не занятого в экономике (военнослужащие, российские граждане, работающие за границей, домохозяйки и др. </w:t>
            </w:r>
            <w:proofErr w:type="spellStart"/>
            <w:r w:rsidRPr="00C40100">
              <w:rPr>
                <w:rFonts w:ascii="Times New Roman" w:eastAsia="Times New Roman" w:hAnsi="Times New Roman" w:cs="Times New Roman"/>
                <w:sz w:val="24"/>
                <w:szCs w:val="24"/>
              </w:rPr>
              <w:t>неселение</w:t>
            </w:r>
            <w:proofErr w:type="spellEnd"/>
            <w:r w:rsidRPr="00C40100">
              <w:rPr>
                <w:rFonts w:ascii="Times New Roman" w:eastAsia="Times New Roman" w:hAnsi="Times New Roman" w:cs="Times New Roman"/>
                <w:sz w:val="24"/>
                <w:szCs w:val="24"/>
              </w:rPr>
              <w:t xml:space="preserve">, не </w:t>
            </w:r>
            <w:proofErr w:type="gramStart"/>
            <w:r w:rsidRPr="00C40100">
              <w:rPr>
                <w:rFonts w:ascii="Times New Roman" w:eastAsia="Times New Roman" w:hAnsi="Times New Roman" w:cs="Times New Roman"/>
                <w:sz w:val="24"/>
                <w:szCs w:val="24"/>
              </w:rPr>
              <w:t>занятое</w:t>
            </w:r>
            <w:proofErr w:type="gramEnd"/>
            <w:r w:rsidRPr="00C40100">
              <w:rPr>
                <w:rFonts w:ascii="Times New Roman" w:eastAsia="Times New Roman" w:hAnsi="Times New Roman" w:cs="Times New Roman"/>
                <w:sz w:val="24"/>
                <w:szCs w:val="24"/>
              </w:rPr>
              <w:t xml:space="preserve"> в экономике)</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5,34</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5,15</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5,04</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5,02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5,00</w:t>
            </w:r>
          </w:p>
        </w:tc>
      </w:tr>
      <w:tr w:rsidR="00BC3864" w:rsidRPr="00C40100" w:rsidTr="004874D5">
        <w:trPr>
          <w:trHeight w:val="286"/>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 xml:space="preserve">4. Среднегодовая численность </w:t>
            </w:r>
            <w:proofErr w:type="gramStart"/>
            <w:r w:rsidRPr="00C40100">
              <w:rPr>
                <w:rFonts w:ascii="Times New Roman" w:eastAsia="Times New Roman" w:hAnsi="Times New Roman" w:cs="Times New Roman"/>
                <w:b/>
                <w:bCs/>
                <w:sz w:val="24"/>
                <w:szCs w:val="24"/>
              </w:rPr>
              <w:t>занятых</w:t>
            </w:r>
            <w:proofErr w:type="gramEnd"/>
            <w:r w:rsidRPr="00C40100">
              <w:rPr>
                <w:rFonts w:ascii="Times New Roman" w:eastAsia="Times New Roman" w:hAnsi="Times New Roman" w:cs="Times New Roman"/>
                <w:b/>
                <w:bCs/>
                <w:sz w:val="24"/>
                <w:szCs w:val="24"/>
              </w:rPr>
              <w:t xml:space="preserve"> в экономике на основной </w:t>
            </w:r>
            <w:r w:rsidRPr="00C40100">
              <w:rPr>
                <w:rFonts w:ascii="Times New Roman" w:eastAsia="Times New Roman" w:hAnsi="Times New Roman" w:cs="Times New Roman"/>
                <w:b/>
                <w:bCs/>
                <w:sz w:val="24"/>
                <w:szCs w:val="24"/>
              </w:rPr>
              <w:lastRenderedPageBreak/>
              <w:t>работе, всего</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160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14,56</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14,68</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14,78</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14,82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14,84</w:t>
            </w:r>
          </w:p>
        </w:tc>
      </w:tr>
      <w:tr w:rsidR="00BC3864" w:rsidRPr="00C40100" w:rsidTr="00DD45C9">
        <w:trPr>
          <w:trHeight w:val="94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i/>
                <w:iCs/>
                <w:sz w:val="24"/>
                <w:szCs w:val="24"/>
              </w:rPr>
            </w:pPr>
            <w:r w:rsidRPr="00C40100">
              <w:rPr>
                <w:rFonts w:ascii="Times New Roman" w:eastAsia="Times New Roman" w:hAnsi="Times New Roman" w:cs="Times New Roman"/>
                <w:i/>
                <w:iCs/>
                <w:sz w:val="24"/>
                <w:szCs w:val="24"/>
              </w:rPr>
              <w:lastRenderedPageBreak/>
              <w:t xml:space="preserve">4.1.Распределение среднегодовой численности </w:t>
            </w:r>
            <w:proofErr w:type="gramStart"/>
            <w:r w:rsidRPr="00C40100">
              <w:rPr>
                <w:rFonts w:ascii="Times New Roman" w:eastAsia="Times New Roman" w:hAnsi="Times New Roman" w:cs="Times New Roman"/>
                <w:i/>
                <w:iCs/>
                <w:sz w:val="24"/>
                <w:szCs w:val="24"/>
              </w:rPr>
              <w:t>занятых</w:t>
            </w:r>
            <w:proofErr w:type="gramEnd"/>
            <w:r w:rsidRPr="00C40100">
              <w:rPr>
                <w:rFonts w:ascii="Times New Roman" w:eastAsia="Times New Roman" w:hAnsi="Times New Roman" w:cs="Times New Roman"/>
                <w:i/>
                <w:iCs/>
                <w:sz w:val="24"/>
                <w:szCs w:val="24"/>
              </w:rPr>
              <w:t xml:space="preserve"> в экономике по формам собственности (равна стр.180)</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170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i/>
                <w:iCs/>
                <w:sz w:val="24"/>
                <w:szCs w:val="24"/>
              </w:rPr>
            </w:pPr>
            <w:r w:rsidRPr="00C40100">
              <w:rPr>
                <w:rFonts w:ascii="Times New Roman" w:eastAsia="Times New Roman" w:hAnsi="Times New Roman" w:cs="Times New Roman"/>
                <w:i/>
                <w:iCs/>
                <w:sz w:val="24"/>
                <w:szCs w:val="24"/>
              </w:rPr>
              <w:t>14,56</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i/>
                <w:iCs/>
                <w:sz w:val="24"/>
                <w:szCs w:val="24"/>
              </w:rPr>
            </w:pPr>
            <w:r w:rsidRPr="00C40100">
              <w:rPr>
                <w:rFonts w:ascii="Times New Roman" w:eastAsia="Times New Roman" w:hAnsi="Times New Roman" w:cs="Times New Roman"/>
                <w:i/>
                <w:iCs/>
                <w:sz w:val="24"/>
                <w:szCs w:val="24"/>
              </w:rPr>
              <w:t>14,68</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i/>
                <w:iCs/>
                <w:sz w:val="24"/>
                <w:szCs w:val="24"/>
              </w:rPr>
            </w:pPr>
            <w:r w:rsidRPr="00C40100">
              <w:rPr>
                <w:rFonts w:ascii="Times New Roman" w:eastAsia="Times New Roman" w:hAnsi="Times New Roman" w:cs="Times New Roman"/>
                <w:i/>
                <w:iCs/>
                <w:sz w:val="24"/>
                <w:szCs w:val="24"/>
              </w:rPr>
              <w:t>14,78</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i/>
                <w:iCs/>
                <w:sz w:val="24"/>
                <w:szCs w:val="24"/>
              </w:rPr>
            </w:pPr>
            <w:r w:rsidRPr="00C40100">
              <w:rPr>
                <w:rFonts w:ascii="Times New Roman" w:eastAsia="Times New Roman" w:hAnsi="Times New Roman" w:cs="Times New Roman"/>
                <w:i/>
                <w:iCs/>
                <w:sz w:val="24"/>
                <w:szCs w:val="24"/>
              </w:rPr>
              <w:t>14,82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i/>
                <w:iCs/>
                <w:sz w:val="24"/>
                <w:szCs w:val="24"/>
              </w:rPr>
            </w:pPr>
            <w:r w:rsidRPr="00C40100">
              <w:rPr>
                <w:rFonts w:ascii="Times New Roman" w:eastAsia="Times New Roman" w:hAnsi="Times New Roman" w:cs="Times New Roman"/>
                <w:i/>
                <w:iCs/>
                <w:sz w:val="24"/>
                <w:szCs w:val="24"/>
              </w:rPr>
              <w:t>14,84</w:t>
            </w:r>
          </w:p>
        </w:tc>
      </w:tr>
      <w:tr w:rsidR="00BC3864" w:rsidRPr="00C40100" w:rsidTr="00DD45C9">
        <w:trPr>
          <w:trHeight w:val="850"/>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в том числе:</w:t>
            </w:r>
            <w:r w:rsidRPr="00C40100">
              <w:rPr>
                <w:rFonts w:ascii="Times New Roman" w:eastAsia="Times New Roman" w:hAnsi="Times New Roman" w:cs="Times New Roman"/>
                <w:sz w:val="24"/>
                <w:szCs w:val="24"/>
              </w:rPr>
              <w:br/>
              <w:t>а) на предприятиях государственной и муниципальной форм собственности</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180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2,84</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2,85</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2,87</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2,88</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2,88</w:t>
            </w:r>
          </w:p>
        </w:tc>
      </w:tr>
      <w:tr w:rsidR="00BC3864" w:rsidRPr="00C40100" w:rsidTr="00DD45C9">
        <w:trPr>
          <w:trHeight w:val="850"/>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б) на предприятиях и организациях со смешанной формой собственности (без иностранного участия)</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190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w:t>
            </w:r>
          </w:p>
        </w:tc>
      </w:tr>
      <w:tr w:rsidR="00BC3864" w:rsidRPr="00C40100" w:rsidTr="00DD45C9">
        <w:trPr>
          <w:trHeight w:val="56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в) в общественных объединениях и организациях</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w:t>
            </w:r>
          </w:p>
        </w:tc>
      </w:tr>
      <w:tr w:rsidR="00BC3864" w:rsidRPr="00C40100" w:rsidTr="00DD45C9">
        <w:trPr>
          <w:trHeight w:val="56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г) иностранная, совместная российская с иностранной</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210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w:t>
            </w:r>
          </w:p>
        </w:tc>
      </w:tr>
      <w:tr w:rsidR="00BC3864" w:rsidRPr="00C40100" w:rsidTr="00DD45C9">
        <w:trPr>
          <w:trHeight w:val="31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proofErr w:type="spellStart"/>
            <w:r w:rsidRPr="00C40100">
              <w:rPr>
                <w:rFonts w:ascii="Times New Roman" w:eastAsia="Times New Roman" w:hAnsi="Times New Roman" w:cs="Times New Roman"/>
                <w:sz w:val="24"/>
                <w:szCs w:val="24"/>
              </w:rPr>
              <w:t>д</w:t>
            </w:r>
            <w:proofErr w:type="spellEnd"/>
            <w:r w:rsidRPr="00C40100">
              <w:rPr>
                <w:rFonts w:ascii="Times New Roman" w:eastAsia="Times New Roman" w:hAnsi="Times New Roman" w:cs="Times New Roman"/>
                <w:sz w:val="24"/>
                <w:szCs w:val="24"/>
              </w:rPr>
              <w:t>) частная (сумма строк 230 - 260)</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220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11,58</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11,69</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11,77</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11,80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11,82</w:t>
            </w:r>
          </w:p>
        </w:tc>
      </w:tr>
      <w:tr w:rsidR="00BC3864" w:rsidRPr="00C40100" w:rsidTr="00DD45C9">
        <w:trPr>
          <w:trHeight w:val="31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в том числе</w:t>
            </w:r>
            <w:proofErr w:type="gramStart"/>
            <w:r w:rsidRPr="00C40100">
              <w:rPr>
                <w:rFonts w:ascii="Times New Roman" w:eastAsia="Times New Roman" w:hAnsi="Times New Roman" w:cs="Times New Roman"/>
                <w:sz w:val="24"/>
                <w:szCs w:val="24"/>
              </w:rPr>
              <w:t xml:space="preserve"> :</w:t>
            </w:r>
            <w:proofErr w:type="gramEnd"/>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r>
      <w:tr w:rsidR="00BC3864" w:rsidRPr="00C40100" w:rsidTr="00DD45C9">
        <w:trPr>
          <w:trHeight w:val="90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200" w:firstLine="48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в крестьянских (фермерских) хозяйствах (включая наемных работников)</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230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0,02</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0,02</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0,02</w:t>
            </w:r>
          </w:p>
        </w:tc>
      </w:tr>
      <w:tr w:rsidR="00BC3864" w:rsidRPr="00C40100" w:rsidTr="00DD45C9">
        <w:trPr>
          <w:trHeight w:val="56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200" w:firstLine="48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в зарегистрированных частных предприятиях</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240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2,68</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2,82</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2,93</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2,99</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3,01</w:t>
            </w:r>
          </w:p>
        </w:tc>
      </w:tr>
      <w:tr w:rsidR="00BC3864" w:rsidRPr="00C40100" w:rsidTr="00DD45C9">
        <w:trPr>
          <w:trHeight w:val="90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200" w:firstLine="48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лица, занятые индивидуальным трудом и по найму у отдельных граждан</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250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5,83</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5,88</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5,91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5,95</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5,97</w:t>
            </w:r>
          </w:p>
        </w:tc>
      </w:tr>
      <w:tr w:rsidR="00BC3864" w:rsidRPr="00C40100" w:rsidTr="00DD45C9">
        <w:trPr>
          <w:trHeight w:val="1134"/>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200" w:firstLine="48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лица, занятые в домашнем хозяйстве производством товаров и услуг для реализации (включая личное подсобное хозяйство)</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3,05</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2,97</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2,91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2,84</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2,82</w:t>
            </w:r>
          </w:p>
        </w:tc>
      </w:tr>
      <w:tr w:rsidR="00BC3864" w:rsidRPr="00C40100" w:rsidTr="00DD45C9">
        <w:trPr>
          <w:trHeight w:val="90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i/>
                <w:iCs/>
                <w:sz w:val="24"/>
                <w:szCs w:val="24"/>
              </w:rPr>
            </w:pPr>
            <w:r w:rsidRPr="00C40100">
              <w:rPr>
                <w:rFonts w:ascii="Times New Roman" w:eastAsia="Times New Roman" w:hAnsi="Times New Roman" w:cs="Times New Roman"/>
                <w:i/>
                <w:iCs/>
                <w:sz w:val="24"/>
                <w:szCs w:val="24"/>
              </w:rPr>
              <w:t xml:space="preserve">4.2. Распределение </w:t>
            </w:r>
            <w:proofErr w:type="gramStart"/>
            <w:r w:rsidRPr="00C40100">
              <w:rPr>
                <w:rFonts w:ascii="Times New Roman" w:eastAsia="Times New Roman" w:hAnsi="Times New Roman" w:cs="Times New Roman"/>
                <w:i/>
                <w:iCs/>
                <w:sz w:val="24"/>
                <w:szCs w:val="24"/>
              </w:rPr>
              <w:t>занятых</w:t>
            </w:r>
            <w:proofErr w:type="gramEnd"/>
            <w:r w:rsidRPr="00C40100">
              <w:rPr>
                <w:rFonts w:ascii="Times New Roman" w:eastAsia="Times New Roman" w:hAnsi="Times New Roman" w:cs="Times New Roman"/>
                <w:i/>
                <w:iCs/>
                <w:sz w:val="24"/>
                <w:szCs w:val="24"/>
              </w:rPr>
              <w:t xml:space="preserve"> по видам экономической деятельности (равна строке 160)</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270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i/>
                <w:iCs/>
                <w:sz w:val="24"/>
                <w:szCs w:val="24"/>
              </w:rPr>
            </w:pPr>
            <w:r w:rsidRPr="00C40100">
              <w:rPr>
                <w:rFonts w:ascii="Times New Roman" w:eastAsia="Times New Roman" w:hAnsi="Times New Roman" w:cs="Times New Roman"/>
                <w:i/>
                <w:iCs/>
                <w:sz w:val="24"/>
                <w:szCs w:val="24"/>
              </w:rPr>
              <w:t>14,56</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i/>
                <w:iCs/>
                <w:sz w:val="24"/>
                <w:szCs w:val="24"/>
              </w:rPr>
            </w:pPr>
            <w:r w:rsidRPr="00C40100">
              <w:rPr>
                <w:rFonts w:ascii="Times New Roman" w:eastAsia="Times New Roman" w:hAnsi="Times New Roman" w:cs="Times New Roman"/>
                <w:i/>
                <w:iCs/>
                <w:sz w:val="24"/>
                <w:szCs w:val="24"/>
              </w:rPr>
              <w:t>14,68</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i/>
                <w:iCs/>
                <w:sz w:val="24"/>
                <w:szCs w:val="24"/>
              </w:rPr>
            </w:pPr>
            <w:r w:rsidRPr="00C40100">
              <w:rPr>
                <w:rFonts w:ascii="Times New Roman" w:eastAsia="Times New Roman" w:hAnsi="Times New Roman" w:cs="Times New Roman"/>
                <w:i/>
                <w:iCs/>
                <w:sz w:val="24"/>
                <w:szCs w:val="24"/>
              </w:rPr>
              <w:t>14,78</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i/>
                <w:iCs/>
                <w:sz w:val="24"/>
                <w:szCs w:val="24"/>
              </w:rPr>
            </w:pPr>
            <w:r w:rsidRPr="00C40100">
              <w:rPr>
                <w:rFonts w:ascii="Times New Roman" w:eastAsia="Times New Roman" w:hAnsi="Times New Roman" w:cs="Times New Roman"/>
                <w:i/>
                <w:iCs/>
                <w:sz w:val="24"/>
                <w:szCs w:val="24"/>
              </w:rPr>
              <w:t>14,82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i/>
                <w:iCs/>
                <w:sz w:val="24"/>
                <w:szCs w:val="24"/>
              </w:rPr>
            </w:pPr>
            <w:r w:rsidRPr="00C40100">
              <w:rPr>
                <w:rFonts w:ascii="Times New Roman" w:eastAsia="Times New Roman" w:hAnsi="Times New Roman" w:cs="Times New Roman"/>
                <w:i/>
                <w:iCs/>
                <w:sz w:val="24"/>
                <w:szCs w:val="24"/>
              </w:rPr>
              <w:t>14,84</w:t>
            </w:r>
          </w:p>
        </w:tc>
      </w:tr>
      <w:tr w:rsidR="00BC3864" w:rsidRPr="00C40100" w:rsidTr="00DD45C9">
        <w:trPr>
          <w:trHeight w:val="90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в том числе:</w:t>
            </w:r>
            <w:r w:rsidRPr="00C40100">
              <w:rPr>
                <w:rFonts w:ascii="Times New Roman" w:eastAsia="Times New Roman" w:hAnsi="Times New Roman" w:cs="Times New Roman"/>
                <w:sz w:val="24"/>
                <w:szCs w:val="24"/>
              </w:rPr>
              <w:br/>
              <w:t>- сельское, лесное хозяйство, охота, рыболовство и рыбоводство</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0,64</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0,64</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0,65</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0,65</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0,65</w:t>
            </w:r>
          </w:p>
        </w:tc>
      </w:tr>
      <w:tr w:rsidR="00BC3864" w:rsidRPr="00C40100" w:rsidTr="00DD45C9">
        <w:trPr>
          <w:trHeight w:val="31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из них</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r>
      <w:tr w:rsidR="00BC3864" w:rsidRPr="00C40100" w:rsidTr="00DD45C9">
        <w:trPr>
          <w:trHeight w:val="90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растениеводство и животноводство, охота и предоставление соответствующих услуг в этих областях</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290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0,64</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0,64</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0,65</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0,65</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0,65</w:t>
            </w:r>
          </w:p>
        </w:tc>
      </w:tr>
      <w:tr w:rsidR="00BC3864" w:rsidRPr="00C40100" w:rsidTr="00DD45C9">
        <w:trPr>
          <w:trHeight w:val="31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рыболовство, рыбоводство</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300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r>
      <w:tr w:rsidR="00BC3864" w:rsidRPr="00C40100" w:rsidTr="00DD45C9">
        <w:trPr>
          <w:trHeight w:val="31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добыча полезных ископаемых</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0,01</w:t>
            </w:r>
          </w:p>
        </w:tc>
      </w:tr>
      <w:tr w:rsidR="00BC3864" w:rsidRPr="00C40100" w:rsidTr="00DD45C9">
        <w:trPr>
          <w:trHeight w:val="31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обрабатывающие производства</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320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1,88</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1,96</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2,03</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2,07</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2,09</w:t>
            </w:r>
          </w:p>
        </w:tc>
      </w:tr>
      <w:tr w:rsidR="00BC3864" w:rsidRPr="00C40100" w:rsidTr="00DD45C9">
        <w:trPr>
          <w:trHeight w:val="90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обеспечение электрической энергией, газом и паром; кондиционирование воздуха</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330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0,39</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0,38</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0,38</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0,38</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0,38</w:t>
            </w:r>
          </w:p>
        </w:tc>
      </w:tr>
      <w:tr w:rsidR="00BC3864" w:rsidRPr="00C40100" w:rsidTr="00DD45C9">
        <w:trPr>
          <w:trHeight w:val="107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водоснабжение; водоотведение, организация сбора и утилизации отходов, деятельность по ликвидации загрязнений</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340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0,19</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0,19</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0,20</w:t>
            </w:r>
          </w:p>
        </w:tc>
      </w:tr>
      <w:tr w:rsidR="00BC3864" w:rsidRPr="00C40100" w:rsidTr="00DD45C9">
        <w:trPr>
          <w:trHeight w:val="31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строительство</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350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w:t>
            </w:r>
          </w:p>
        </w:tc>
      </w:tr>
      <w:tr w:rsidR="00BC3864" w:rsidRPr="00C40100" w:rsidTr="00DD45C9">
        <w:trPr>
          <w:trHeight w:val="90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 торговля оптовая и розничная; ремонт автотранспортных средств и мотоциклов</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360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1,49</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1,52</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1,53</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1,54</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1,54</w:t>
            </w:r>
          </w:p>
        </w:tc>
      </w:tr>
      <w:tr w:rsidR="00BC3864" w:rsidRPr="00C40100" w:rsidTr="00DD45C9">
        <w:trPr>
          <w:trHeight w:val="31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транспортировка и хранение</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370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0,55</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0,57</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0,57</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0,57</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0,57</w:t>
            </w:r>
          </w:p>
        </w:tc>
      </w:tr>
      <w:tr w:rsidR="00BC3864" w:rsidRPr="00C40100" w:rsidTr="00DD45C9">
        <w:trPr>
          <w:trHeight w:val="624"/>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деятельность гостиниц и предприятий общественного питания</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380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0,18</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0,17</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0,17</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0,18</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0,19</w:t>
            </w:r>
          </w:p>
        </w:tc>
      </w:tr>
      <w:tr w:rsidR="00BC3864" w:rsidRPr="00C40100" w:rsidTr="00DD45C9">
        <w:trPr>
          <w:trHeight w:val="56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деятельность в области информации и связи</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390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0,13</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0,13</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0,13</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0,13</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0,13</w:t>
            </w:r>
          </w:p>
        </w:tc>
      </w:tr>
      <w:tr w:rsidR="00BC3864" w:rsidRPr="00C40100" w:rsidTr="00DD45C9">
        <w:trPr>
          <w:trHeight w:val="56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деятельность финансовая и страховая</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400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0,04</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0,04</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0,04</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0,04</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0,04</w:t>
            </w:r>
          </w:p>
        </w:tc>
      </w:tr>
      <w:tr w:rsidR="00BC3864" w:rsidRPr="00C40100" w:rsidTr="00DD45C9">
        <w:trPr>
          <w:trHeight w:val="624"/>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деятельность по операциям с недвижимым имуществом</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410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0,27</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0,27</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0,27</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0,27</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0,27</w:t>
            </w:r>
          </w:p>
        </w:tc>
      </w:tr>
      <w:tr w:rsidR="00BC3864" w:rsidRPr="00C40100" w:rsidTr="00DD45C9">
        <w:trPr>
          <w:trHeight w:val="630"/>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деятельность профессиональная, научная и техническая</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420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0,15</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0,15</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0,15</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0,15</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0,15</w:t>
            </w:r>
          </w:p>
        </w:tc>
      </w:tr>
      <w:tr w:rsidR="00BC3864" w:rsidRPr="00C40100" w:rsidTr="00DD45C9">
        <w:trPr>
          <w:trHeight w:val="624"/>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деятельность административная и сопутствующие дополнительные услуги</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430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w:t>
            </w:r>
          </w:p>
        </w:tc>
      </w:tr>
      <w:tr w:rsidR="00BC3864" w:rsidRPr="00C40100" w:rsidTr="001F4AD1">
        <w:trPr>
          <w:trHeight w:val="58"/>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государственное управление и обеспечение военной безопасности; социальное обеспечение</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440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0,46</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0,49</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0,50</w:t>
            </w:r>
          </w:p>
        </w:tc>
      </w:tr>
      <w:tr w:rsidR="00BC3864" w:rsidRPr="00C40100" w:rsidTr="00DD45C9">
        <w:trPr>
          <w:trHeight w:val="315"/>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образование</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450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0,99</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0,98</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0,99</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1,00</w:t>
            </w:r>
          </w:p>
        </w:tc>
      </w:tr>
      <w:tr w:rsidR="00BC3864" w:rsidRPr="00C40100" w:rsidTr="00DD45C9">
        <w:trPr>
          <w:trHeight w:val="630"/>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деятельность в области здравоохранения и социальных услуг</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460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0,83</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0,84</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0,84</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0,84</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0,84</w:t>
            </w:r>
          </w:p>
        </w:tc>
      </w:tr>
      <w:tr w:rsidR="00BC3864" w:rsidRPr="00C40100" w:rsidTr="00DD45C9">
        <w:trPr>
          <w:trHeight w:val="907"/>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деятельность в области культуры, спорта, организации досуга и развлечений</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470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0,19</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0,19</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0,20</w:t>
            </w:r>
          </w:p>
        </w:tc>
      </w:tr>
      <w:tr w:rsidR="00BC3864" w:rsidRPr="00C40100" w:rsidTr="00DD45C9">
        <w:trPr>
          <w:trHeight w:val="454"/>
        </w:trPr>
        <w:tc>
          <w:tcPr>
            <w:tcW w:w="4365" w:type="dxa"/>
            <w:tcBorders>
              <w:top w:val="nil"/>
              <w:left w:val="single" w:sz="4" w:space="0" w:color="auto"/>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предоставление прочих видов услуг</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480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5,94</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5,92</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5,89</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5,86</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5,85</w:t>
            </w:r>
          </w:p>
        </w:tc>
      </w:tr>
      <w:tr w:rsidR="00BC3864" w:rsidRPr="00C40100" w:rsidTr="00DD45C9">
        <w:trPr>
          <w:trHeight w:val="1134"/>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 деятельность домашних хозяйств как работодателей; </w:t>
            </w:r>
            <w:proofErr w:type="spellStart"/>
            <w:r w:rsidRPr="00C40100">
              <w:rPr>
                <w:rFonts w:ascii="Times New Roman" w:eastAsia="Times New Roman" w:hAnsi="Times New Roman" w:cs="Times New Roman"/>
                <w:sz w:val="24"/>
                <w:szCs w:val="24"/>
              </w:rPr>
              <w:t>недефференцированная</w:t>
            </w:r>
            <w:proofErr w:type="spellEnd"/>
            <w:r w:rsidRPr="00C40100">
              <w:rPr>
                <w:rFonts w:ascii="Times New Roman" w:eastAsia="Times New Roman" w:hAnsi="Times New Roman" w:cs="Times New Roman"/>
                <w:sz w:val="24"/>
                <w:szCs w:val="24"/>
              </w:rPr>
              <w:t xml:space="preserve"> деятельность частных домашних хозяйств</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490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r>
      <w:tr w:rsidR="00BC3864" w:rsidRPr="00C40100" w:rsidTr="00DD45C9">
        <w:trPr>
          <w:trHeight w:val="630"/>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ind w:firstLineChars="100" w:firstLine="240"/>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деятельность экстерриториальных организаций</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500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p>
        </w:tc>
      </w:tr>
      <w:tr w:rsidR="00BC3864" w:rsidRPr="00C40100" w:rsidTr="00DD45C9">
        <w:trPr>
          <w:trHeight w:val="630"/>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5. Среднесписочная численность работников организаций, всего</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510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5,66</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5,81</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5,94</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6,01</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6,03</w:t>
            </w:r>
          </w:p>
        </w:tc>
      </w:tr>
      <w:tr w:rsidR="00BC3864" w:rsidRPr="00C40100" w:rsidTr="00DD45C9">
        <w:trPr>
          <w:trHeight w:val="630"/>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Удельный вес занятого населения в численности трудовых ресурсов, %</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520</w:t>
            </w:r>
          </w:p>
        </w:tc>
        <w:tc>
          <w:tcPr>
            <w:tcW w:w="89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69,50</w:t>
            </w:r>
          </w:p>
        </w:tc>
        <w:tc>
          <w:tcPr>
            <w:tcW w:w="1053"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70,00</w:t>
            </w:r>
          </w:p>
        </w:tc>
        <w:tc>
          <w:tcPr>
            <w:tcW w:w="886"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70,35</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70,44</w:t>
            </w:r>
          </w:p>
        </w:tc>
        <w:tc>
          <w:tcPr>
            <w:tcW w:w="948"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70,50</w:t>
            </w:r>
          </w:p>
        </w:tc>
      </w:tr>
      <w:tr w:rsidR="00BC3864" w:rsidRPr="00C40100" w:rsidTr="00DD45C9">
        <w:trPr>
          <w:trHeight w:val="630"/>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Уровень регистрируемой безработицы на конец года, %</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530</w:t>
            </w:r>
          </w:p>
        </w:tc>
        <w:tc>
          <w:tcPr>
            <w:tcW w:w="896" w:type="dxa"/>
            <w:tcBorders>
              <w:top w:val="nil"/>
              <w:left w:val="nil"/>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w:t>
            </w:r>
          </w:p>
        </w:tc>
        <w:tc>
          <w:tcPr>
            <w:tcW w:w="1053" w:type="dxa"/>
            <w:tcBorders>
              <w:top w:val="nil"/>
              <w:left w:val="nil"/>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0,3</w:t>
            </w:r>
          </w:p>
        </w:tc>
        <w:tc>
          <w:tcPr>
            <w:tcW w:w="886" w:type="dxa"/>
            <w:tcBorders>
              <w:top w:val="nil"/>
              <w:left w:val="nil"/>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0,3</w:t>
            </w:r>
          </w:p>
        </w:tc>
        <w:tc>
          <w:tcPr>
            <w:tcW w:w="948" w:type="dxa"/>
            <w:tcBorders>
              <w:top w:val="nil"/>
              <w:left w:val="nil"/>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0,3</w:t>
            </w:r>
          </w:p>
        </w:tc>
        <w:tc>
          <w:tcPr>
            <w:tcW w:w="948" w:type="dxa"/>
            <w:tcBorders>
              <w:top w:val="nil"/>
              <w:left w:val="nil"/>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0,3</w:t>
            </w:r>
          </w:p>
        </w:tc>
      </w:tr>
      <w:tr w:rsidR="00BC3864" w:rsidRPr="00C40100" w:rsidTr="00DD45C9">
        <w:trPr>
          <w:trHeight w:val="1361"/>
        </w:trPr>
        <w:tc>
          <w:tcPr>
            <w:tcW w:w="4365" w:type="dxa"/>
            <w:tcBorders>
              <w:top w:val="nil"/>
              <w:left w:val="single" w:sz="4" w:space="0" w:color="auto"/>
              <w:bottom w:val="single" w:sz="4" w:space="0" w:color="auto"/>
              <w:right w:val="single" w:sz="4" w:space="0" w:color="auto"/>
            </w:tcBorders>
            <w:shd w:val="clear" w:color="auto" w:fill="auto"/>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Число вакантных рабочих мест (требуемых работников) на конец года (на основании сведений территориальных органов службы занятости)</w:t>
            </w:r>
          </w:p>
        </w:tc>
        <w:tc>
          <w:tcPr>
            <w:tcW w:w="880" w:type="dxa"/>
            <w:tcBorders>
              <w:top w:val="nil"/>
              <w:left w:val="nil"/>
              <w:bottom w:val="single" w:sz="4" w:space="0" w:color="auto"/>
              <w:right w:val="single" w:sz="4" w:space="0" w:color="auto"/>
            </w:tcBorders>
            <w:shd w:val="clear" w:color="auto" w:fill="auto"/>
            <w:noWrap/>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540</w:t>
            </w:r>
          </w:p>
        </w:tc>
        <w:tc>
          <w:tcPr>
            <w:tcW w:w="896" w:type="dxa"/>
            <w:tcBorders>
              <w:top w:val="nil"/>
              <w:left w:val="nil"/>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0,42</w:t>
            </w:r>
          </w:p>
        </w:tc>
        <w:tc>
          <w:tcPr>
            <w:tcW w:w="1053" w:type="dxa"/>
            <w:tcBorders>
              <w:top w:val="nil"/>
              <w:left w:val="nil"/>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proofErr w:type="spellStart"/>
            <w:r w:rsidRPr="00C40100">
              <w:rPr>
                <w:rFonts w:ascii="Times New Roman" w:eastAsia="Times New Roman" w:hAnsi="Times New Roman" w:cs="Times New Roman"/>
                <w:sz w:val="24"/>
                <w:szCs w:val="24"/>
              </w:rPr>
              <w:t>х</w:t>
            </w:r>
            <w:proofErr w:type="spellEnd"/>
          </w:p>
        </w:tc>
        <w:tc>
          <w:tcPr>
            <w:tcW w:w="886" w:type="dxa"/>
            <w:tcBorders>
              <w:top w:val="nil"/>
              <w:left w:val="nil"/>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proofErr w:type="spellStart"/>
            <w:r w:rsidRPr="00C40100">
              <w:rPr>
                <w:rFonts w:ascii="Times New Roman" w:eastAsia="Times New Roman" w:hAnsi="Times New Roman" w:cs="Times New Roman"/>
                <w:sz w:val="24"/>
                <w:szCs w:val="24"/>
              </w:rPr>
              <w:t>х</w:t>
            </w:r>
            <w:proofErr w:type="spellEnd"/>
          </w:p>
        </w:tc>
        <w:tc>
          <w:tcPr>
            <w:tcW w:w="948" w:type="dxa"/>
            <w:tcBorders>
              <w:top w:val="nil"/>
              <w:left w:val="nil"/>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proofErr w:type="spellStart"/>
            <w:r w:rsidRPr="00C40100">
              <w:rPr>
                <w:rFonts w:ascii="Times New Roman" w:eastAsia="Times New Roman" w:hAnsi="Times New Roman" w:cs="Times New Roman"/>
                <w:sz w:val="24"/>
                <w:szCs w:val="24"/>
              </w:rPr>
              <w:t>х</w:t>
            </w:r>
            <w:proofErr w:type="spellEnd"/>
          </w:p>
        </w:tc>
        <w:tc>
          <w:tcPr>
            <w:tcW w:w="948" w:type="dxa"/>
            <w:tcBorders>
              <w:top w:val="nil"/>
              <w:left w:val="nil"/>
              <w:bottom w:val="single" w:sz="4" w:space="0" w:color="auto"/>
              <w:right w:val="single" w:sz="4" w:space="0" w:color="auto"/>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proofErr w:type="spellStart"/>
            <w:r w:rsidRPr="00C40100">
              <w:rPr>
                <w:rFonts w:ascii="Times New Roman" w:eastAsia="Times New Roman" w:hAnsi="Times New Roman" w:cs="Times New Roman"/>
                <w:sz w:val="24"/>
                <w:szCs w:val="24"/>
              </w:rPr>
              <w:t>х</w:t>
            </w:r>
            <w:proofErr w:type="spellEnd"/>
          </w:p>
        </w:tc>
      </w:tr>
    </w:tbl>
    <w:p w:rsidR="00BC3864" w:rsidRPr="00C40100" w:rsidRDefault="00BC3864" w:rsidP="00BC3864">
      <w:pPr>
        <w:spacing w:before="120"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1</w:t>
      </w:r>
      <w:r w:rsidR="0097507C" w:rsidRPr="00C40100">
        <w:rPr>
          <w:rFonts w:ascii="Times New Roman" w:eastAsia="Times New Roman" w:hAnsi="Times New Roman" w:cs="Times New Roman"/>
          <w:sz w:val="28"/>
          <w:szCs w:val="28"/>
        </w:rPr>
        <w:t>54</w:t>
      </w:r>
      <w:r w:rsidRPr="00C40100">
        <w:rPr>
          <w:rFonts w:ascii="Times New Roman" w:eastAsia="Times New Roman" w:hAnsi="Times New Roman" w:cs="Times New Roman"/>
          <w:sz w:val="28"/>
          <w:szCs w:val="28"/>
        </w:rPr>
        <w:t xml:space="preserve">. Изменения в численности и составе трудовых ресурсов происходят под совместным воздействием демографических и социально-экономических процессов. </w:t>
      </w:r>
    </w:p>
    <w:p w:rsidR="00BC3864" w:rsidRPr="00C40100" w:rsidRDefault="00BC3864" w:rsidP="00BC3864">
      <w:pPr>
        <w:tabs>
          <w:tab w:val="left" w:pos="720"/>
        </w:tabs>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55</w:t>
      </w:r>
      <w:r w:rsidRPr="00C40100">
        <w:rPr>
          <w:rFonts w:ascii="Times New Roman" w:hAnsi="Times New Roman" w:cs="Times New Roman"/>
          <w:sz w:val="28"/>
          <w:szCs w:val="28"/>
        </w:rPr>
        <w:t xml:space="preserve">. В прогнозируемом периоде 2026-2028 годы ожидается увеличение численности трудовых ресурсов за счет увеличения численности работающих граждан, находящихся за пределами трудоспособного возраста и возвращения </w:t>
      </w:r>
      <w:r w:rsidRPr="00C40100">
        <w:rPr>
          <w:rFonts w:ascii="Times New Roman" w:hAnsi="Times New Roman" w:cs="Times New Roman"/>
          <w:sz w:val="28"/>
          <w:szCs w:val="28"/>
        </w:rPr>
        <w:lastRenderedPageBreak/>
        <w:t>работников вахтовых методов. В численности населения в трудоспособном возрасте и трудоспособного населения в трудоспособном возрасте прогнозируется небольшое снижение.</w:t>
      </w:r>
    </w:p>
    <w:p w:rsidR="00BC3864" w:rsidRPr="00C40100" w:rsidRDefault="00BC3864" w:rsidP="001F4AD1">
      <w:pPr>
        <w:pStyle w:val="Default"/>
        <w:widowControl w:val="0"/>
        <w:ind w:firstLine="709"/>
        <w:jc w:val="both"/>
        <w:rPr>
          <w:color w:val="auto"/>
          <w:sz w:val="28"/>
          <w:szCs w:val="28"/>
        </w:rPr>
      </w:pPr>
      <w:r w:rsidRPr="00C40100">
        <w:rPr>
          <w:sz w:val="28"/>
          <w:szCs w:val="28"/>
        </w:rPr>
        <w:t>1</w:t>
      </w:r>
      <w:r w:rsidR="0097507C" w:rsidRPr="00C40100">
        <w:rPr>
          <w:sz w:val="28"/>
          <w:szCs w:val="28"/>
        </w:rPr>
        <w:t>56</w:t>
      </w:r>
      <w:r w:rsidRPr="00C40100">
        <w:rPr>
          <w:sz w:val="28"/>
          <w:szCs w:val="28"/>
        </w:rPr>
        <w:t xml:space="preserve">. </w:t>
      </w:r>
      <w:r w:rsidRPr="00C40100">
        <w:rPr>
          <w:color w:val="auto"/>
          <w:sz w:val="28"/>
          <w:szCs w:val="28"/>
        </w:rPr>
        <w:t xml:space="preserve">Данные изменения в структуре населения связано с ростом возраста трудоспособного населения, миграционным приростом лиц старше трудоспособного возраста, снижением в последние годы количества рождений.  </w:t>
      </w:r>
    </w:p>
    <w:p w:rsidR="00BC3864" w:rsidRPr="00C40100" w:rsidRDefault="00BC3864" w:rsidP="001F4AD1">
      <w:pPr>
        <w:pStyle w:val="Default"/>
        <w:widowControl w:val="0"/>
        <w:ind w:firstLine="709"/>
        <w:jc w:val="both"/>
        <w:rPr>
          <w:color w:val="auto"/>
          <w:sz w:val="28"/>
          <w:szCs w:val="28"/>
        </w:rPr>
      </w:pPr>
      <w:r w:rsidRPr="00C40100">
        <w:rPr>
          <w:sz w:val="28"/>
          <w:szCs w:val="28"/>
        </w:rPr>
        <w:t>1</w:t>
      </w:r>
      <w:r w:rsidR="0097507C" w:rsidRPr="00C40100">
        <w:rPr>
          <w:sz w:val="28"/>
          <w:szCs w:val="28"/>
        </w:rPr>
        <w:t>57</w:t>
      </w:r>
      <w:r w:rsidRPr="00C40100">
        <w:rPr>
          <w:sz w:val="28"/>
          <w:szCs w:val="28"/>
        </w:rPr>
        <w:t xml:space="preserve">. </w:t>
      </w:r>
      <w:r w:rsidRPr="00C40100">
        <w:rPr>
          <w:color w:val="auto"/>
          <w:sz w:val="28"/>
          <w:szCs w:val="28"/>
        </w:rPr>
        <w:t xml:space="preserve">Численность детей в возрасте 12-16 лет по данным </w:t>
      </w:r>
      <w:proofErr w:type="spellStart"/>
      <w:r w:rsidRPr="00C40100">
        <w:rPr>
          <w:color w:val="auto"/>
          <w:sz w:val="28"/>
          <w:szCs w:val="28"/>
        </w:rPr>
        <w:t>Ростовстата</w:t>
      </w:r>
      <w:proofErr w:type="spellEnd"/>
      <w:r w:rsidRPr="00C40100">
        <w:rPr>
          <w:color w:val="auto"/>
          <w:sz w:val="28"/>
          <w:szCs w:val="28"/>
        </w:rPr>
        <w:t xml:space="preserve"> от 480 до 525, а количество рождений прогнозируется в диапазоне 220-250 человек.</w:t>
      </w:r>
    </w:p>
    <w:p w:rsidR="00BC3864" w:rsidRPr="00C40100" w:rsidRDefault="00BC3864" w:rsidP="001F4AD1">
      <w:pPr>
        <w:pStyle w:val="Default"/>
        <w:widowControl w:val="0"/>
        <w:ind w:firstLine="709"/>
        <w:jc w:val="both"/>
        <w:rPr>
          <w:color w:val="auto"/>
          <w:sz w:val="28"/>
          <w:szCs w:val="28"/>
        </w:rPr>
      </w:pPr>
      <w:r w:rsidRPr="00C40100">
        <w:rPr>
          <w:color w:val="auto"/>
          <w:sz w:val="28"/>
          <w:szCs w:val="28"/>
        </w:rPr>
        <w:t xml:space="preserve">Таким </w:t>
      </w:r>
      <w:proofErr w:type="gramStart"/>
      <w:r w:rsidRPr="00C40100">
        <w:rPr>
          <w:color w:val="auto"/>
          <w:sz w:val="28"/>
          <w:szCs w:val="28"/>
        </w:rPr>
        <w:t>образом</w:t>
      </w:r>
      <w:proofErr w:type="gramEnd"/>
      <w:r w:rsidRPr="00C40100">
        <w:rPr>
          <w:color w:val="auto"/>
          <w:sz w:val="28"/>
          <w:szCs w:val="28"/>
        </w:rPr>
        <w:t xml:space="preserve"> численность населения младше трудоспособного возраста ежегодно может терять от 210 до 260 человек.</w:t>
      </w:r>
    </w:p>
    <w:p w:rsidR="00BC3864" w:rsidRPr="00C40100" w:rsidRDefault="00BC3864" w:rsidP="001F4AD1">
      <w:pPr>
        <w:pStyle w:val="Default"/>
        <w:widowControl w:val="0"/>
        <w:ind w:firstLine="709"/>
        <w:jc w:val="both"/>
        <w:rPr>
          <w:color w:val="auto"/>
          <w:sz w:val="28"/>
          <w:szCs w:val="28"/>
        </w:rPr>
      </w:pPr>
      <w:r w:rsidRPr="00C40100">
        <w:rPr>
          <w:color w:val="auto"/>
          <w:sz w:val="28"/>
          <w:szCs w:val="28"/>
        </w:rPr>
        <w:t>Численность неработающих лиц трудоспособного возраста, получающих пенсии, продолжит снижение.</w:t>
      </w:r>
    </w:p>
    <w:p w:rsidR="00BC3864" w:rsidRPr="00C40100" w:rsidRDefault="00BC3864" w:rsidP="001F4AD1">
      <w:pPr>
        <w:pStyle w:val="Default"/>
        <w:widowControl w:val="0"/>
        <w:ind w:firstLine="709"/>
        <w:jc w:val="both"/>
        <w:rPr>
          <w:color w:val="auto"/>
          <w:sz w:val="28"/>
          <w:szCs w:val="28"/>
        </w:rPr>
      </w:pPr>
      <w:r w:rsidRPr="00C40100">
        <w:rPr>
          <w:color w:val="auto"/>
          <w:sz w:val="28"/>
          <w:szCs w:val="28"/>
        </w:rPr>
        <w:t>Численность работающих граждан, находящихся за пределами трудового возраста, после снижения в 2024 году начнет возрастать.</w:t>
      </w:r>
    </w:p>
    <w:p w:rsidR="00BC3864" w:rsidRPr="00C40100" w:rsidRDefault="00BC3864" w:rsidP="001F4AD1">
      <w:pPr>
        <w:pStyle w:val="Default"/>
        <w:widowControl w:val="0"/>
        <w:ind w:firstLine="709"/>
        <w:jc w:val="both"/>
        <w:rPr>
          <w:color w:val="auto"/>
          <w:sz w:val="28"/>
          <w:szCs w:val="28"/>
        </w:rPr>
      </w:pPr>
      <w:r w:rsidRPr="00C40100">
        <w:rPr>
          <w:color w:val="auto"/>
          <w:sz w:val="28"/>
          <w:szCs w:val="28"/>
        </w:rPr>
        <w:t>Данные изменения связаны с дефицитом кадров и увеличением предложений от работодателей на рынке труда.</w:t>
      </w:r>
    </w:p>
    <w:p w:rsidR="00BC3864" w:rsidRPr="00C40100" w:rsidRDefault="00BC3864" w:rsidP="001F4AD1">
      <w:pPr>
        <w:pStyle w:val="Default"/>
        <w:widowControl w:val="0"/>
        <w:ind w:firstLine="709"/>
        <w:jc w:val="both"/>
        <w:rPr>
          <w:color w:val="auto"/>
          <w:sz w:val="28"/>
          <w:szCs w:val="28"/>
        </w:rPr>
      </w:pPr>
      <w:r w:rsidRPr="00C40100">
        <w:rPr>
          <w:color w:val="auto"/>
          <w:sz w:val="28"/>
          <w:szCs w:val="28"/>
        </w:rPr>
        <w:t>Численность учащихся в трудоспособном возрасте в прогнозном периоде будет расти, что обусловлено увеличением численности данной возрастной группы в прогнозируемом периоде.</w:t>
      </w:r>
    </w:p>
    <w:p w:rsidR="00BC3864" w:rsidRPr="00C40100" w:rsidRDefault="00BC3864" w:rsidP="001F4AD1">
      <w:pPr>
        <w:pStyle w:val="21"/>
        <w:widowControl w:val="0"/>
        <w:ind w:firstLine="708"/>
        <w:rPr>
          <w:shd w:val="clear" w:color="auto" w:fill="FFFFFF"/>
        </w:rPr>
      </w:pPr>
      <w:r w:rsidRPr="00C40100">
        <w:t>1</w:t>
      </w:r>
      <w:r w:rsidR="0097507C" w:rsidRPr="00C40100">
        <w:t>58</w:t>
      </w:r>
      <w:r w:rsidRPr="00C40100">
        <w:t>. Численность индивидуальных предпринимателей и их наемных работников в 2024 году снизил</w:t>
      </w:r>
      <w:r w:rsidR="00FC69C7">
        <w:t>а</w:t>
      </w:r>
      <w:r w:rsidRPr="00C40100">
        <w:t xml:space="preserve">сь на 248 человек в сравнении с 2023 годом, что связано в основном с переходом части работников и индивидуальных предпринимателей на </w:t>
      </w:r>
      <w:r w:rsidRPr="00C40100">
        <w:rPr>
          <w:shd w:val="clear" w:color="auto" w:fill="FFFFFF"/>
        </w:rPr>
        <w:t>специальный налоговый режим (</w:t>
      </w:r>
      <w:proofErr w:type="spellStart"/>
      <w:r w:rsidRPr="00C40100">
        <w:rPr>
          <w:shd w:val="clear" w:color="auto" w:fill="FFFFFF"/>
        </w:rPr>
        <w:t>самозанятость</w:t>
      </w:r>
      <w:proofErr w:type="spellEnd"/>
      <w:r w:rsidRPr="00C40100">
        <w:rPr>
          <w:shd w:val="clear" w:color="auto" w:fill="FFFFFF"/>
        </w:rPr>
        <w:t>).</w:t>
      </w:r>
    </w:p>
    <w:p w:rsidR="00BC3864" w:rsidRPr="00C40100" w:rsidRDefault="00BC3864" w:rsidP="001F4AD1">
      <w:pPr>
        <w:pStyle w:val="21"/>
        <w:widowControl w:val="0"/>
        <w:ind w:firstLine="708"/>
        <w:rPr>
          <w:bCs/>
          <w:shd w:val="clear" w:color="auto" w:fill="FFFFFF"/>
        </w:rPr>
      </w:pPr>
      <w:r w:rsidRPr="00C40100">
        <w:rPr>
          <w:shd w:val="clear" w:color="auto" w:fill="FFFFFF"/>
        </w:rPr>
        <w:t xml:space="preserve">Число плательщиков </w:t>
      </w:r>
      <w:r w:rsidRPr="00C40100">
        <w:rPr>
          <w:bCs/>
          <w:shd w:val="clear" w:color="auto" w:fill="FFFFFF"/>
        </w:rPr>
        <w:t xml:space="preserve">налога на профессиональный доход в 2024 году выросло в сравнении с 2023 годом более чем на 600 человек. </w:t>
      </w:r>
    </w:p>
    <w:p w:rsidR="00BC3864" w:rsidRPr="00C40100" w:rsidRDefault="00BC3864" w:rsidP="001F4AD1">
      <w:pPr>
        <w:pStyle w:val="21"/>
        <w:widowControl w:val="0"/>
        <w:ind w:firstLine="708"/>
        <w:rPr>
          <w:bCs/>
          <w:shd w:val="clear" w:color="auto" w:fill="FFFFFF"/>
        </w:rPr>
      </w:pPr>
      <w:r w:rsidRPr="00C40100">
        <w:rPr>
          <w:bCs/>
          <w:shd w:val="clear" w:color="auto" w:fill="FFFFFF"/>
        </w:rPr>
        <w:t>Данный показатель характеризует выход части работников из неформальной занятости.</w:t>
      </w:r>
    </w:p>
    <w:p w:rsidR="00BC3864" w:rsidRPr="00C40100" w:rsidRDefault="00BC3864" w:rsidP="001F4AD1">
      <w:pPr>
        <w:pStyle w:val="21"/>
        <w:widowControl w:val="0"/>
        <w:ind w:firstLine="708"/>
      </w:pPr>
      <w:r w:rsidRPr="00C40100">
        <w:rPr>
          <w:bCs/>
          <w:shd w:val="clear" w:color="auto" w:fill="FFFFFF"/>
        </w:rPr>
        <w:t xml:space="preserve">В целом численность </w:t>
      </w:r>
      <w:proofErr w:type="gramStart"/>
      <w:r w:rsidRPr="00C40100">
        <w:rPr>
          <w:bCs/>
          <w:shd w:val="clear" w:color="auto" w:fill="FFFFFF"/>
        </w:rPr>
        <w:t>занятых</w:t>
      </w:r>
      <w:proofErr w:type="gramEnd"/>
      <w:r w:rsidRPr="00C40100">
        <w:rPr>
          <w:bCs/>
          <w:shd w:val="clear" w:color="auto" w:fill="FFFFFF"/>
        </w:rPr>
        <w:t xml:space="preserve"> в экономике увеличилась, с перспективой дальнейшего увеличения до 2028 года. </w:t>
      </w:r>
    </w:p>
    <w:p w:rsidR="00BC3864" w:rsidRPr="00C40100" w:rsidRDefault="00BC3864" w:rsidP="001F4AD1">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59</w:t>
      </w:r>
      <w:r w:rsidRPr="00C40100">
        <w:rPr>
          <w:rFonts w:ascii="Times New Roman" w:hAnsi="Times New Roman" w:cs="Times New Roman"/>
          <w:sz w:val="28"/>
          <w:szCs w:val="28"/>
        </w:rPr>
        <w:t xml:space="preserve">. Численность иностранных трудовых мигрантов останется практически на уровне 2024 года, что связано с изменением гражданства жителей сопредельных территорий, которые составляли основную массу </w:t>
      </w:r>
      <w:r w:rsidR="00585CCD" w:rsidRPr="00C40100">
        <w:rPr>
          <w:rFonts w:ascii="Times New Roman" w:hAnsi="Times New Roman" w:cs="Times New Roman"/>
          <w:sz w:val="28"/>
          <w:szCs w:val="28"/>
        </w:rPr>
        <w:t>численности</w:t>
      </w:r>
      <w:r w:rsidR="00A80627" w:rsidRPr="00C40100">
        <w:rPr>
          <w:rFonts w:ascii="Times New Roman" w:hAnsi="Times New Roman" w:cs="Times New Roman"/>
          <w:sz w:val="28"/>
          <w:szCs w:val="28"/>
        </w:rPr>
        <w:t xml:space="preserve"> </w:t>
      </w:r>
      <w:r w:rsidR="00585CCD" w:rsidRPr="00C40100">
        <w:rPr>
          <w:rFonts w:ascii="Times New Roman" w:hAnsi="Times New Roman" w:cs="Times New Roman"/>
          <w:sz w:val="28"/>
          <w:szCs w:val="28"/>
        </w:rPr>
        <w:t>и</w:t>
      </w:r>
      <w:r w:rsidRPr="00C40100">
        <w:rPr>
          <w:rFonts w:ascii="Times New Roman" w:hAnsi="Times New Roman" w:cs="Times New Roman"/>
          <w:sz w:val="28"/>
          <w:szCs w:val="28"/>
        </w:rPr>
        <w:t xml:space="preserve">ностранных трудовых мигрантов. </w:t>
      </w:r>
    </w:p>
    <w:p w:rsidR="00BC3864" w:rsidRPr="00C40100" w:rsidRDefault="00BC3864" w:rsidP="001F4AD1">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16</w:t>
      </w:r>
      <w:r w:rsidR="0097507C" w:rsidRPr="00C40100">
        <w:rPr>
          <w:rFonts w:ascii="Times New Roman" w:hAnsi="Times New Roman" w:cs="Times New Roman"/>
          <w:sz w:val="28"/>
          <w:szCs w:val="28"/>
        </w:rPr>
        <w:t>0</w:t>
      </w:r>
      <w:r w:rsidRPr="00C40100">
        <w:rPr>
          <w:rFonts w:ascii="Times New Roman" w:hAnsi="Times New Roman" w:cs="Times New Roman"/>
          <w:sz w:val="28"/>
          <w:szCs w:val="28"/>
        </w:rPr>
        <w:t xml:space="preserve">. Численность прочих зарегистрированных иностранных работников, работающих на предприятиях города Донецка, не оказывает влияния на городской рынок труда. </w:t>
      </w:r>
    </w:p>
    <w:p w:rsidR="00BC3864" w:rsidRPr="00C40100" w:rsidRDefault="00BC3864" w:rsidP="001F4AD1">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61</w:t>
      </w:r>
      <w:r w:rsidRPr="00C40100">
        <w:rPr>
          <w:rFonts w:ascii="Times New Roman" w:hAnsi="Times New Roman" w:cs="Times New Roman"/>
          <w:sz w:val="28"/>
          <w:szCs w:val="28"/>
        </w:rPr>
        <w:t>. Улучшение демографической ситуации и замедление темпов снижения численности населения в прогнозируемом периоде планируется посредством:</w:t>
      </w:r>
    </w:p>
    <w:p w:rsidR="00BC3864" w:rsidRPr="00C40100" w:rsidRDefault="00BC3864" w:rsidP="001F4AD1">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 мониторинга реализации Указов Президента Российской Федерации от 07.05. 2012</w:t>
      </w:r>
      <w:proofErr w:type="gramStart"/>
      <w:r w:rsidRPr="00C40100">
        <w:rPr>
          <w:rFonts w:ascii="Times New Roman" w:hAnsi="Times New Roman" w:cs="Times New Roman"/>
          <w:sz w:val="28"/>
          <w:szCs w:val="28"/>
        </w:rPr>
        <w:t xml:space="preserve"> ;</w:t>
      </w:r>
      <w:proofErr w:type="gramEnd"/>
    </w:p>
    <w:p w:rsidR="00BC3864" w:rsidRPr="00C40100" w:rsidRDefault="008B6574" w:rsidP="001F4AD1">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BC3864" w:rsidRPr="00C40100">
        <w:rPr>
          <w:rFonts w:ascii="Times New Roman" w:hAnsi="Times New Roman" w:cs="Times New Roman"/>
          <w:sz w:val="28"/>
          <w:szCs w:val="28"/>
        </w:rPr>
        <w:t>) реализации мероприятий муниципальных программ муниципального образования «Город Донецк», а именно: «Развитие здравоохранения муниципального образования «Город Донецк»; «Социальная поддержка и социальное обслуживание населения муниципаль</w:t>
      </w:r>
      <w:r w:rsidR="00FC69C7">
        <w:rPr>
          <w:rFonts w:ascii="Times New Roman" w:hAnsi="Times New Roman" w:cs="Times New Roman"/>
          <w:sz w:val="28"/>
          <w:szCs w:val="28"/>
        </w:rPr>
        <w:t>ного образования «Город Донецк».</w:t>
      </w:r>
    </w:p>
    <w:p w:rsidR="00BC3864" w:rsidRPr="00C40100" w:rsidRDefault="00BC3864" w:rsidP="00BC3864">
      <w:pPr>
        <w:spacing w:after="0" w:line="240" w:lineRule="auto"/>
        <w:ind w:firstLine="709"/>
        <w:jc w:val="both"/>
        <w:rPr>
          <w:rFonts w:ascii="Times New Roman" w:hAnsi="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62</w:t>
      </w:r>
      <w:r w:rsidRPr="00C40100">
        <w:rPr>
          <w:rFonts w:ascii="Times New Roman" w:hAnsi="Times New Roman" w:cs="Times New Roman"/>
          <w:sz w:val="28"/>
          <w:szCs w:val="28"/>
        </w:rPr>
        <w:t xml:space="preserve">. </w:t>
      </w:r>
      <w:r w:rsidRPr="00C40100">
        <w:rPr>
          <w:rFonts w:ascii="Times New Roman" w:hAnsi="Times New Roman"/>
          <w:sz w:val="28"/>
          <w:szCs w:val="28"/>
        </w:rPr>
        <w:t xml:space="preserve">Постановлением Правительства Российской Федерации от 16.03.2018 </w:t>
      </w:r>
      <w:r w:rsidRPr="00C40100">
        <w:rPr>
          <w:rFonts w:ascii="Times New Roman" w:hAnsi="Times New Roman"/>
          <w:sz w:val="28"/>
          <w:szCs w:val="28"/>
        </w:rPr>
        <w:br/>
        <w:t xml:space="preserve">№ 280 создана территория опережающего социально-экономического развития </w:t>
      </w:r>
      <w:r w:rsidRPr="00C40100">
        <w:rPr>
          <w:rFonts w:ascii="Times New Roman" w:hAnsi="Times New Roman"/>
          <w:sz w:val="28"/>
          <w:szCs w:val="28"/>
        </w:rPr>
        <w:lastRenderedPageBreak/>
        <w:t xml:space="preserve">«Донецк». </w:t>
      </w:r>
      <w:r w:rsidRPr="00C40100">
        <w:rPr>
          <w:rFonts w:ascii="Times New Roman" w:hAnsi="Times New Roman" w:cs="Times New Roman"/>
          <w:sz w:val="28"/>
          <w:szCs w:val="28"/>
        </w:rPr>
        <w:t>Резидентам территорий опережающего развития предоставляются следующие различные преференции по уплате налогов и страховых взносов.</w:t>
      </w:r>
    </w:p>
    <w:p w:rsidR="00BC3864" w:rsidRPr="00C40100" w:rsidRDefault="00BC3864" w:rsidP="001F4AD1">
      <w:pPr>
        <w:widowControl w:val="0"/>
        <w:spacing w:after="0" w:line="240" w:lineRule="auto"/>
        <w:ind w:firstLine="709"/>
        <w:jc w:val="both"/>
        <w:rPr>
          <w:rFonts w:ascii="Times New Roman" w:hAnsi="Times New Roman" w:cs="Times New Roman"/>
          <w:sz w:val="28"/>
          <w:szCs w:val="28"/>
        </w:rPr>
      </w:pPr>
      <w:r w:rsidRPr="00C40100">
        <w:rPr>
          <w:rFonts w:ascii="Times New Roman" w:hAnsi="Times New Roman" w:cs="Times New Roman"/>
          <w:sz w:val="28"/>
          <w:szCs w:val="28"/>
        </w:rPr>
        <w:t>1</w:t>
      </w:r>
      <w:r w:rsidR="0097507C" w:rsidRPr="00C40100">
        <w:rPr>
          <w:rFonts w:ascii="Times New Roman" w:hAnsi="Times New Roman" w:cs="Times New Roman"/>
          <w:sz w:val="28"/>
          <w:szCs w:val="28"/>
        </w:rPr>
        <w:t>63</w:t>
      </w:r>
      <w:r w:rsidRPr="00C40100">
        <w:rPr>
          <w:rFonts w:ascii="Times New Roman" w:hAnsi="Times New Roman" w:cs="Times New Roman"/>
          <w:sz w:val="28"/>
          <w:szCs w:val="28"/>
        </w:rPr>
        <w:t>. Присвоение статуса ТОСЭР позволит диверсифицировать экономику города, создать новые рабочие места, снизить зависимость от градообразующего предприятия, и, в перспективе, положительно скажется на наполняемости доходной части бюджета. Исходя из данных условий появление на территории города Донецка новых предприятий – резидентов ТОСЭР «Донецк» обеспечило насыщение рынка труда города дополнительными рабочими местами с высокой заработной платой.</w:t>
      </w:r>
    </w:p>
    <w:p w:rsidR="00BC3864" w:rsidRPr="00C40100" w:rsidRDefault="00BC3864" w:rsidP="001F4AD1">
      <w:pPr>
        <w:widowControl w:val="0"/>
        <w:spacing w:after="0" w:line="240" w:lineRule="auto"/>
        <w:jc w:val="both"/>
        <w:rPr>
          <w:rFonts w:ascii="Times New Roman" w:hAnsi="Times New Roman" w:cs="Times New Roman"/>
        </w:rPr>
      </w:pPr>
      <w:r w:rsidRPr="00C40100">
        <w:rPr>
          <w:rFonts w:ascii="Times New Roman" w:eastAsia="Times New Roman" w:hAnsi="Times New Roman" w:cs="Times New Roman"/>
          <w:sz w:val="28"/>
          <w:szCs w:val="28"/>
        </w:rPr>
        <w:tab/>
        <w:t>1</w:t>
      </w:r>
      <w:r w:rsidR="0097507C" w:rsidRPr="00C40100">
        <w:rPr>
          <w:rFonts w:ascii="Times New Roman" w:eastAsia="Times New Roman" w:hAnsi="Times New Roman" w:cs="Times New Roman"/>
          <w:sz w:val="28"/>
          <w:szCs w:val="28"/>
        </w:rPr>
        <w:t>64</w:t>
      </w:r>
      <w:r w:rsidRPr="00C40100">
        <w:rPr>
          <w:rFonts w:ascii="Times New Roman" w:eastAsia="Times New Roman" w:hAnsi="Times New Roman" w:cs="Times New Roman"/>
          <w:sz w:val="28"/>
          <w:szCs w:val="28"/>
        </w:rPr>
        <w:t xml:space="preserve">. </w:t>
      </w:r>
      <w:r w:rsidRPr="00C40100">
        <w:rPr>
          <w:rFonts w:ascii="Times New Roman" w:hAnsi="Times New Roman" w:cs="Times New Roman"/>
          <w:sz w:val="28"/>
          <w:szCs w:val="28"/>
        </w:rPr>
        <w:t>Прогноз численности занятых в экономике города показывает, что основное влияние на темп её роста будет оказывать положение дел на предприятиях отрасли обрабатывающего производства:</w:t>
      </w:r>
    </w:p>
    <w:p w:rsidR="00BC3864" w:rsidRPr="00C40100" w:rsidRDefault="00BC3864" w:rsidP="001F4AD1">
      <w:pPr>
        <w:widowControl w:val="0"/>
        <w:tabs>
          <w:tab w:val="left" w:pos="708"/>
          <w:tab w:val="left" w:pos="1416"/>
          <w:tab w:val="left" w:pos="2124"/>
          <w:tab w:val="left" w:pos="2832"/>
          <w:tab w:val="left" w:pos="3540"/>
          <w:tab w:val="left" w:pos="4248"/>
          <w:tab w:val="left" w:pos="4956"/>
          <w:tab w:val="left" w:pos="5475"/>
        </w:tabs>
        <w:spacing w:after="0" w:line="240" w:lineRule="auto"/>
        <w:jc w:val="both"/>
        <w:rPr>
          <w:rFonts w:ascii="Times New Roman" w:hAnsi="Times New Roman" w:cs="Times New Roman"/>
          <w:sz w:val="28"/>
          <w:szCs w:val="28"/>
        </w:rPr>
      </w:pPr>
      <w:r w:rsidRPr="00C40100">
        <w:rPr>
          <w:rFonts w:ascii="Times New Roman" w:hAnsi="Times New Roman" w:cs="Times New Roman"/>
          <w:sz w:val="28"/>
          <w:szCs w:val="28"/>
        </w:rPr>
        <w:tab/>
        <w:t>- ОАО «Донецкая мануфактура М», при условии сохранения численности работников;</w:t>
      </w:r>
    </w:p>
    <w:p w:rsidR="00BC3864" w:rsidRPr="00C40100" w:rsidRDefault="00BC3864" w:rsidP="001F4AD1">
      <w:pPr>
        <w:widowControl w:val="0"/>
        <w:tabs>
          <w:tab w:val="left" w:pos="708"/>
          <w:tab w:val="left" w:pos="1416"/>
          <w:tab w:val="left" w:pos="2124"/>
          <w:tab w:val="left" w:pos="2832"/>
          <w:tab w:val="left" w:pos="3540"/>
          <w:tab w:val="left" w:pos="4248"/>
          <w:tab w:val="left" w:pos="4956"/>
          <w:tab w:val="left" w:pos="5475"/>
        </w:tabs>
        <w:spacing w:after="0" w:line="240" w:lineRule="auto"/>
        <w:jc w:val="both"/>
        <w:rPr>
          <w:rFonts w:ascii="Times New Roman" w:hAnsi="Times New Roman" w:cs="Times New Roman"/>
          <w:sz w:val="28"/>
          <w:szCs w:val="28"/>
        </w:rPr>
      </w:pPr>
      <w:r w:rsidRPr="00C40100">
        <w:rPr>
          <w:rFonts w:ascii="Times New Roman" w:hAnsi="Times New Roman" w:cs="Times New Roman"/>
          <w:sz w:val="28"/>
          <w:szCs w:val="28"/>
        </w:rPr>
        <w:tab/>
        <w:t>- ООО «Локомотив-Сервис Ростов» при</w:t>
      </w:r>
      <w:r w:rsidR="00585CCD" w:rsidRPr="00C40100">
        <w:rPr>
          <w:rFonts w:ascii="Times New Roman" w:hAnsi="Times New Roman" w:cs="Times New Roman"/>
          <w:sz w:val="28"/>
          <w:szCs w:val="28"/>
        </w:rPr>
        <w:t xml:space="preserve"> </w:t>
      </w:r>
      <w:r w:rsidRPr="00C40100">
        <w:rPr>
          <w:rFonts w:ascii="Times New Roman" w:hAnsi="Times New Roman" w:cs="Times New Roman"/>
          <w:sz w:val="28"/>
          <w:szCs w:val="28"/>
        </w:rPr>
        <w:t>сохранени</w:t>
      </w:r>
      <w:r w:rsidR="00585CCD" w:rsidRPr="00C40100">
        <w:rPr>
          <w:rFonts w:ascii="Times New Roman" w:hAnsi="Times New Roman" w:cs="Times New Roman"/>
          <w:sz w:val="28"/>
          <w:szCs w:val="28"/>
        </w:rPr>
        <w:t>и</w:t>
      </w:r>
      <w:r w:rsidRPr="00C40100">
        <w:rPr>
          <w:rFonts w:ascii="Times New Roman" w:hAnsi="Times New Roman" w:cs="Times New Roman"/>
          <w:sz w:val="28"/>
          <w:szCs w:val="28"/>
        </w:rPr>
        <w:t xml:space="preserve"> достигнутой численности работников; </w:t>
      </w:r>
    </w:p>
    <w:p w:rsidR="00BC3864" w:rsidRPr="00C40100" w:rsidRDefault="00BC3864" w:rsidP="001F4AD1">
      <w:pPr>
        <w:widowControl w:val="0"/>
        <w:tabs>
          <w:tab w:val="left" w:pos="708"/>
          <w:tab w:val="left" w:pos="1416"/>
          <w:tab w:val="left" w:pos="2124"/>
          <w:tab w:val="left" w:pos="2832"/>
          <w:tab w:val="left" w:pos="3540"/>
          <w:tab w:val="left" w:pos="4248"/>
          <w:tab w:val="left" w:pos="4956"/>
          <w:tab w:val="left" w:pos="5475"/>
        </w:tabs>
        <w:spacing w:after="0" w:line="240" w:lineRule="auto"/>
        <w:jc w:val="both"/>
      </w:pPr>
      <w:r w:rsidRPr="00C40100">
        <w:rPr>
          <w:rFonts w:ascii="Times New Roman" w:hAnsi="Times New Roman" w:cs="Times New Roman"/>
          <w:sz w:val="28"/>
          <w:szCs w:val="28"/>
        </w:rPr>
        <w:tab/>
        <w:t>- ООО «</w:t>
      </w:r>
      <w:proofErr w:type="spellStart"/>
      <w:r w:rsidRPr="00C40100">
        <w:rPr>
          <w:rFonts w:ascii="Times New Roman" w:hAnsi="Times New Roman" w:cs="Times New Roman"/>
          <w:sz w:val="28"/>
          <w:szCs w:val="28"/>
        </w:rPr>
        <w:t>Аль-Пако</w:t>
      </w:r>
      <w:proofErr w:type="spellEnd"/>
      <w:r w:rsidRPr="00C40100">
        <w:rPr>
          <w:rFonts w:ascii="Times New Roman" w:hAnsi="Times New Roman" w:cs="Times New Roman"/>
          <w:sz w:val="28"/>
          <w:szCs w:val="28"/>
        </w:rPr>
        <w:t>», ООО «Плитка Арти», ООО</w:t>
      </w:r>
      <w:r w:rsidRPr="00C40100">
        <w:rPr>
          <w:rFonts w:ascii="Times New Roman" w:hAnsi="Times New Roman" w:cs="Times New Roman"/>
          <w:sz w:val="28"/>
          <w:szCs w:val="28"/>
          <w:lang w:eastAsia="ar-SA"/>
        </w:rPr>
        <w:t xml:space="preserve"> «</w:t>
      </w:r>
      <w:proofErr w:type="spellStart"/>
      <w:r w:rsidRPr="00C40100">
        <w:rPr>
          <w:rFonts w:ascii="Times New Roman" w:hAnsi="Times New Roman" w:cs="Times New Roman"/>
          <w:sz w:val="28"/>
          <w:szCs w:val="28"/>
          <w:lang w:eastAsia="ar-SA"/>
        </w:rPr>
        <w:t>Техмашсервис</w:t>
      </w:r>
      <w:proofErr w:type="spellEnd"/>
      <w:r w:rsidRPr="00C40100">
        <w:rPr>
          <w:rFonts w:ascii="Times New Roman" w:hAnsi="Times New Roman" w:cs="Times New Roman"/>
          <w:sz w:val="28"/>
          <w:szCs w:val="28"/>
          <w:lang w:eastAsia="ar-SA"/>
        </w:rPr>
        <w:t>», ООО «Юг Декор», ООО «Донская Кузница», ООО «</w:t>
      </w:r>
      <w:proofErr w:type="spellStart"/>
      <w:r w:rsidRPr="00C40100">
        <w:rPr>
          <w:rFonts w:ascii="Times New Roman" w:hAnsi="Times New Roman" w:cs="Times New Roman"/>
          <w:sz w:val="28"/>
          <w:szCs w:val="28"/>
          <w:lang w:eastAsia="ar-SA"/>
        </w:rPr>
        <w:t>Крафт</w:t>
      </w:r>
      <w:proofErr w:type="spellEnd"/>
      <w:r w:rsidRPr="00C40100">
        <w:rPr>
          <w:rFonts w:ascii="Times New Roman" w:hAnsi="Times New Roman" w:cs="Times New Roman"/>
          <w:sz w:val="28"/>
          <w:szCs w:val="28"/>
          <w:lang w:eastAsia="ar-SA"/>
        </w:rPr>
        <w:t xml:space="preserve"> </w:t>
      </w:r>
      <w:proofErr w:type="spellStart"/>
      <w:r w:rsidRPr="00C40100">
        <w:rPr>
          <w:rFonts w:ascii="Times New Roman" w:hAnsi="Times New Roman" w:cs="Times New Roman"/>
          <w:sz w:val="28"/>
          <w:szCs w:val="28"/>
          <w:lang w:eastAsia="ar-SA"/>
        </w:rPr>
        <w:t>Технолоджи</w:t>
      </w:r>
      <w:proofErr w:type="spellEnd"/>
      <w:r w:rsidRPr="00C40100">
        <w:rPr>
          <w:rFonts w:ascii="Times New Roman" w:hAnsi="Times New Roman" w:cs="Times New Roman"/>
          <w:sz w:val="28"/>
          <w:szCs w:val="28"/>
          <w:lang w:eastAsia="ar-SA"/>
        </w:rPr>
        <w:t>», ООО «</w:t>
      </w:r>
      <w:proofErr w:type="spellStart"/>
      <w:r w:rsidRPr="00C40100">
        <w:rPr>
          <w:rFonts w:ascii="Times New Roman" w:hAnsi="Times New Roman" w:cs="Times New Roman"/>
          <w:sz w:val="28"/>
          <w:szCs w:val="28"/>
          <w:lang w:eastAsia="ar-SA"/>
        </w:rPr>
        <w:t>Промтекс</w:t>
      </w:r>
      <w:proofErr w:type="spellEnd"/>
      <w:proofErr w:type="gramStart"/>
      <w:r w:rsidRPr="00C40100">
        <w:rPr>
          <w:rFonts w:ascii="Times New Roman" w:hAnsi="Times New Roman" w:cs="Times New Roman"/>
          <w:sz w:val="28"/>
          <w:szCs w:val="28"/>
          <w:lang w:eastAsia="ar-SA"/>
        </w:rPr>
        <w:t>»и</w:t>
      </w:r>
      <w:proofErr w:type="gramEnd"/>
      <w:r w:rsidRPr="00C40100">
        <w:rPr>
          <w:rFonts w:ascii="Times New Roman" w:hAnsi="Times New Roman" w:cs="Times New Roman"/>
          <w:sz w:val="28"/>
          <w:szCs w:val="28"/>
          <w:lang w:eastAsia="ar-SA"/>
        </w:rPr>
        <w:t xml:space="preserve"> другие </w:t>
      </w:r>
      <w:r w:rsidRPr="00C40100">
        <w:rPr>
          <w:rFonts w:ascii="Times New Roman" w:hAnsi="Times New Roman" w:cs="Times New Roman"/>
          <w:sz w:val="28"/>
          <w:szCs w:val="28"/>
        </w:rPr>
        <w:t>резиденты ТОСЭР «Донецк» –создание плановых новых рабочих мест, комплектация кадрами и дальнейшее сохранение достигнутой численности</w:t>
      </w:r>
      <w:r w:rsidRPr="00C40100">
        <w:rPr>
          <w:sz w:val="28"/>
          <w:szCs w:val="28"/>
        </w:rPr>
        <w:t xml:space="preserve"> работников.</w:t>
      </w:r>
    </w:p>
    <w:p w:rsidR="00BC3864" w:rsidRPr="00C40100" w:rsidRDefault="00BC3864" w:rsidP="00BC3864">
      <w:pPr>
        <w:spacing w:after="0" w:line="240" w:lineRule="auto"/>
        <w:jc w:val="both"/>
        <w:rPr>
          <w:rFonts w:ascii="Times New Roman" w:hAnsi="Times New Roman" w:cs="Times New Roman"/>
        </w:rPr>
      </w:pPr>
      <w:r w:rsidRPr="00C40100">
        <w:rPr>
          <w:rFonts w:ascii="Times New Roman" w:hAnsi="Times New Roman" w:cs="Times New Roman"/>
          <w:sz w:val="28"/>
          <w:szCs w:val="28"/>
        </w:rPr>
        <w:tab/>
        <w:t xml:space="preserve">В 2025 году и на период до 2028 года в бюджетной сфере существенного изменения численности работников не прогнозируется. </w:t>
      </w:r>
    </w:p>
    <w:p w:rsidR="00BC3864" w:rsidRPr="00C40100" w:rsidRDefault="00BC3864" w:rsidP="00BC3864">
      <w:pPr>
        <w:spacing w:after="0" w:line="20" w:lineRule="atLeast"/>
        <w:ind w:firstLine="567"/>
        <w:contextualSpacing/>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ab/>
        <w:t>1</w:t>
      </w:r>
      <w:r w:rsidR="0032037E" w:rsidRPr="00C40100">
        <w:rPr>
          <w:rFonts w:ascii="Times New Roman" w:eastAsia="Times New Roman" w:hAnsi="Times New Roman" w:cs="Times New Roman"/>
          <w:sz w:val="28"/>
          <w:szCs w:val="28"/>
        </w:rPr>
        <w:t>65</w:t>
      </w:r>
      <w:r w:rsidRPr="00C40100">
        <w:rPr>
          <w:rFonts w:ascii="Times New Roman" w:eastAsia="Times New Roman" w:hAnsi="Times New Roman" w:cs="Times New Roman"/>
          <w:sz w:val="28"/>
          <w:szCs w:val="28"/>
        </w:rPr>
        <w:t>. Примерная структура трудовой занятости в сравнение с существующим положением приводится в таблице 20.</w:t>
      </w:r>
    </w:p>
    <w:p w:rsidR="00BC3864" w:rsidRPr="00C40100" w:rsidRDefault="00BC3864" w:rsidP="00BC3864">
      <w:pPr>
        <w:keepNext/>
        <w:keepLines/>
        <w:spacing w:after="0" w:line="240" w:lineRule="auto"/>
        <w:jc w:val="right"/>
        <w:outlineLvl w:val="3"/>
        <w:rPr>
          <w:rFonts w:ascii="Times New Roman" w:eastAsia="Calibri" w:hAnsi="Times New Roman" w:cs="Times New Roman"/>
          <w:bCs/>
          <w:iCs/>
          <w:sz w:val="24"/>
          <w:szCs w:val="24"/>
          <w:lang w:eastAsia="en-US"/>
        </w:rPr>
      </w:pPr>
      <w:r w:rsidRPr="00C40100">
        <w:rPr>
          <w:rFonts w:ascii="Times New Roman" w:eastAsia="Calibri" w:hAnsi="Times New Roman" w:cs="Times New Roman"/>
          <w:bCs/>
          <w:iCs/>
          <w:sz w:val="24"/>
          <w:szCs w:val="24"/>
          <w:lang w:eastAsia="en-US"/>
        </w:rPr>
        <w:t>Таблица  20</w:t>
      </w:r>
    </w:p>
    <w:p w:rsidR="00BC3864" w:rsidRPr="00C40100" w:rsidRDefault="00BC3864" w:rsidP="00BC3864">
      <w:pPr>
        <w:keepNext/>
        <w:keepLines/>
        <w:spacing w:after="0" w:line="240" w:lineRule="auto"/>
        <w:jc w:val="center"/>
        <w:outlineLvl w:val="3"/>
        <w:rPr>
          <w:rFonts w:ascii="Times New Roman" w:eastAsia="Calibri" w:hAnsi="Times New Roman" w:cs="Times New Roman"/>
          <w:bCs/>
          <w:iCs/>
          <w:sz w:val="24"/>
          <w:szCs w:val="24"/>
          <w:lang w:eastAsia="en-US"/>
        </w:rPr>
      </w:pPr>
      <w:r w:rsidRPr="00C40100">
        <w:rPr>
          <w:rFonts w:ascii="Times New Roman" w:eastAsia="Calibri" w:hAnsi="Times New Roman" w:cs="Times New Roman"/>
          <w:bCs/>
          <w:iCs/>
          <w:sz w:val="24"/>
          <w:szCs w:val="24"/>
          <w:lang w:eastAsia="en-US"/>
        </w:rPr>
        <w:t>Современная и проектная занятость населения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2835"/>
        <w:gridCol w:w="1701"/>
        <w:gridCol w:w="1560"/>
        <w:gridCol w:w="1701"/>
        <w:gridCol w:w="1417"/>
      </w:tblGrid>
      <w:tr w:rsidR="00BC3864" w:rsidRPr="00C40100" w:rsidTr="00DD45C9">
        <w:tc>
          <w:tcPr>
            <w:tcW w:w="817"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p w:rsidR="00BC3864" w:rsidRPr="00C40100" w:rsidRDefault="00BC3864" w:rsidP="00DD45C9">
            <w:pPr>
              <w:spacing w:after="0" w:line="240" w:lineRule="auto"/>
              <w:jc w:val="center"/>
              <w:rPr>
                <w:rFonts w:ascii="Times New Roman" w:eastAsia="Times New Roman" w:hAnsi="Times New Roman" w:cs="Times New Roman"/>
                <w:sz w:val="24"/>
                <w:szCs w:val="24"/>
              </w:rPr>
            </w:pPr>
            <w:proofErr w:type="spellStart"/>
            <w:proofErr w:type="gramStart"/>
            <w:r w:rsidRPr="00C40100">
              <w:rPr>
                <w:rFonts w:ascii="Times New Roman" w:eastAsia="Times New Roman" w:hAnsi="Times New Roman" w:cs="Times New Roman"/>
                <w:sz w:val="24"/>
                <w:szCs w:val="24"/>
              </w:rPr>
              <w:t>п</w:t>
            </w:r>
            <w:proofErr w:type="spellEnd"/>
            <w:proofErr w:type="gramEnd"/>
            <w:r w:rsidRPr="00C40100">
              <w:rPr>
                <w:rFonts w:ascii="Times New Roman" w:eastAsia="Times New Roman" w:hAnsi="Times New Roman" w:cs="Times New Roman"/>
                <w:sz w:val="24"/>
                <w:szCs w:val="24"/>
              </w:rPr>
              <w:t>/</w:t>
            </w:r>
            <w:proofErr w:type="spellStart"/>
            <w:r w:rsidRPr="00C40100">
              <w:rPr>
                <w:rFonts w:ascii="Times New Roman" w:eastAsia="Times New Roman" w:hAnsi="Times New Roman" w:cs="Times New Roman"/>
                <w:sz w:val="24"/>
                <w:szCs w:val="24"/>
              </w:rPr>
              <w:t>п</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Отрасли хозяйственной</w:t>
            </w:r>
          </w:p>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Современная численность (тыс</w:t>
            </w:r>
            <w:proofErr w:type="gramStart"/>
            <w:r w:rsidRPr="00C40100">
              <w:rPr>
                <w:rFonts w:ascii="Times New Roman" w:eastAsia="Times New Roman" w:hAnsi="Times New Roman" w:cs="Times New Roman"/>
                <w:sz w:val="24"/>
                <w:szCs w:val="24"/>
              </w:rPr>
              <w:t>.ч</w:t>
            </w:r>
            <w:proofErr w:type="gramEnd"/>
            <w:r w:rsidRPr="00C40100">
              <w:rPr>
                <w:rFonts w:ascii="Times New Roman" w:eastAsia="Times New Roman" w:hAnsi="Times New Roman" w:cs="Times New Roman"/>
                <w:sz w:val="24"/>
                <w:szCs w:val="24"/>
              </w:rPr>
              <w:t>ел.)</w:t>
            </w:r>
          </w:p>
        </w:tc>
        <w:tc>
          <w:tcPr>
            <w:tcW w:w="1560"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p w:rsidR="00BC3864" w:rsidRPr="00C40100" w:rsidRDefault="00BC3864" w:rsidP="00DD45C9">
            <w:pPr>
              <w:spacing w:after="0" w:line="240" w:lineRule="auto"/>
              <w:jc w:val="center"/>
              <w:rPr>
                <w:rFonts w:ascii="Times New Roman" w:eastAsia="Times New Roman" w:hAnsi="Times New Roman" w:cs="Times New Roman"/>
                <w:sz w:val="24"/>
                <w:szCs w:val="24"/>
              </w:rPr>
            </w:pPr>
            <w:proofErr w:type="spellStart"/>
            <w:proofErr w:type="gramStart"/>
            <w:r w:rsidRPr="00C40100">
              <w:rPr>
                <w:rFonts w:ascii="Times New Roman" w:eastAsia="Times New Roman" w:hAnsi="Times New Roman" w:cs="Times New Roman"/>
                <w:sz w:val="24"/>
                <w:szCs w:val="24"/>
              </w:rPr>
              <w:t>Соотноше-ние</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Показатели к расчетному сроку</w:t>
            </w:r>
          </w:p>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(прогноз)</w:t>
            </w:r>
          </w:p>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(тыс</w:t>
            </w:r>
            <w:proofErr w:type="gramStart"/>
            <w:r w:rsidRPr="00C40100">
              <w:rPr>
                <w:rFonts w:ascii="Times New Roman" w:eastAsia="Times New Roman" w:hAnsi="Times New Roman" w:cs="Times New Roman"/>
                <w:sz w:val="24"/>
                <w:szCs w:val="24"/>
              </w:rPr>
              <w:t>.ч</w:t>
            </w:r>
            <w:proofErr w:type="gramEnd"/>
            <w:r w:rsidRPr="00C40100">
              <w:rPr>
                <w:rFonts w:ascii="Times New Roman" w:eastAsia="Times New Roman" w:hAnsi="Times New Roman" w:cs="Times New Roman"/>
                <w:sz w:val="24"/>
                <w:szCs w:val="24"/>
              </w:rPr>
              <w:t>ел.)</w:t>
            </w:r>
          </w:p>
        </w:tc>
        <w:tc>
          <w:tcPr>
            <w:tcW w:w="1417"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p w:rsidR="00BC3864" w:rsidRPr="00C40100" w:rsidRDefault="00BC3864" w:rsidP="00DD45C9">
            <w:pPr>
              <w:spacing w:after="0" w:line="240" w:lineRule="auto"/>
              <w:jc w:val="center"/>
              <w:rPr>
                <w:rFonts w:ascii="Times New Roman" w:eastAsia="Times New Roman" w:hAnsi="Times New Roman" w:cs="Times New Roman"/>
                <w:sz w:val="24"/>
                <w:szCs w:val="24"/>
              </w:rPr>
            </w:pPr>
            <w:proofErr w:type="spellStart"/>
            <w:proofErr w:type="gramStart"/>
            <w:r w:rsidRPr="00C40100">
              <w:rPr>
                <w:rFonts w:ascii="Times New Roman" w:eastAsia="Times New Roman" w:hAnsi="Times New Roman" w:cs="Times New Roman"/>
                <w:sz w:val="24"/>
                <w:szCs w:val="24"/>
              </w:rPr>
              <w:t>соотно-шения</w:t>
            </w:r>
            <w:proofErr w:type="spellEnd"/>
            <w:proofErr w:type="gramEnd"/>
          </w:p>
        </w:tc>
      </w:tr>
      <w:tr w:rsidR="00BC3864" w:rsidRPr="00C40100" w:rsidTr="00DD45C9">
        <w:tc>
          <w:tcPr>
            <w:tcW w:w="817"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r>
      <w:tr w:rsidR="00BC3864" w:rsidRPr="00C40100" w:rsidTr="00DD45C9">
        <w:tc>
          <w:tcPr>
            <w:tcW w:w="817"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Промышленность</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1,96</w:t>
            </w:r>
          </w:p>
        </w:tc>
        <w:tc>
          <w:tcPr>
            <w:tcW w:w="1560"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13,5</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2,09</w:t>
            </w:r>
          </w:p>
        </w:tc>
        <w:tc>
          <w:tcPr>
            <w:tcW w:w="1417"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14,1</w:t>
            </w:r>
          </w:p>
        </w:tc>
      </w:tr>
      <w:tr w:rsidR="00BC3864" w:rsidRPr="00C40100" w:rsidTr="00DD45C9">
        <w:tc>
          <w:tcPr>
            <w:tcW w:w="817"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 Сельскохозяйственные предприятия</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0,64</w:t>
            </w:r>
          </w:p>
        </w:tc>
        <w:tc>
          <w:tcPr>
            <w:tcW w:w="1560"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4,4</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0,65</w:t>
            </w:r>
          </w:p>
        </w:tc>
        <w:tc>
          <w:tcPr>
            <w:tcW w:w="1417"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4,4</w:t>
            </w:r>
          </w:p>
        </w:tc>
      </w:tr>
      <w:tr w:rsidR="00BC3864" w:rsidRPr="00C40100" w:rsidTr="00DD45C9">
        <w:tc>
          <w:tcPr>
            <w:tcW w:w="817"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Строительные организации и </w:t>
            </w:r>
            <w:proofErr w:type="spellStart"/>
            <w:r w:rsidRPr="00C40100">
              <w:rPr>
                <w:rFonts w:ascii="Times New Roman" w:eastAsia="Times New Roman" w:hAnsi="Times New Roman" w:cs="Times New Roman"/>
                <w:sz w:val="24"/>
                <w:szCs w:val="24"/>
              </w:rPr>
              <w:t>добычаполезных</w:t>
            </w:r>
            <w:proofErr w:type="spellEnd"/>
            <w:r w:rsidRPr="00C40100">
              <w:rPr>
                <w:rFonts w:ascii="Times New Roman" w:eastAsia="Times New Roman" w:hAnsi="Times New Roman" w:cs="Times New Roman"/>
                <w:sz w:val="24"/>
                <w:szCs w:val="24"/>
              </w:rPr>
              <w:t xml:space="preserve"> ископаемых</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w:t>
            </w:r>
          </w:p>
        </w:tc>
        <w:tc>
          <w:tcPr>
            <w:tcW w:w="1560"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0,8</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w:t>
            </w:r>
          </w:p>
        </w:tc>
        <w:tc>
          <w:tcPr>
            <w:tcW w:w="1417"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0,8</w:t>
            </w:r>
          </w:p>
        </w:tc>
      </w:tr>
      <w:tr w:rsidR="00BC3864" w:rsidRPr="00C40100" w:rsidTr="00DD45C9">
        <w:tc>
          <w:tcPr>
            <w:tcW w:w="817"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Транспорт и хранение</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0,57</w:t>
            </w:r>
          </w:p>
        </w:tc>
        <w:tc>
          <w:tcPr>
            <w:tcW w:w="1560"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3,9</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0,57</w:t>
            </w:r>
          </w:p>
        </w:tc>
        <w:tc>
          <w:tcPr>
            <w:tcW w:w="1417"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3,8</w:t>
            </w:r>
          </w:p>
        </w:tc>
      </w:tr>
      <w:tr w:rsidR="00BC3864" w:rsidRPr="00C40100" w:rsidTr="00DD45C9">
        <w:tc>
          <w:tcPr>
            <w:tcW w:w="817"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Торговля, общественное питание, бытовое обслуживание</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1,69</w:t>
            </w:r>
          </w:p>
        </w:tc>
        <w:tc>
          <w:tcPr>
            <w:tcW w:w="1560"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11,6</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1,73</w:t>
            </w:r>
          </w:p>
        </w:tc>
        <w:tc>
          <w:tcPr>
            <w:tcW w:w="1417"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11,7</w:t>
            </w:r>
          </w:p>
        </w:tc>
      </w:tr>
      <w:tr w:rsidR="00BC3864" w:rsidRPr="00C40100" w:rsidTr="00DD45C9">
        <w:tc>
          <w:tcPr>
            <w:tcW w:w="817"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Финансовые организации, информация и связь</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0,17</w:t>
            </w:r>
          </w:p>
        </w:tc>
        <w:tc>
          <w:tcPr>
            <w:tcW w:w="1560"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0,17</w:t>
            </w:r>
          </w:p>
        </w:tc>
        <w:tc>
          <w:tcPr>
            <w:tcW w:w="1417"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w:t>
            </w:r>
          </w:p>
        </w:tc>
      </w:tr>
      <w:tr w:rsidR="00BC3864" w:rsidRPr="00C40100" w:rsidTr="00DD45C9">
        <w:tc>
          <w:tcPr>
            <w:tcW w:w="817"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Государственное управление и </w:t>
            </w:r>
            <w:r w:rsidRPr="00C40100">
              <w:rPr>
                <w:rFonts w:ascii="Times New Roman" w:eastAsia="Times New Roman" w:hAnsi="Times New Roman" w:cs="Times New Roman"/>
                <w:sz w:val="24"/>
                <w:szCs w:val="24"/>
              </w:rPr>
              <w:lastRenderedPageBreak/>
              <w:t>обеспечение безопасности</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0,49</w:t>
            </w:r>
          </w:p>
        </w:tc>
        <w:tc>
          <w:tcPr>
            <w:tcW w:w="1560"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3,3</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3,4</w:t>
            </w:r>
          </w:p>
        </w:tc>
      </w:tr>
      <w:tr w:rsidR="00BC3864" w:rsidRPr="00C40100" w:rsidTr="00DD45C9">
        <w:tc>
          <w:tcPr>
            <w:tcW w:w="817"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8.</w:t>
            </w:r>
          </w:p>
        </w:tc>
        <w:tc>
          <w:tcPr>
            <w:tcW w:w="2835"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Образование, здравоохранение, культура, социальное обеспечение</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2,01</w:t>
            </w:r>
          </w:p>
        </w:tc>
        <w:tc>
          <w:tcPr>
            <w:tcW w:w="1560"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13,7</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2,04</w:t>
            </w:r>
          </w:p>
        </w:tc>
        <w:tc>
          <w:tcPr>
            <w:tcW w:w="1417"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13,7</w:t>
            </w:r>
          </w:p>
        </w:tc>
      </w:tr>
      <w:tr w:rsidR="00BC3864" w:rsidRPr="00C40100" w:rsidTr="00DD45C9">
        <w:tc>
          <w:tcPr>
            <w:tcW w:w="817"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Деятельность административная, профессиональная, научная и техническая, операции с недвижимым имуществом</w:t>
            </w:r>
          </w:p>
        </w:tc>
        <w:tc>
          <w:tcPr>
            <w:tcW w:w="1701"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0,54</w:t>
            </w:r>
          </w:p>
        </w:tc>
        <w:tc>
          <w:tcPr>
            <w:tcW w:w="1560"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3,7</w:t>
            </w:r>
          </w:p>
        </w:tc>
        <w:tc>
          <w:tcPr>
            <w:tcW w:w="1701"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0,54</w:t>
            </w:r>
          </w:p>
        </w:tc>
        <w:tc>
          <w:tcPr>
            <w:tcW w:w="1417"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3,6</w:t>
            </w:r>
          </w:p>
        </w:tc>
      </w:tr>
      <w:tr w:rsidR="00BC3864" w:rsidRPr="00C40100" w:rsidTr="00DD45C9">
        <w:tc>
          <w:tcPr>
            <w:tcW w:w="817"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Обеспечение электроэнергией, газом, водоснабжение, сбор и утилизация отходов</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0,57</w:t>
            </w:r>
          </w:p>
        </w:tc>
        <w:tc>
          <w:tcPr>
            <w:tcW w:w="1560"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3,9</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0,58</w:t>
            </w:r>
          </w:p>
        </w:tc>
        <w:tc>
          <w:tcPr>
            <w:tcW w:w="1417"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3,9</w:t>
            </w:r>
          </w:p>
        </w:tc>
      </w:tr>
      <w:tr w:rsidR="00BC3864" w:rsidRPr="00C40100" w:rsidTr="00DD45C9">
        <w:trPr>
          <w:trHeight w:val="411"/>
        </w:trPr>
        <w:tc>
          <w:tcPr>
            <w:tcW w:w="817" w:type="dxa"/>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Прочие виды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5,92</w:t>
            </w:r>
          </w:p>
        </w:tc>
        <w:tc>
          <w:tcPr>
            <w:tcW w:w="1560"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5,85</w:t>
            </w:r>
          </w:p>
        </w:tc>
        <w:tc>
          <w:tcPr>
            <w:tcW w:w="1417"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39,4</w:t>
            </w:r>
          </w:p>
        </w:tc>
      </w:tr>
      <w:tr w:rsidR="00BC3864" w:rsidRPr="00C40100" w:rsidTr="00DD45C9">
        <w:tc>
          <w:tcPr>
            <w:tcW w:w="3652" w:type="dxa"/>
            <w:gridSpan w:val="2"/>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14,68</w:t>
            </w:r>
          </w:p>
        </w:tc>
        <w:tc>
          <w:tcPr>
            <w:tcW w:w="1560"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14,84</w:t>
            </w:r>
          </w:p>
        </w:tc>
        <w:tc>
          <w:tcPr>
            <w:tcW w:w="1417" w:type="dxa"/>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100</w:t>
            </w:r>
          </w:p>
        </w:tc>
      </w:tr>
    </w:tbl>
    <w:p w:rsidR="00BC3864" w:rsidRPr="00C40100" w:rsidRDefault="00BC3864" w:rsidP="00BC3864">
      <w:pPr>
        <w:spacing w:after="0" w:line="240" w:lineRule="auto"/>
        <w:ind w:firstLine="567"/>
        <w:contextualSpacing/>
        <w:jc w:val="both"/>
        <w:rPr>
          <w:rFonts w:ascii="Times New Roman" w:eastAsia="Times New Roman" w:hAnsi="Times New Roman" w:cs="Times New Roman"/>
          <w:color w:val="FF0000"/>
          <w:sz w:val="28"/>
          <w:szCs w:val="28"/>
        </w:rPr>
      </w:pPr>
    </w:p>
    <w:p w:rsidR="00BC3864" w:rsidRPr="00C40100" w:rsidRDefault="00BC3864" w:rsidP="00BC3864">
      <w:pPr>
        <w:spacing w:after="0" w:line="240" w:lineRule="auto"/>
        <w:ind w:firstLine="567"/>
        <w:contextualSpacing/>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1</w:t>
      </w:r>
      <w:r w:rsidR="0032037E" w:rsidRPr="00C40100">
        <w:rPr>
          <w:rFonts w:ascii="Times New Roman" w:eastAsia="Times New Roman" w:hAnsi="Times New Roman" w:cs="Times New Roman"/>
          <w:sz w:val="28"/>
          <w:szCs w:val="28"/>
        </w:rPr>
        <w:t>66</w:t>
      </w:r>
      <w:r w:rsidRPr="00C40100">
        <w:rPr>
          <w:rFonts w:ascii="Times New Roman" w:eastAsia="Times New Roman" w:hAnsi="Times New Roman" w:cs="Times New Roman"/>
          <w:sz w:val="28"/>
          <w:szCs w:val="28"/>
        </w:rPr>
        <w:t>. Расчет численности населения произведен до 2028 года по методу статистического учета естественного и миграционного прироста (убыли) населения с учетом анализа предыдущих прогнозов.</w:t>
      </w:r>
    </w:p>
    <w:p w:rsidR="00BC3864" w:rsidRPr="00C40100" w:rsidRDefault="00BC3864" w:rsidP="00BC3864">
      <w:pPr>
        <w:spacing w:after="0" w:line="240" w:lineRule="auto"/>
        <w:ind w:firstLine="567"/>
        <w:contextualSpacing/>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1</w:t>
      </w:r>
      <w:r w:rsidR="0032037E" w:rsidRPr="00C40100">
        <w:rPr>
          <w:rFonts w:ascii="Times New Roman" w:eastAsia="Times New Roman" w:hAnsi="Times New Roman" w:cs="Times New Roman"/>
          <w:sz w:val="28"/>
          <w:szCs w:val="28"/>
        </w:rPr>
        <w:t>67</w:t>
      </w:r>
      <w:r w:rsidRPr="00C40100">
        <w:rPr>
          <w:rFonts w:ascii="Times New Roman" w:eastAsia="Times New Roman" w:hAnsi="Times New Roman" w:cs="Times New Roman"/>
          <w:sz w:val="28"/>
          <w:szCs w:val="28"/>
        </w:rPr>
        <w:t xml:space="preserve">. </w:t>
      </w:r>
      <w:proofErr w:type="gramStart"/>
      <w:r w:rsidRPr="00C40100">
        <w:rPr>
          <w:rFonts w:ascii="Times New Roman" w:eastAsia="Times New Roman" w:hAnsi="Times New Roman" w:cs="Times New Roman"/>
          <w:sz w:val="28"/>
          <w:szCs w:val="28"/>
        </w:rPr>
        <w:t>Для вариантов расчета использованы среднегодовые постоянные коэффициенты рождаемости, смертности и миграции за последние 5лет с 2020 по 2024 год, оценка 2025 года и составили величины, отраженные в таблице 21.</w:t>
      </w:r>
      <w:proofErr w:type="gramEnd"/>
    </w:p>
    <w:p w:rsidR="00BC3864" w:rsidRPr="00C40100" w:rsidRDefault="00BC3864" w:rsidP="00BC3864">
      <w:pPr>
        <w:keepNext/>
        <w:keepLines/>
        <w:spacing w:after="0" w:line="240" w:lineRule="auto"/>
        <w:jc w:val="right"/>
        <w:outlineLvl w:val="3"/>
        <w:rPr>
          <w:rFonts w:ascii="Times New Roman" w:eastAsia="Calibri" w:hAnsi="Times New Roman" w:cs="Times New Roman"/>
          <w:bCs/>
          <w:iCs/>
          <w:sz w:val="24"/>
          <w:szCs w:val="24"/>
          <w:lang w:eastAsia="en-US"/>
        </w:rPr>
      </w:pPr>
      <w:r w:rsidRPr="00C40100">
        <w:rPr>
          <w:rFonts w:ascii="Times New Roman" w:eastAsia="Calibri" w:hAnsi="Times New Roman" w:cs="Times New Roman"/>
          <w:bCs/>
          <w:iCs/>
          <w:sz w:val="24"/>
          <w:szCs w:val="24"/>
          <w:lang w:eastAsia="en-US"/>
        </w:rPr>
        <w:t>Таблица 21</w:t>
      </w:r>
    </w:p>
    <w:p w:rsidR="00BC3864" w:rsidRPr="00C40100" w:rsidRDefault="00BC3864" w:rsidP="00BC3864">
      <w:pPr>
        <w:keepNext/>
        <w:keepLines/>
        <w:spacing w:after="0" w:line="240" w:lineRule="auto"/>
        <w:jc w:val="right"/>
        <w:outlineLvl w:val="3"/>
        <w:rPr>
          <w:rFonts w:ascii="Times New Roman" w:eastAsia="Calibri" w:hAnsi="Times New Roman" w:cs="Times New Roman"/>
          <w:bCs/>
          <w:iCs/>
          <w:sz w:val="24"/>
          <w:szCs w:val="24"/>
          <w:lang w:eastAsia="en-US"/>
        </w:rPr>
      </w:pPr>
    </w:p>
    <w:p w:rsidR="00BC3864" w:rsidRPr="00C40100" w:rsidRDefault="00BC3864" w:rsidP="00BC3864">
      <w:pPr>
        <w:keepNext/>
        <w:keepLines/>
        <w:spacing w:after="0" w:line="240" w:lineRule="auto"/>
        <w:jc w:val="center"/>
        <w:outlineLvl w:val="3"/>
        <w:rPr>
          <w:rFonts w:ascii="Times New Roman" w:eastAsia="Calibri" w:hAnsi="Times New Roman" w:cs="Times New Roman"/>
          <w:bCs/>
          <w:iCs/>
          <w:sz w:val="24"/>
          <w:szCs w:val="24"/>
          <w:lang w:eastAsia="en-US"/>
        </w:rPr>
      </w:pPr>
      <w:r w:rsidRPr="00C40100">
        <w:rPr>
          <w:rFonts w:ascii="Times New Roman" w:eastAsia="Calibri" w:hAnsi="Times New Roman" w:cs="Times New Roman"/>
          <w:bCs/>
          <w:iCs/>
          <w:sz w:val="24"/>
          <w:szCs w:val="24"/>
          <w:lang w:eastAsia="en-US"/>
        </w:rPr>
        <w:t>Среднегодовые показатели естественного и миграционного приростов населения 20</w:t>
      </w:r>
      <w:r w:rsidR="00FC69C7">
        <w:rPr>
          <w:rFonts w:ascii="Times New Roman" w:eastAsia="Calibri" w:hAnsi="Times New Roman" w:cs="Times New Roman"/>
          <w:bCs/>
          <w:iCs/>
          <w:sz w:val="24"/>
          <w:szCs w:val="24"/>
          <w:lang w:eastAsia="en-US"/>
        </w:rPr>
        <w:t>20</w:t>
      </w:r>
      <w:r w:rsidRPr="00C40100">
        <w:rPr>
          <w:rFonts w:ascii="Times New Roman" w:eastAsia="Calibri" w:hAnsi="Times New Roman" w:cs="Times New Roman"/>
          <w:bCs/>
          <w:iCs/>
          <w:sz w:val="24"/>
          <w:szCs w:val="24"/>
          <w:lang w:eastAsia="en-US"/>
        </w:rPr>
        <w:t>-20</w:t>
      </w:r>
      <w:r w:rsidR="00FC69C7">
        <w:rPr>
          <w:rFonts w:ascii="Times New Roman" w:eastAsia="Calibri" w:hAnsi="Times New Roman" w:cs="Times New Roman"/>
          <w:bCs/>
          <w:iCs/>
          <w:sz w:val="24"/>
          <w:szCs w:val="24"/>
          <w:lang w:eastAsia="en-US"/>
        </w:rPr>
        <w:t>25</w:t>
      </w:r>
      <w:r w:rsidRPr="00C40100">
        <w:rPr>
          <w:rFonts w:ascii="Times New Roman" w:eastAsia="Calibri" w:hAnsi="Times New Roman" w:cs="Times New Roman"/>
          <w:bCs/>
          <w:iCs/>
          <w:sz w:val="24"/>
          <w:szCs w:val="24"/>
          <w:lang w:eastAsia="en-US"/>
        </w:rPr>
        <w:t xml:space="preserve"> годы</w:t>
      </w:r>
    </w:p>
    <w:p w:rsidR="00BC3864" w:rsidRPr="00C40100" w:rsidRDefault="00BC3864" w:rsidP="00BC3864">
      <w:pPr>
        <w:keepNext/>
        <w:keepLines/>
        <w:spacing w:after="0" w:line="240" w:lineRule="auto"/>
        <w:jc w:val="center"/>
        <w:outlineLvl w:val="3"/>
        <w:rPr>
          <w:rFonts w:ascii="Times New Roman" w:eastAsia="Calibri" w:hAnsi="Times New Roman" w:cs="Times New Roman"/>
          <w:bCs/>
          <w:iCs/>
          <w:sz w:val="24"/>
          <w:szCs w:val="24"/>
          <w:lang w:eastAsia="en-US"/>
        </w:rPr>
      </w:pPr>
    </w:p>
    <w:p w:rsidR="00BC3864" w:rsidRPr="00C40100" w:rsidRDefault="00BC3864" w:rsidP="00BC3864">
      <w:pPr>
        <w:keepNext/>
        <w:keepLines/>
        <w:spacing w:after="0" w:line="240" w:lineRule="auto"/>
        <w:jc w:val="center"/>
        <w:outlineLvl w:val="3"/>
        <w:rPr>
          <w:rFonts w:ascii="Times New Roman" w:eastAsia="Calibri" w:hAnsi="Times New Roman" w:cs="Times New Roman"/>
          <w:bCs/>
          <w:iCs/>
          <w:color w:val="FF0000"/>
          <w:sz w:val="24"/>
          <w:szCs w:val="24"/>
          <w:lang w:eastAsia="en-US"/>
        </w:rPr>
      </w:pPr>
    </w:p>
    <w:tbl>
      <w:tblPr>
        <w:tblW w:w="10024" w:type="dxa"/>
        <w:tblInd w:w="113" w:type="dxa"/>
        <w:tblLook w:val="04A0"/>
      </w:tblPr>
      <w:tblGrid>
        <w:gridCol w:w="622"/>
        <w:gridCol w:w="2210"/>
        <w:gridCol w:w="1676"/>
        <w:gridCol w:w="1124"/>
        <w:gridCol w:w="876"/>
        <w:gridCol w:w="846"/>
        <w:gridCol w:w="846"/>
        <w:gridCol w:w="846"/>
        <w:gridCol w:w="978"/>
      </w:tblGrid>
      <w:tr w:rsidR="00BC3864" w:rsidRPr="00C40100" w:rsidTr="00DD45C9">
        <w:trPr>
          <w:trHeight w:val="227"/>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 </w:t>
            </w:r>
            <w:proofErr w:type="spellStart"/>
            <w:proofErr w:type="gramStart"/>
            <w:r w:rsidRPr="00C40100">
              <w:rPr>
                <w:rFonts w:ascii="Times New Roman" w:eastAsia="Times New Roman" w:hAnsi="Times New Roman" w:cs="Times New Roman"/>
                <w:sz w:val="24"/>
                <w:szCs w:val="24"/>
              </w:rPr>
              <w:t>п</w:t>
            </w:r>
            <w:proofErr w:type="spellEnd"/>
            <w:proofErr w:type="gramEnd"/>
            <w:r w:rsidRPr="00C40100">
              <w:rPr>
                <w:rFonts w:ascii="Times New Roman" w:eastAsia="Times New Roman" w:hAnsi="Times New Roman" w:cs="Times New Roman"/>
                <w:sz w:val="24"/>
                <w:szCs w:val="24"/>
              </w:rPr>
              <w:t>/</w:t>
            </w:r>
            <w:proofErr w:type="spellStart"/>
            <w:r w:rsidRPr="00C40100">
              <w:rPr>
                <w:rFonts w:ascii="Times New Roman" w:eastAsia="Times New Roman" w:hAnsi="Times New Roman" w:cs="Times New Roman"/>
                <w:sz w:val="24"/>
                <w:szCs w:val="24"/>
              </w:rPr>
              <w:t>п</w:t>
            </w:r>
            <w:proofErr w:type="spellEnd"/>
          </w:p>
        </w:tc>
        <w:tc>
          <w:tcPr>
            <w:tcW w:w="2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Показатели</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Единица измерения</w:t>
            </w:r>
          </w:p>
        </w:tc>
        <w:tc>
          <w:tcPr>
            <w:tcW w:w="1124" w:type="dxa"/>
            <w:tcBorders>
              <w:top w:val="single" w:sz="4" w:space="0" w:color="000000"/>
              <w:left w:val="nil"/>
              <w:bottom w:val="single" w:sz="4" w:space="0" w:color="000000"/>
              <w:right w:val="nil"/>
            </w:tcBorders>
            <w:vAlign w:val="center"/>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отчет</w:t>
            </w:r>
          </w:p>
        </w:tc>
        <w:tc>
          <w:tcPr>
            <w:tcW w:w="876" w:type="dxa"/>
            <w:tcBorders>
              <w:top w:val="single" w:sz="4" w:space="0" w:color="000000"/>
              <w:left w:val="nil"/>
              <w:bottom w:val="single" w:sz="4" w:space="0" w:color="000000"/>
              <w:right w:val="nil"/>
            </w:tcBorders>
            <w:vAlign w:val="center"/>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отчет</w:t>
            </w:r>
          </w:p>
        </w:tc>
        <w:tc>
          <w:tcPr>
            <w:tcW w:w="846" w:type="dxa"/>
            <w:tcBorders>
              <w:top w:val="single" w:sz="4" w:space="0" w:color="000000"/>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отчет</w:t>
            </w:r>
          </w:p>
        </w:tc>
        <w:tc>
          <w:tcPr>
            <w:tcW w:w="846" w:type="dxa"/>
            <w:tcBorders>
              <w:top w:val="single" w:sz="4" w:space="0" w:color="000000"/>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отчет</w:t>
            </w:r>
          </w:p>
        </w:tc>
        <w:tc>
          <w:tcPr>
            <w:tcW w:w="846" w:type="dxa"/>
            <w:tcBorders>
              <w:top w:val="single" w:sz="4" w:space="0" w:color="000000"/>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отчет</w:t>
            </w:r>
          </w:p>
        </w:tc>
        <w:tc>
          <w:tcPr>
            <w:tcW w:w="978" w:type="dxa"/>
            <w:tcBorders>
              <w:top w:val="single" w:sz="4" w:space="0" w:color="000000"/>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оценка</w:t>
            </w:r>
          </w:p>
        </w:tc>
      </w:tr>
      <w:tr w:rsidR="00BC3864" w:rsidRPr="00C40100" w:rsidTr="00DD45C9">
        <w:trPr>
          <w:trHeight w:val="454"/>
        </w:trPr>
        <w:tc>
          <w:tcPr>
            <w:tcW w:w="622" w:type="dxa"/>
            <w:vMerge/>
            <w:tcBorders>
              <w:top w:val="single" w:sz="4" w:space="0" w:color="000000"/>
              <w:left w:val="single" w:sz="4" w:space="0" w:color="000000"/>
              <w:bottom w:val="single" w:sz="4" w:space="0" w:color="000000"/>
              <w:right w:val="single" w:sz="4" w:space="0" w:color="000000"/>
            </w:tcBorders>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BC3864" w:rsidRPr="00C40100" w:rsidRDefault="00BC3864" w:rsidP="00DD45C9">
            <w:pPr>
              <w:spacing w:after="0" w:line="240" w:lineRule="auto"/>
              <w:rPr>
                <w:rFonts w:ascii="Times New Roman" w:eastAsia="Times New Roman" w:hAnsi="Times New Roman" w:cs="Times New Roman"/>
                <w:b/>
                <w:bCs/>
                <w:sz w:val="24"/>
                <w:szCs w:val="24"/>
              </w:rPr>
            </w:pPr>
          </w:p>
        </w:tc>
        <w:tc>
          <w:tcPr>
            <w:tcW w:w="1676" w:type="dxa"/>
            <w:vMerge/>
            <w:tcBorders>
              <w:top w:val="single" w:sz="4" w:space="0" w:color="000000"/>
              <w:left w:val="single" w:sz="4" w:space="0" w:color="000000"/>
              <w:bottom w:val="single" w:sz="4" w:space="0" w:color="000000"/>
              <w:right w:val="single" w:sz="4" w:space="0" w:color="000000"/>
            </w:tcBorders>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p>
        </w:tc>
        <w:tc>
          <w:tcPr>
            <w:tcW w:w="1124" w:type="dxa"/>
            <w:tcBorders>
              <w:top w:val="nil"/>
              <w:left w:val="single" w:sz="4" w:space="0" w:color="000000"/>
              <w:right w:val="single" w:sz="4" w:space="0" w:color="000000"/>
            </w:tcBorders>
            <w:vAlign w:val="center"/>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2020</w:t>
            </w:r>
          </w:p>
        </w:tc>
        <w:tc>
          <w:tcPr>
            <w:tcW w:w="876" w:type="dxa"/>
            <w:tcBorders>
              <w:top w:val="nil"/>
              <w:left w:val="single" w:sz="4" w:space="0" w:color="000000"/>
              <w:right w:val="single" w:sz="4" w:space="0" w:color="000000"/>
            </w:tcBorders>
            <w:vAlign w:val="center"/>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2021</w:t>
            </w:r>
          </w:p>
        </w:tc>
        <w:tc>
          <w:tcPr>
            <w:tcW w:w="846" w:type="dxa"/>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2022</w:t>
            </w:r>
          </w:p>
        </w:tc>
        <w:tc>
          <w:tcPr>
            <w:tcW w:w="846" w:type="dxa"/>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2023</w:t>
            </w:r>
          </w:p>
        </w:tc>
        <w:tc>
          <w:tcPr>
            <w:tcW w:w="846" w:type="dxa"/>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2024</w:t>
            </w:r>
          </w:p>
        </w:tc>
        <w:tc>
          <w:tcPr>
            <w:tcW w:w="978" w:type="dxa"/>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
                <w:bCs/>
                <w:sz w:val="24"/>
                <w:szCs w:val="24"/>
              </w:rPr>
            </w:pPr>
            <w:r w:rsidRPr="00C40100">
              <w:rPr>
                <w:rFonts w:ascii="Times New Roman" w:eastAsia="Times New Roman" w:hAnsi="Times New Roman" w:cs="Times New Roman"/>
                <w:b/>
                <w:bCs/>
                <w:sz w:val="24"/>
                <w:szCs w:val="24"/>
              </w:rPr>
              <w:t>2025</w:t>
            </w:r>
          </w:p>
        </w:tc>
      </w:tr>
      <w:tr w:rsidR="00BC3864" w:rsidRPr="00C40100" w:rsidTr="00DD45C9">
        <w:trPr>
          <w:trHeight w:val="340"/>
        </w:trPr>
        <w:tc>
          <w:tcPr>
            <w:tcW w:w="622" w:type="dxa"/>
            <w:tcBorders>
              <w:top w:val="nil"/>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2210" w:type="dxa"/>
            <w:tcBorders>
              <w:top w:val="nil"/>
              <w:left w:val="single" w:sz="4" w:space="0" w:color="000000"/>
              <w:bottom w:val="single" w:sz="4" w:space="0" w:color="000000"/>
              <w:right w:val="single" w:sz="4" w:space="0" w:color="000000"/>
            </w:tcBorders>
            <w:shd w:val="clear" w:color="auto" w:fill="auto"/>
            <w:vAlign w:val="center"/>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1676" w:type="dxa"/>
            <w:tcBorders>
              <w:top w:val="nil"/>
              <w:left w:val="nil"/>
              <w:bottom w:val="single" w:sz="4" w:space="0" w:color="000000"/>
              <w:right w:val="single" w:sz="4" w:space="0" w:color="000000"/>
            </w:tcBorders>
            <w:shd w:val="clear" w:color="auto" w:fill="auto"/>
            <w:vAlign w:val="center"/>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1124"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4</w:t>
            </w:r>
          </w:p>
        </w:tc>
        <w:tc>
          <w:tcPr>
            <w:tcW w:w="876"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5</w:t>
            </w:r>
          </w:p>
        </w:tc>
        <w:tc>
          <w:tcPr>
            <w:tcW w:w="846" w:type="dxa"/>
            <w:tcBorders>
              <w:top w:val="nil"/>
              <w:left w:val="nil"/>
              <w:bottom w:val="single" w:sz="4" w:space="0" w:color="000000"/>
              <w:right w:val="single" w:sz="4" w:space="0" w:color="000000"/>
            </w:tcBorders>
            <w:shd w:val="clear" w:color="auto" w:fill="auto"/>
            <w:vAlign w:val="center"/>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c>
          <w:tcPr>
            <w:tcW w:w="846" w:type="dxa"/>
            <w:tcBorders>
              <w:top w:val="nil"/>
              <w:left w:val="nil"/>
              <w:bottom w:val="single" w:sz="4" w:space="0" w:color="000000"/>
              <w:right w:val="single" w:sz="4" w:space="0" w:color="000000"/>
            </w:tcBorders>
            <w:shd w:val="clear" w:color="auto" w:fill="auto"/>
            <w:vAlign w:val="center"/>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w:t>
            </w:r>
          </w:p>
        </w:tc>
        <w:tc>
          <w:tcPr>
            <w:tcW w:w="846" w:type="dxa"/>
            <w:tcBorders>
              <w:top w:val="nil"/>
              <w:left w:val="nil"/>
              <w:bottom w:val="single" w:sz="4" w:space="0" w:color="000000"/>
              <w:right w:val="single" w:sz="4" w:space="0" w:color="000000"/>
            </w:tcBorders>
            <w:shd w:val="clear" w:color="auto" w:fill="auto"/>
            <w:vAlign w:val="center"/>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w:t>
            </w:r>
          </w:p>
        </w:tc>
        <w:tc>
          <w:tcPr>
            <w:tcW w:w="978" w:type="dxa"/>
            <w:tcBorders>
              <w:top w:val="nil"/>
              <w:left w:val="nil"/>
              <w:bottom w:val="single" w:sz="4" w:space="0" w:color="000000"/>
              <w:right w:val="single" w:sz="4" w:space="0" w:color="000000"/>
            </w:tcBorders>
            <w:shd w:val="clear" w:color="auto" w:fill="auto"/>
            <w:vAlign w:val="center"/>
          </w:tcPr>
          <w:p w:rsidR="00BC3864" w:rsidRPr="00C40100" w:rsidRDefault="00BC3864" w:rsidP="00DD45C9">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9</w:t>
            </w:r>
          </w:p>
        </w:tc>
      </w:tr>
      <w:tr w:rsidR="00BC3864" w:rsidRPr="00C40100" w:rsidTr="00DD45C9">
        <w:trPr>
          <w:trHeight w:val="340"/>
        </w:trPr>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22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Численность постоянного населения (среднегодовая) - всего</w:t>
            </w:r>
          </w:p>
        </w:tc>
        <w:tc>
          <w:tcPr>
            <w:tcW w:w="167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тыс. человек</w:t>
            </w:r>
          </w:p>
        </w:tc>
        <w:tc>
          <w:tcPr>
            <w:tcW w:w="1124"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46,74</w:t>
            </w:r>
          </w:p>
        </w:tc>
        <w:tc>
          <w:tcPr>
            <w:tcW w:w="876"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46,54</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46,25</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45,92</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45,54</w:t>
            </w:r>
          </w:p>
        </w:tc>
        <w:tc>
          <w:tcPr>
            <w:tcW w:w="978"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45,14</w:t>
            </w:r>
          </w:p>
        </w:tc>
      </w:tr>
      <w:tr w:rsidR="00BC3864" w:rsidRPr="00C40100" w:rsidTr="00DD45C9">
        <w:trPr>
          <w:trHeight w:val="680"/>
        </w:trPr>
        <w:tc>
          <w:tcPr>
            <w:tcW w:w="622" w:type="dxa"/>
            <w:vMerge/>
            <w:tcBorders>
              <w:top w:val="nil"/>
              <w:left w:val="single" w:sz="4" w:space="0" w:color="000000"/>
              <w:bottom w:val="single" w:sz="4" w:space="0" w:color="000000"/>
              <w:right w:val="single" w:sz="4" w:space="0" w:color="000000"/>
            </w:tcBorders>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p>
        </w:tc>
        <w:tc>
          <w:tcPr>
            <w:tcW w:w="2210" w:type="dxa"/>
            <w:vMerge/>
            <w:tcBorders>
              <w:top w:val="nil"/>
              <w:left w:val="single" w:sz="4" w:space="0" w:color="000000"/>
              <w:bottom w:val="single" w:sz="4" w:space="0" w:color="000000"/>
              <w:right w:val="single" w:sz="4" w:space="0" w:color="000000"/>
            </w:tcBorders>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p>
        </w:tc>
        <w:tc>
          <w:tcPr>
            <w:tcW w:w="167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proofErr w:type="gramStart"/>
            <w:r w:rsidRPr="00C40100">
              <w:rPr>
                <w:rFonts w:ascii="Times New Roman" w:eastAsia="Times New Roman" w:hAnsi="Times New Roman" w:cs="Times New Roman"/>
                <w:sz w:val="24"/>
                <w:szCs w:val="24"/>
              </w:rPr>
              <w:t>в</w:t>
            </w:r>
            <w:proofErr w:type="gramEnd"/>
            <w:r w:rsidRPr="00C40100">
              <w:rPr>
                <w:rFonts w:ascii="Times New Roman" w:eastAsia="Times New Roman" w:hAnsi="Times New Roman" w:cs="Times New Roman"/>
                <w:sz w:val="24"/>
                <w:szCs w:val="24"/>
              </w:rPr>
              <w:t xml:space="preserve"> % </w:t>
            </w:r>
            <w:proofErr w:type="gramStart"/>
            <w:r w:rsidRPr="00C40100">
              <w:rPr>
                <w:rFonts w:ascii="Times New Roman" w:eastAsia="Times New Roman" w:hAnsi="Times New Roman" w:cs="Times New Roman"/>
                <w:sz w:val="24"/>
                <w:szCs w:val="24"/>
              </w:rPr>
              <w:t>к</w:t>
            </w:r>
            <w:proofErr w:type="gramEnd"/>
            <w:r w:rsidRPr="00C40100">
              <w:rPr>
                <w:rFonts w:ascii="Times New Roman" w:eastAsia="Times New Roman" w:hAnsi="Times New Roman" w:cs="Times New Roman"/>
                <w:sz w:val="24"/>
                <w:szCs w:val="24"/>
              </w:rPr>
              <w:t xml:space="preserve"> предыдущему году</w:t>
            </w:r>
          </w:p>
        </w:tc>
        <w:tc>
          <w:tcPr>
            <w:tcW w:w="1124"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99,82</w:t>
            </w:r>
          </w:p>
        </w:tc>
        <w:tc>
          <w:tcPr>
            <w:tcW w:w="876"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99,57</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99,38</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99,29</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99,18</w:t>
            </w:r>
          </w:p>
        </w:tc>
        <w:tc>
          <w:tcPr>
            <w:tcW w:w="978"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99,12</w:t>
            </w:r>
          </w:p>
        </w:tc>
      </w:tr>
      <w:tr w:rsidR="00BC3864" w:rsidRPr="00C40100" w:rsidTr="00DD45C9">
        <w:trPr>
          <w:trHeight w:val="397"/>
        </w:trPr>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22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Количество </w:t>
            </w:r>
            <w:proofErr w:type="gramStart"/>
            <w:r w:rsidRPr="00C40100">
              <w:rPr>
                <w:rFonts w:ascii="Times New Roman" w:eastAsia="Times New Roman" w:hAnsi="Times New Roman" w:cs="Times New Roman"/>
                <w:sz w:val="24"/>
                <w:szCs w:val="24"/>
              </w:rPr>
              <w:t>родившихся</w:t>
            </w:r>
            <w:proofErr w:type="gramEnd"/>
          </w:p>
        </w:tc>
        <w:tc>
          <w:tcPr>
            <w:tcW w:w="167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тыс. человек</w:t>
            </w:r>
          </w:p>
        </w:tc>
        <w:tc>
          <w:tcPr>
            <w:tcW w:w="1124"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0,309</w:t>
            </w:r>
          </w:p>
        </w:tc>
        <w:tc>
          <w:tcPr>
            <w:tcW w:w="876"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0,31</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0,28</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0,27</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0,23</w:t>
            </w:r>
          </w:p>
        </w:tc>
        <w:tc>
          <w:tcPr>
            <w:tcW w:w="978"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0,22</w:t>
            </w:r>
          </w:p>
        </w:tc>
      </w:tr>
      <w:tr w:rsidR="00BC3864" w:rsidRPr="00C40100" w:rsidTr="00DD45C9">
        <w:trPr>
          <w:trHeight w:val="737"/>
        </w:trPr>
        <w:tc>
          <w:tcPr>
            <w:tcW w:w="622" w:type="dxa"/>
            <w:vMerge/>
            <w:tcBorders>
              <w:top w:val="nil"/>
              <w:left w:val="single" w:sz="4" w:space="0" w:color="000000"/>
              <w:bottom w:val="single" w:sz="4" w:space="0" w:color="000000"/>
              <w:right w:val="single" w:sz="4" w:space="0" w:color="000000"/>
            </w:tcBorders>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p>
        </w:tc>
        <w:tc>
          <w:tcPr>
            <w:tcW w:w="2210" w:type="dxa"/>
            <w:vMerge/>
            <w:tcBorders>
              <w:top w:val="nil"/>
              <w:left w:val="single" w:sz="4" w:space="0" w:color="000000"/>
              <w:bottom w:val="single" w:sz="4" w:space="0" w:color="000000"/>
              <w:right w:val="single" w:sz="4" w:space="0" w:color="000000"/>
            </w:tcBorders>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p>
        </w:tc>
        <w:tc>
          <w:tcPr>
            <w:tcW w:w="167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proofErr w:type="gramStart"/>
            <w:r w:rsidRPr="00C40100">
              <w:rPr>
                <w:rFonts w:ascii="Times New Roman" w:eastAsia="Times New Roman" w:hAnsi="Times New Roman" w:cs="Times New Roman"/>
                <w:sz w:val="24"/>
                <w:szCs w:val="24"/>
              </w:rPr>
              <w:t>в</w:t>
            </w:r>
            <w:proofErr w:type="gramEnd"/>
            <w:r w:rsidRPr="00C40100">
              <w:rPr>
                <w:rFonts w:ascii="Times New Roman" w:eastAsia="Times New Roman" w:hAnsi="Times New Roman" w:cs="Times New Roman"/>
                <w:sz w:val="24"/>
                <w:szCs w:val="24"/>
              </w:rPr>
              <w:t xml:space="preserve"> % </w:t>
            </w:r>
            <w:proofErr w:type="gramStart"/>
            <w:r w:rsidRPr="00C40100">
              <w:rPr>
                <w:rFonts w:ascii="Times New Roman" w:eastAsia="Times New Roman" w:hAnsi="Times New Roman" w:cs="Times New Roman"/>
                <w:sz w:val="24"/>
                <w:szCs w:val="24"/>
              </w:rPr>
              <w:t>к</w:t>
            </w:r>
            <w:proofErr w:type="gramEnd"/>
            <w:r w:rsidRPr="00C40100">
              <w:rPr>
                <w:rFonts w:ascii="Times New Roman" w:eastAsia="Times New Roman" w:hAnsi="Times New Roman" w:cs="Times New Roman"/>
                <w:sz w:val="24"/>
                <w:szCs w:val="24"/>
              </w:rPr>
              <w:t xml:space="preserve"> предыдущему году</w:t>
            </w:r>
          </w:p>
        </w:tc>
        <w:tc>
          <w:tcPr>
            <w:tcW w:w="1124"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101,98</w:t>
            </w:r>
          </w:p>
        </w:tc>
        <w:tc>
          <w:tcPr>
            <w:tcW w:w="876"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100,32</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90,33</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96,43</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88,89</w:t>
            </w:r>
          </w:p>
        </w:tc>
        <w:tc>
          <w:tcPr>
            <w:tcW w:w="978"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95,65</w:t>
            </w:r>
          </w:p>
        </w:tc>
      </w:tr>
      <w:tr w:rsidR="00BC3864" w:rsidRPr="00C40100" w:rsidTr="00DD45C9">
        <w:trPr>
          <w:trHeight w:val="794"/>
        </w:trPr>
        <w:tc>
          <w:tcPr>
            <w:tcW w:w="622" w:type="dxa"/>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2210"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Общий коэффициент рождаемости</w:t>
            </w:r>
          </w:p>
        </w:tc>
        <w:tc>
          <w:tcPr>
            <w:tcW w:w="167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человек на 1000 населения</w:t>
            </w:r>
          </w:p>
        </w:tc>
        <w:tc>
          <w:tcPr>
            <w:tcW w:w="1124"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6,47</w:t>
            </w:r>
          </w:p>
        </w:tc>
        <w:tc>
          <w:tcPr>
            <w:tcW w:w="876"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6,66</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6,06</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5,88</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5,27</w:t>
            </w:r>
          </w:p>
        </w:tc>
        <w:tc>
          <w:tcPr>
            <w:tcW w:w="978"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4,87</w:t>
            </w:r>
          </w:p>
        </w:tc>
      </w:tr>
      <w:tr w:rsidR="00BC3864" w:rsidRPr="00C40100" w:rsidTr="00DD45C9">
        <w:trPr>
          <w:trHeight w:val="227"/>
        </w:trPr>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22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Количество </w:t>
            </w:r>
            <w:proofErr w:type="gramStart"/>
            <w:r w:rsidRPr="00C40100">
              <w:rPr>
                <w:rFonts w:ascii="Times New Roman" w:eastAsia="Times New Roman" w:hAnsi="Times New Roman" w:cs="Times New Roman"/>
                <w:sz w:val="24"/>
                <w:szCs w:val="24"/>
              </w:rPr>
              <w:t>умерших</w:t>
            </w:r>
            <w:proofErr w:type="gramEnd"/>
          </w:p>
        </w:tc>
        <w:tc>
          <w:tcPr>
            <w:tcW w:w="167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тыс. человек</w:t>
            </w:r>
          </w:p>
        </w:tc>
        <w:tc>
          <w:tcPr>
            <w:tcW w:w="1124"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0,849</w:t>
            </w:r>
          </w:p>
        </w:tc>
        <w:tc>
          <w:tcPr>
            <w:tcW w:w="876"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0,907</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0,75</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0,66</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0,65</w:t>
            </w:r>
          </w:p>
        </w:tc>
        <w:tc>
          <w:tcPr>
            <w:tcW w:w="978"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0,64</w:t>
            </w:r>
          </w:p>
        </w:tc>
      </w:tr>
      <w:tr w:rsidR="00BC3864" w:rsidRPr="00C40100" w:rsidTr="00DD45C9">
        <w:trPr>
          <w:trHeight w:val="680"/>
        </w:trPr>
        <w:tc>
          <w:tcPr>
            <w:tcW w:w="622" w:type="dxa"/>
            <w:vMerge/>
            <w:tcBorders>
              <w:top w:val="nil"/>
              <w:left w:val="single" w:sz="4" w:space="0" w:color="000000"/>
              <w:bottom w:val="single" w:sz="4" w:space="0" w:color="000000"/>
              <w:right w:val="single" w:sz="4" w:space="0" w:color="000000"/>
            </w:tcBorders>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p>
        </w:tc>
        <w:tc>
          <w:tcPr>
            <w:tcW w:w="2210" w:type="dxa"/>
            <w:vMerge/>
            <w:tcBorders>
              <w:top w:val="nil"/>
              <w:left w:val="single" w:sz="4" w:space="0" w:color="000000"/>
              <w:bottom w:val="single" w:sz="4" w:space="0" w:color="000000"/>
              <w:right w:val="single" w:sz="4" w:space="0" w:color="000000"/>
            </w:tcBorders>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p>
        </w:tc>
        <w:tc>
          <w:tcPr>
            <w:tcW w:w="167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proofErr w:type="gramStart"/>
            <w:r w:rsidRPr="00C40100">
              <w:rPr>
                <w:rFonts w:ascii="Times New Roman" w:eastAsia="Times New Roman" w:hAnsi="Times New Roman" w:cs="Times New Roman"/>
                <w:sz w:val="24"/>
                <w:szCs w:val="24"/>
              </w:rPr>
              <w:t>в</w:t>
            </w:r>
            <w:proofErr w:type="gramEnd"/>
            <w:r w:rsidRPr="00C40100">
              <w:rPr>
                <w:rFonts w:ascii="Times New Roman" w:eastAsia="Times New Roman" w:hAnsi="Times New Roman" w:cs="Times New Roman"/>
                <w:sz w:val="24"/>
                <w:szCs w:val="24"/>
              </w:rPr>
              <w:t xml:space="preserve"> % </w:t>
            </w:r>
            <w:proofErr w:type="gramStart"/>
            <w:r w:rsidRPr="00C40100">
              <w:rPr>
                <w:rFonts w:ascii="Times New Roman" w:eastAsia="Times New Roman" w:hAnsi="Times New Roman" w:cs="Times New Roman"/>
                <w:sz w:val="24"/>
                <w:szCs w:val="24"/>
              </w:rPr>
              <w:t>к</w:t>
            </w:r>
            <w:proofErr w:type="gramEnd"/>
            <w:r w:rsidRPr="00C40100">
              <w:rPr>
                <w:rFonts w:ascii="Times New Roman" w:eastAsia="Times New Roman" w:hAnsi="Times New Roman" w:cs="Times New Roman"/>
                <w:sz w:val="24"/>
                <w:szCs w:val="24"/>
              </w:rPr>
              <w:t xml:space="preserve"> предыдущему году</w:t>
            </w:r>
          </w:p>
        </w:tc>
        <w:tc>
          <w:tcPr>
            <w:tcW w:w="1124"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115,98</w:t>
            </w:r>
          </w:p>
        </w:tc>
        <w:tc>
          <w:tcPr>
            <w:tcW w:w="876"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106,83</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82,42</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88</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98,49</w:t>
            </w:r>
          </w:p>
        </w:tc>
        <w:tc>
          <w:tcPr>
            <w:tcW w:w="978"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98,46</w:t>
            </w:r>
          </w:p>
        </w:tc>
      </w:tr>
      <w:tr w:rsidR="00BC3864" w:rsidRPr="00C40100" w:rsidTr="00DD45C9">
        <w:trPr>
          <w:trHeight w:val="850"/>
        </w:trPr>
        <w:tc>
          <w:tcPr>
            <w:tcW w:w="622" w:type="dxa"/>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5</w:t>
            </w:r>
          </w:p>
        </w:tc>
        <w:tc>
          <w:tcPr>
            <w:tcW w:w="2210"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Общий коэффициент смертности</w:t>
            </w:r>
          </w:p>
        </w:tc>
        <w:tc>
          <w:tcPr>
            <w:tcW w:w="167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человек на 1000 населения</w:t>
            </w:r>
          </w:p>
        </w:tc>
        <w:tc>
          <w:tcPr>
            <w:tcW w:w="1124"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17.79</w:t>
            </w:r>
          </w:p>
        </w:tc>
        <w:tc>
          <w:tcPr>
            <w:tcW w:w="876"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19,48</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16,22</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14,38</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14,28</w:t>
            </w:r>
          </w:p>
        </w:tc>
        <w:tc>
          <w:tcPr>
            <w:tcW w:w="978"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14,18</w:t>
            </w:r>
          </w:p>
        </w:tc>
      </w:tr>
      <w:tr w:rsidR="00BC3864" w:rsidRPr="00C40100" w:rsidTr="00DD45C9">
        <w:trPr>
          <w:trHeight w:val="113"/>
        </w:trPr>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c>
          <w:tcPr>
            <w:tcW w:w="22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Естественный прирост</w:t>
            </w:r>
            <w:proofErr w:type="gramStart"/>
            <w:r w:rsidRPr="00C40100">
              <w:rPr>
                <w:rFonts w:ascii="Times New Roman" w:eastAsia="Times New Roman" w:hAnsi="Times New Roman" w:cs="Times New Roman"/>
                <w:sz w:val="24"/>
                <w:szCs w:val="24"/>
              </w:rPr>
              <w:t xml:space="preserve"> (+), </w:t>
            </w:r>
            <w:proofErr w:type="gramEnd"/>
            <w:r w:rsidRPr="00C40100">
              <w:rPr>
                <w:rFonts w:ascii="Times New Roman" w:eastAsia="Times New Roman" w:hAnsi="Times New Roman" w:cs="Times New Roman"/>
                <w:sz w:val="24"/>
                <w:szCs w:val="24"/>
              </w:rPr>
              <w:t>убыль (-)</w:t>
            </w:r>
          </w:p>
        </w:tc>
        <w:tc>
          <w:tcPr>
            <w:tcW w:w="167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тыс. человек</w:t>
            </w:r>
          </w:p>
        </w:tc>
        <w:tc>
          <w:tcPr>
            <w:tcW w:w="1124"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-0,54</w:t>
            </w:r>
          </w:p>
        </w:tc>
        <w:tc>
          <w:tcPr>
            <w:tcW w:w="876" w:type="dxa"/>
            <w:tcBorders>
              <w:top w:val="nil"/>
              <w:left w:val="nil"/>
              <w:bottom w:val="single" w:sz="4" w:space="0" w:color="000000"/>
              <w:right w:val="nil"/>
            </w:tcBorders>
            <w:vAlign w:val="center"/>
          </w:tcPr>
          <w:p w:rsidR="00BC3864" w:rsidRPr="00C40100" w:rsidRDefault="00BC3864" w:rsidP="00DD45C9">
            <w:pPr>
              <w:spacing w:after="0" w:line="240" w:lineRule="auto"/>
              <w:rPr>
                <w:rFonts w:ascii="Times New Roman" w:hAnsi="Times New Roman" w:cs="Times New Roman"/>
                <w:bCs/>
                <w:sz w:val="24"/>
                <w:szCs w:val="24"/>
              </w:rPr>
            </w:pPr>
            <w:r w:rsidRPr="00C40100">
              <w:rPr>
                <w:rFonts w:ascii="Times New Roman" w:hAnsi="Times New Roman" w:cs="Times New Roman"/>
                <w:bCs/>
                <w:sz w:val="24"/>
                <w:szCs w:val="24"/>
              </w:rPr>
              <w:t>-0,597</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-0,47</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-0,4</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-0,41</w:t>
            </w:r>
          </w:p>
        </w:tc>
        <w:tc>
          <w:tcPr>
            <w:tcW w:w="978"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-0,42</w:t>
            </w:r>
          </w:p>
        </w:tc>
      </w:tr>
      <w:tr w:rsidR="00BC3864" w:rsidRPr="00C40100" w:rsidTr="00DD45C9">
        <w:trPr>
          <w:trHeight w:val="680"/>
        </w:trPr>
        <w:tc>
          <w:tcPr>
            <w:tcW w:w="622" w:type="dxa"/>
            <w:vMerge/>
            <w:tcBorders>
              <w:top w:val="nil"/>
              <w:left w:val="single" w:sz="4" w:space="0" w:color="000000"/>
              <w:bottom w:val="single" w:sz="4" w:space="0" w:color="000000"/>
              <w:right w:val="single" w:sz="4" w:space="0" w:color="000000"/>
            </w:tcBorders>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p>
        </w:tc>
        <w:tc>
          <w:tcPr>
            <w:tcW w:w="2210" w:type="dxa"/>
            <w:vMerge/>
            <w:tcBorders>
              <w:top w:val="nil"/>
              <w:left w:val="single" w:sz="4" w:space="0" w:color="000000"/>
              <w:bottom w:val="single" w:sz="4" w:space="0" w:color="000000"/>
              <w:right w:val="single" w:sz="4" w:space="0" w:color="000000"/>
            </w:tcBorders>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p>
        </w:tc>
        <w:tc>
          <w:tcPr>
            <w:tcW w:w="167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proofErr w:type="gramStart"/>
            <w:r w:rsidRPr="00C40100">
              <w:rPr>
                <w:rFonts w:ascii="Times New Roman" w:eastAsia="Times New Roman" w:hAnsi="Times New Roman" w:cs="Times New Roman"/>
                <w:sz w:val="24"/>
                <w:szCs w:val="24"/>
              </w:rPr>
              <w:t>в</w:t>
            </w:r>
            <w:proofErr w:type="gramEnd"/>
            <w:r w:rsidRPr="00C40100">
              <w:rPr>
                <w:rFonts w:ascii="Times New Roman" w:eastAsia="Times New Roman" w:hAnsi="Times New Roman" w:cs="Times New Roman"/>
                <w:sz w:val="24"/>
                <w:szCs w:val="24"/>
              </w:rPr>
              <w:t xml:space="preserve"> % </w:t>
            </w:r>
            <w:proofErr w:type="gramStart"/>
            <w:r w:rsidRPr="00C40100">
              <w:rPr>
                <w:rFonts w:ascii="Times New Roman" w:eastAsia="Times New Roman" w:hAnsi="Times New Roman" w:cs="Times New Roman"/>
                <w:sz w:val="24"/>
                <w:szCs w:val="24"/>
              </w:rPr>
              <w:t>к</w:t>
            </w:r>
            <w:proofErr w:type="gramEnd"/>
            <w:r w:rsidRPr="00C40100">
              <w:rPr>
                <w:rFonts w:ascii="Times New Roman" w:eastAsia="Times New Roman" w:hAnsi="Times New Roman" w:cs="Times New Roman"/>
                <w:sz w:val="24"/>
                <w:szCs w:val="24"/>
              </w:rPr>
              <w:t xml:space="preserve"> предыдущему году</w:t>
            </w:r>
          </w:p>
        </w:tc>
        <w:tc>
          <w:tcPr>
            <w:tcW w:w="1124"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125,87</w:t>
            </w:r>
          </w:p>
        </w:tc>
        <w:tc>
          <w:tcPr>
            <w:tcW w:w="876" w:type="dxa"/>
            <w:tcBorders>
              <w:top w:val="nil"/>
              <w:left w:val="nil"/>
              <w:bottom w:val="single" w:sz="4" w:space="0" w:color="000000"/>
              <w:right w:val="nil"/>
            </w:tcBorders>
            <w:vAlign w:val="center"/>
          </w:tcPr>
          <w:p w:rsidR="00BC3864" w:rsidRPr="00C40100" w:rsidRDefault="00BC3864" w:rsidP="00DD45C9">
            <w:pPr>
              <w:spacing w:after="0" w:line="240" w:lineRule="auto"/>
              <w:rPr>
                <w:rFonts w:ascii="Times New Roman" w:hAnsi="Times New Roman" w:cs="Times New Roman"/>
                <w:bCs/>
                <w:sz w:val="24"/>
                <w:szCs w:val="24"/>
              </w:rPr>
            </w:pPr>
            <w:r w:rsidRPr="00C40100">
              <w:rPr>
                <w:rFonts w:ascii="Times New Roman" w:hAnsi="Times New Roman" w:cs="Times New Roman"/>
                <w:bCs/>
                <w:sz w:val="24"/>
                <w:szCs w:val="24"/>
              </w:rPr>
              <w:t>110,55</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78,34</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85,11</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102,5</w:t>
            </w:r>
          </w:p>
        </w:tc>
        <w:tc>
          <w:tcPr>
            <w:tcW w:w="978"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102,44</w:t>
            </w:r>
          </w:p>
        </w:tc>
      </w:tr>
      <w:tr w:rsidR="00BC3864" w:rsidRPr="00C40100" w:rsidTr="00DD45C9">
        <w:trPr>
          <w:trHeight w:val="624"/>
        </w:trPr>
        <w:tc>
          <w:tcPr>
            <w:tcW w:w="622" w:type="dxa"/>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w:t>
            </w:r>
          </w:p>
        </w:tc>
        <w:tc>
          <w:tcPr>
            <w:tcW w:w="2210"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Коэффициент естественного прироста</w:t>
            </w:r>
          </w:p>
        </w:tc>
        <w:tc>
          <w:tcPr>
            <w:tcW w:w="167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человек на 1000 населения</w:t>
            </w:r>
          </w:p>
        </w:tc>
        <w:tc>
          <w:tcPr>
            <w:tcW w:w="1124" w:type="dxa"/>
            <w:tcBorders>
              <w:top w:val="nil"/>
              <w:left w:val="nil"/>
              <w:bottom w:val="single" w:sz="4" w:space="0" w:color="000000"/>
              <w:right w:val="nil"/>
            </w:tcBorders>
            <w:vAlign w:val="center"/>
          </w:tcPr>
          <w:p w:rsidR="00BC3864" w:rsidRPr="00C40100" w:rsidRDefault="00BC3864" w:rsidP="00DD45C9">
            <w:pPr>
              <w:spacing w:after="0" w:line="240" w:lineRule="auto"/>
              <w:rPr>
                <w:rFonts w:ascii="Times New Roman" w:hAnsi="Times New Roman" w:cs="Times New Roman"/>
                <w:bCs/>
                <w:sz w:val="24"/>
                <w:szCs w:val="24"/>
              </w:rPr>
            </w:pPr>
            <w:r w:rsidRPr="00C40100">
              <w:rPr>
                <w:rFonts w:ascii="Times New Roman" w:hAnsi="Times New Roman" w:cs="Times New Roman"/>
                <w:bCs/>
                <w:sz w:val="24"/>
                <w:szCs w:val="24"/>
              </w:rPr>
              <w:t>-11,31</w:t>
            </w:r>
          </w:p>
        </w:tc>
        <w:tc>
          <w:tcPr>
            <w:tcW w:w="876" w:type="dxa"/>
            <w:tcBorders>
              <w:top w:val="nil"/>
              <w:left w:val="nil"/>
              <w:bottom w:val="single" w:sz="4" w:space="0" w:color="000000"/>
              <w:right w:val="nil"/>
            </w:tcBorders>
            <w:vAlign w:val="center"/>
          </w:tcPr>
          <w:p w:rsidR="00BC3864" w:rsidRPr="00C40100" w:rsidRDefault="00BC3864" w:rsidP="00DD45C9">
            <w:pPr>
              <w:spacing w:after="0" w:line="240" w:lineRule="auto"/>
              <w:rPr>
                <w:rFonts w:ascii="Times New Roman" w:hAnsi="Times New Roman" w:cs="Times New Roman"/>
                <w:bCs/>
                <w:sz w:val="24"/>
                <w:szCs w:val="24"/>
              </w:rPr>
            </w:pPr>
            <w:r w:rsidRPr="00C40100">
              <w:rPr>
                <w:rFonts w:ascii="Times New Roman" w:hAnsi="Times New Roman" w:cs="Times New Roman"/>
                <w:bCs/>
                <w:sz w:val="24"/>
                <w:szCs w:val="24"/>
              </w:rPr>
              <w:t>-12,82</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-10,17</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-8,71</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-9,01</w:t>
            </w:r>
          </w:p>
        </w:tc>
        <w:tc>
          <w:tcPr>
            <w:tcW w:w="978"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-9,3</w:t>
            </w:r>
          </w:p>
        </w:tc>
      </w:tr>
      <w:tr w:rsidR="00BC3864" w:rsidRPr="00C40100" w:rsidTr="00DD45C9">
        <w:trPr>
          <w:trHeight w:val="340"/>
        </w:trPr>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w:t>
            </w:r>
          </w:p>
        </w:tc>
        <w:tc>
          <w:tcPr>
            <w:tcW w:w="22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Миграционный прирост</w:t>
            </w:r>
            <w:proofErr w:type="gramStart"/>
            <w:r w:rsidRPr="00C40100">
              <w:rPr>
                <w:rFonts w:ascii="Times New Roman" w:eastAsia="Times New Roman" w:hAnsi="Times New Roman" w:cs="Times New Roman"/>
                <w:sz w:val="24"/>
                <w:szCs w:val="24"/>
              </w:rPr>
              <w:t xml:space="preserve"> (+), </w:t>
            </w:r>
            <w:proofErr w:type="gramEnd"/>
            <w:r w:rsidRPr="00C40100">
              <w:rPr>
                <w:rFonts w:ascii="Times New Roman" w:eastAsia="Times New Roman" w:hAnsi="Times New Roman" w:cs="Times New Roman"/>
                <w:sz w:val="24"/>
                <w:szCs w:val="24"/>
              </w:rPr>
              <w:t>снижение (-)</w:t>
            </w:r>
          </w:p>
        </w:tc>
        <w:tc>
          <w:tcPr>
            <w:tcW w:w="167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тыс. человек</w:t>
            </w:r>
          </w:p>
        </w:tc>
        <w:tc>
          <w:tcPr>
            <w:tcW w:w="1124"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0,545</w:t>
            </w:r>
          </w:p>
        </w:tc>
        <w:tc>
          <w:tcPr>
            <w:tcW w:w="876" w:type="dxa"/>
            <w:tcBorders>
              <w:top w:val="nil"/>
              <w:left w:val="nil"/>
              <w:bottom w:val="single" w:sz="4" w:space="0" w:color="000000"/>
              <w:right w:val="nil"/>
            </w:tcBorders>
            <w:vAlign w:val="center"/>
          </w:tcPr>
          <w:p w:rsidR="00BC3864" w:rsidRPr="00C40100" w:rsidRDefault="00BC3864" w:rsidP="00DD45C9">
            <w:pPr>
              <w:spacing w:after="0" w:line="240" w:lineRule="auto"/>
              <w:rPr>
                <w:rFonts w:ascii="Times New Roman" w:hAnsi="Times New Roman" w:cs="Times New Roman"/>
                <w:bCs/>
                <w:sz w:val="24"/>
                <w:szCs w:val="24"/>
              </w:rPr>
            </w:pPr>
            <w:r w:rsidRPr="00C40100">
              <w:rPr>
                <w:rFonts w:ascii="Times New Roman" w:hAnsi="Times New Roman" w:cs="Times New Roman"/>
                <w:bCs/>
                <w:sz w:val="24"/>
                <w:szCs w:val="24"/>
              </w:rPr>
              <w:t>0,202</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0,19</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0,02</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0,02</w:t>
            </w:r>
          </w:p>
        </w:tc>
        <w:tc>
          <w:tcPr>
            <w:tcW w:w="978"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0,02</w:t>
            </w:r>
          </w:p>
        </w:tc>
      </w:tr>
      <w:tr w:rsidR="00BC3864" w:rsidRPr="00C40100" w:rsidTr="00DD45C9">
        <w:trPr>
          <w:trHeight w:val="567"/>
        </w:trPr>
        <w:tc>
          <w:tcPr>
            <w:tcW w:w="622" w:type="dxa"/>
            <w:vMerge/>
            <w:tcBorders>
              <w:top w:val="nil"/>
              <w:left w:val="single" w:sz="4" w:space="0" w:color="000000"/>
              <w:bottom w:val="single" w:sz="4" w:space="0" w:color="000000"/>
              <w:right w:val="single" w:sz="4" w:space="0" w:color="000000"/>
            </w:tcBorders>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p>
        </w:tc>
        <w:tc>
          <w:tcPr>
            <w:tcW w:w="2210" w:type="dxa"/>
            <w:vMerge/>
            <w:tcBorders>
              <w:top w:val="nil"/>
              <w:left w:val="single" w:sz="4" w:space="0" w:color="000000"/>
              <w:bottom w:val="single" w:sz="4" w:space="0" w:color="000000"/>
              <w:right w:val="single" w:sz="4" w:space="0" w:color="000000"/>
            </w:tcBorders>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p>
        </w:tc>
        <w:tc>
          <w:tcPr>
            <w:tcW w:w="167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proofErr w:type="gramStart"/>
            <w:r w:rsidRPr="00C40100">
              <w:rPr>
                <w:rFonts w:ascii="Times New Roman" w:eastAsia="Times New Roman" w:hAnsi="Times New Roman" w:cs="Times New Roman"/>
                <w:sz w:val="24"/>
                <w:szCs w:val="24"/>
              </w:rPr>
              <w:t>в</w:t>
            </w:r>
            <w:proofErr w:type="gramEnd"/>
            <w:r w:rsidRPr="00C40100">
              <w:rPr>
                <w:rFonts w:ascii="Times New Roman" w:eastAsia="Times New Roman" w:hAnsi="Times New Roman" w:cs="Times New Roman"/>
                <w:sz w:val="24"/>
                <w:szCs w:val="24"/>
              </w:rPr>
              <w:t xml:space="preserve"> % </w:t>
            </w:r>
            <w:proofErr w:type="gramStart"/>
            <w:r w:rsidRPr="00C40100">
              <w:rPr>
                <w:rFonts w:ascii="Times New Roman" w:eastAsia="Times New Roman" w:hAnsi="Times New Roman" w:cs="Times New Roman"/>
                <w:sz w:val="24"/>
                <w:szCs w:val="24"/>
              </w:rPr>
              <w:t>к</w:t>
            </w:r>
            <w:proofErr w:type="gramEnd"/>
            <w:r w:rsidRPr="00C40100">
              <w:rPr>
                <w:rFonts w:ascii="Times New Roman" w:eastAsia="Times New Roman" w:hAnsi="Times New Roman" w:cs="Times New Roman"/>
                <w:sz w:val="24"/>
                <w:szCs w:val="24"/>
              </w:rPr>
              <w:t xml:space="preserve"> предыдущему году</w:t>
            </w:r>
          </w:p>
        </w:tc>
        <w:tc>
          <w:tcPr>
            <w:tcW w:w="1124"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201,1</w:t>
            </w:r>
          </w:p>
        </w:tc>
        <w:tc>
          <w:tcPr>
            <w:tcW w:w="876" w:type="dxa"/>
            <w:tcBorders>
              <w:top w:val="nil"/>
              <w:left w:val="nil"/>
              <w:bottom w:val="single" w:sz="4" w:space="0" w:color="000000"/>
              <w:right w:val="nil"/>
            </w:tcBorders>
            <w:vAlign w:val="center"/>
          </w:tcPr>
          <w:p w:rsidR="00BC3864" w:rsidRPr="00C40100" w:rsidRDefault="00BC3864" w:rsidP="00DD45C9">
            <w:pPr>
              <w:spacing w:after="0" w:line="240" w:lineRule="auto"/>
              <w:rPr>
                <w:rFonts w:ascii="Times New Roman" w:hAnsi="Times New Roman" w:cs="Times New Roman"/>
                <w:bCs/>
                <w:sz w:val="24"/>
                <w:szCs w:val="24"/>
              </w:rPr>
            </w:pPr>
            <w:r w:rsidRPr="00C40100">
              <w:rPr>
                <w:rFonts w:ascii="Times New Roman" w:hAnsi="Times New Roman" w:cs="Times New Roman"/>
                <w:bCs/>
                <w:sz w:val="24"/>
                <w:szCs w:val="24"/>
              </w:rPr>
              <w:t>37,06</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95</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10,53</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100</w:t>
            </w:r>
          </w:p>
        </w:tc>
        <w:tc>
          <w:tcPr>
            <w:tcW w:w="978"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100</w:t>
            </w:r>
          </w:p>
        </w:tc>
      </w:tr>
      <w:tr w:rsidR="00BC3864" w:rsidRPr="00C40100" w:rsidTr="00DD45C9">
        <w:trPr>
          <w:trHeight w:val="680"/>
        </w:trPr>
        <w:tc>
          <w:tcPr>
            <w:tcW w:w="622" w:type="dxa"/>
            <w:tcBorders>
              <w:top w:val="nil"/>
              <w:left w:val="single" w:sz="4" w:space="0" w:color="000000"/>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w:t>
            </w:r>
          </w:p>
        </w:tc>
        <w:tc>
          <w:tcPr>
            <w:tcW w:w="2210"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Коэффициент миграционного прироста</w:t>
            </w:r>
          </w:p>
        </w:tc>
        <w:tc>
          <w:tcPr>
            <w:tcW w:w="167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человек на  1000 населения</w:t>
            </w:r>
          </w:p>
        </w:tc>
        <w:tc>
          <w:tcPr>
            <w:tcW w:w="1124" w:type="dxa"/>
            <w:tcBorders>
              <w:top w:val="nil"/>
              <w:left w:val="nil"/>
              <w:bottom w:val="single" w:sz="4" w:space="0" w:color="000000"/>
              <w:right w:val="nil"/>
            </w:tcBorders>
            <w:vAlign w:val="center"/>
          </w:tcPr>
          <w:p w:rsidR="00BC3864" w:rsidRPr="00C40100" w:rsidRDefault="00BC3864" w:rsidP="00DD45C9">
            <w:pPr>
              <w:spacing w:after="0" w:line="240" w:lineRule="auto"/>
              <w:jc w:val="center"/>
              <w:rPr>
                <w:rFonts w:ascii="Times New Roman" w:hAnsi="Times New Roman" w:cs="Times New Roman"/>
                <w:bCs/>
                <w:sz w:val="24"/>
                <w:szCs w:val="24"/>
              </w:rPr>
            </w:pPr>
            <w:r w:rsidRPr="00C40100">
              <w:rPr>
                <w:rFonts w:ascii="Times New Roman" w:hAnsi="Times New Roman" w:cs="Times New Roman"/>
                <w:bCs/>
                <w:sz w:val="24"/>
                <w:szCs w:val="24"/>
              </w:rPr>
              <w:t>11,66</w:t>
            </w:r>
          </w:p>
        </w:tc>
        <w:tc>
          <w:tcPr>
            <w:tcW w:w="876" w:type="dxa"/>
            <w:tcBorders>
              <w:top w:val="nil"/>
              <w:left w:val="nil"/>
              <w:bottom w:val="single" w:sz="4" w:space="0" w:color="000000"/>
              <w:right w:val="nil"/>
            </w:tcBorders>
            <w:vAlign w:val="center"/>
          </w:tcPr>
          <w:p w:rsidR="00BC3864" w:rsidRPr="00C40100" w:rsidRDefault="00BC3864" w:rsidP="00DD45C9">
            <w:pPr>
              <w:spacing w:after="0" w:line="240" w:lineRule="auto"/>
              <w:rPr>
                <w:rFonts w:ascii="Times New Roman" w:hAnsi="Times New Roman" w:cs="Times New Roman"/>
                <w:bCs/>
                <w:sz w:val="24"/>
                <w:szCs w:val="24"/>
              </w:rPr>
            </w:pPr>
            <w:r w:rsidRPr="00C40100">
              <w:rPr>
                <w:rFonts w:ascii="Times New Roman" w:hAnsi="Times New Roman" w:cs="Times New Roman"/>
                <w:bCs/>
                <w:sz w:val="24"/>
                <w:szCs w:val="24"/>
              </w:rPr>
              <w:t>4,34</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4,11</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0,44</w:t>
            </w:r>
          </w:p>
        </w:tc>
        <w:tc>
          <w:tcPr>
            <w:tcW w:w="846"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0,44</w:t>
            </w:r>
          </w:p>
        </w:tc>
        <w:tc>
          <w:tcPr>
            <w:tcW w:w="978" w:type="dxa"/>
            <w:tcBorders>
              <w:top w:val="nil"/>
              <w:left w:val="nil"/>
              <w:bottom w:val="single" w:sz="4" w:space="0" w:color="000000"/>
              <w:right w:val="single" w:sz="4" w:space="0" w:color="000000"/>
            </w:tcBorders>
            <w:shd w:val="clear" w:color="auto" w:fill="auto"/>
            <w:vAlign w:val="center"/>
            <w:hideMark/>
          </w:tcPr>
          <w:p w:rsidR="00BC3864" w:rsidRPr="00C40100" w:rsidRDefault="00BC3864" w:rsidP="00DD45C9">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0,44</w:t>
            </w:r>
          </w:p>
        </w:tc>
      </w:tr>
    </w:tbl>
    <w:p w:rsidR="00BC3864" w:rsidRPr="00C40100" w:rsidRDefault="00BC3864" w:rsidP="00BC3864">
      <w:pPr>
        <w:spacing w:after="0" w:line="240" w:lineRule="auto"/>
        <w:ind w:firstLine="567"/>
        <w:rPr>
          <w:rFonts w:ascii="Times New Roman" w:hAnsi="Times New Roman" w:cs="Times New Roman"/>
          <w:color w:val="FF0000"/>
          <w:sz w:val="28"/>
          <w:szCs w:val="28"/>
        </w:rPr>
      </w:pPr>
    </w:p>
    <w:p w:rsidR="00BC3864" w:rsidRPr="00C40100" w:rsidRDefault="00BC3864" w:rsidP="00BC3864">
      <w:pPr>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1</w:t>
      </w:r>
      <w:r w:rsidR="0032037E" w:rsidRPr="00C40100">
        <w:rPr>
          <w:rFonts w:ascii="Times New Roman" w:hAnsi="Times New Roman" w:cs="Times New Roman"/>
          <w:sz w:val="28"/>
          <w:szCs w:val="28"/>
        </w:rPr>
        <w:t>68</w:t>
      </w:r>
      <w:r w:rsidRPr="00C40100">
        <w:rPr>
          <w:rFonts w:ascii="Times New Roman" w:hAnsi="Times New Roman" w:cs="Times New Roman"/>
          <w:sz w:val="28"/>
          <w:szCs w:val="28"/>
        </w:rPr>
        <w:t>. По оценке данных за предшествующие 5 лет сохранилась тенденция к снижению численности населения. Общий коэффициент смертности превышает коэффициент рождаемости в 2,75- 2,91 раза. Естественная убыль населения свыше 400 человек в год.</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32037E" w:rsidRPr="00C40100">
        <w:rPr>
          <w:rFonts w:ascii="Times New Roman" w:hAnsi="Times New Roman" w:cs="Times New Roman"/>
          <w:sz w:val="28"/>
          <w:szCs w:val="28"/>
        </w:rPr>
        <w:t>69</w:t>
      </w:r>
      <w:r w:rsidRPr="00C40100">
        <w:rPr>
          <w:rFonts w:ascii="Times New Roman" w:hAnsi="Times New Roman" w:cs="Times New Roman"/>
          <w:sz w:val="28"/>
          <w:szCs w:val="28"/>
        </w:rPr>
        <w:t>. Миграционный прирост населения в 2020 году более 500 человек практически компенсировал естественную убыль населения. Далее показатель миграционного прироста снизился до 200 человек. В 2023-2024 гг. миграционный прирост составил около 20 человек.</w:t>
      </w:r>
    </w:p>
    <w:p w:rsidR="00BC3864" w:rsidRPr="00C40100" w:rsidRDefault="00BC3864" w:rsidP="00BC3864">
      <w:pPr>
        <w:pStyle w:val="21"/>
      </w:pPr>
      <w:r w:rsidRPr="00C40100">
        <w:t>17</w:t>
      </w:r>
      <w:r w:rsidR="0032037E" w:rsidRPr="00C40100">
        <w:t>0</w:t>
      </w:r>
      <w:r w:rsidRPr="00C40100">
        <w:t>. По прогнозным оценкам, в 2026 — 2028 годах сохранится превышение смертности над рождаемостью, продолжится снижение численности населения. Ожидается снижение</w:t>
      </w:r>
      <w:r w:rsidR="00585CCD" w:rsidRPr="00C40100">
        <w:t xml:space="preserve"> </w:t>
      </w:r>
      <w:r w:rsidRPr="00C40100">
        <w:t>темпа из-за тенденции к уменьшению количества умерших за период и увеличению количества рождений.</w:t>
      </w:r>
    </w:p>
    <w:p w:rsidR="00BC3864" w:rsidRPr="00C40100" w:rsidRDefault="00BC3864" w:rsidP="00BC3864">
      <w:pPr>
        <w:ind w:firstLine="567"/>
        <w:jc w:val="both"/>
        <w:rPr>
          <w:rFonts w:ascii="Times New Roman" w:hAnsi="Times New Roman"/>
        </w:rPr>
      </w:pPr>
      <w:r w:rsidRPr="00C40100">
        <w:rPr>
          <w:rFonts w:ascii="Times New Roman" w:hAnsi="Times New Roman"/>
          <w:sz w:val="28"/>
          <w:szCs w:val="28"/>
        </w:rPr>
        <w:t>За 2025 год и прогнозный период 2026-2028гг., исходя из анализа распределения численности населения по возрасту и полу, показателей миграции, рождения и смертности, прогнозируется снижение численности населения на 3%.</w:t>
      </w:r>
    </w:p>
    <w:p w:rsidR="00BC3864" w:rsidRPr="00C40100" w:rsidRDefault="00BC3864" w:rsidP="00BC3864">
      <w:pPr>
        <w:spacing w:after="0" w:line="240" w:lineRule="auto"/>
        <w:ind w:firstLine="567"/>
        <w:jc w:val="both"/>
        <w:rPr>
          <w:rFonts w:ascii="Times New Roman" w:eastAsia="Calibri" w:hAnsi="Times New Roman" w:cs="Times New Roman"/>
          <w:sz w:val="28"/>
          <w:szCs w:val="28"/>
        </w:rPr>
      </w:pPr>
      <w:r w:rsidRPr="00C40100">
        <w:rPr>
          <w:rFonts w:ascii="Times New Roman" w:eastAsia="Calibri" w:hAnsi="Times New Roman" w:cs="Times New Roman"/>
          <w:sz w:val="28"/>
          <w:szCs w:val="28"/>
        </w:rPr>
        <w:t>1</w:t>
      </w:r>
      <w:r w:rsidR="0032037E" w:rsidRPr="00C40100">
        <w:rPr>
          <w:rFonts w:ascii="Times New Roman" w:eastAsia="Calibri" w:hAnsi="Times New Roman" w:cs="Times New Roman"/>
          <w:sz w:val="28"/>
          <w:szCs w:val="28"/>
        </w:rPr>
        <w:t>71</w:t>
      </w:r>
      <w:r w:rsidRPr="00C40100">
        <w:rPr>
          <w:rFonts w:ascii="Times New Roman" w:eastAsia="Calibri" w:hAnsi="Times New Roman" w:cs="Times New Roman"/>
          <w:sz w:val="28"/>
          <w:szCs w:val="28"/>
        </w:rPr>
        <w:t xml:space="preserve">. Показатели </w:t>
      </w:r>
      <w:proofErr w:type="gramStart"/>
      <w:r w:rsidRPr="00C40100">
        <w:rPr>
          <w:rFonts w:ascii="Times New Roman" w:eastAsia="Calibri" w:hAnsi="Times New Roman" w:cs="Times New Roman"/>
          <w:sz w:val="28"/>
          <w:szCs w:val="28"/>
        </w:rPr>
        <w:t>расчетов численности населения города Донецка</w:t>
      </w:r>
      <w:proofErr w:type="gramEnd"/>
      <w:r w:rsidRPr="00C40100">
        <w:rPr>
          <w:rFonts w:ascii="Times New Roman" w:eastAsia="Calibri" w:hAnsi="Times New Roman" w:cs="Times New Roman"/>
          <w:sz w:val="28"/>
          <w:szCs w:val="28"/>
        </w:rPr>
        <w:t xml:space="preserve"> в проектном периоде отражены в сравнительной таблице 23.</w:t>
      </w:r>
    </w:p>
    <w:p w:rsidR="00BC3864" w:rsidRPr="00C40100" w:rsidRDefault="00BC3864" w:rsidP="00BC3864">
      <w:pPr>
        <w:keepNext/>
        <w:keepLines/>
        <w:spacing w:after="0" w:line="240" w:lineRule="auto"/>
        <w:ind w:firstLine="567"/>
        <w:jc w:val="right"/>
        <w:outlineLvl w:val="3"/>
        <w:rPr>
          <w:rFonts w:ascii="Times New Roman" w:eastAsia="Calibri" w:hAnsi="Times New Roman" w:cs="Times New Roman"/>
          <w:bCs/>
          <w:iCs/>
          <w:sz w:val="24"/>
          <w:szCs w:val="24"/>
          <w:lang w:eastAsia="en-US"/>
        </w:rPr>
      </w:pPr>
      <w:r w:rsidRPr="00C40100">
        <w:rPr>
          <w:rFonts w:ascii="Times New Roman" w:eastAsia="Calibri" w:hAnsi="Times New Roman" w:cs="Times New Roman"/>
          <w:bCs/>
          <w:iCs/>
          <w:sz w:val="24"/>
          <w:szCs w:val="24"/>
          <w:lang w:eastAsia="en-US"/>
        </w:rPr>
        <w:t>Таблица 23</w:t>
      </w:r>
    </w:p>
    <w:p w:rsidR="00BC3864" w:rsidRPr="00C40100" w:rsidRDefault="00BC3864" w:rsidP="00BC3864">
      <w:pPr>
        <w:keepNext/>
        <w:keepLines/>
        <w:spacing w:after="0" w:line="240" w:lineRule="auto"/>
        <w:ind w:firstLine="567"/>
        <w:jc w:val="right"/>
        <w:outlineLvl w:val="3"/>
        <w:rPr>
          <w:rFonts w:ascii="Times New Roman" w:eastAsia="Calibri" w:hAnsi="Times New Roman" w:cs="Times New Roman"/>
          <w:bCs/>
          <w:iCs/>
          <w:color w:val="FF0000"/>
          <w:sz w:val="24"/>
          <w:szCs w:val="24"/>
          <w:lang w:eastAsia="en-US"/>
        </w:rPr>
      </w:pPr>
    </w:p>
    <w:p w:rsidR="00BC3864" w:rsidRPr="00C40100" w:rsidRDefault="00BC3864" w:rsidP="00BC3864">
      <w:pPr>
        <w:keepNext/>
        <w:keepLines/>
        <w:spacing w:after="0" w:line="240" w:lineRule="auto"/>
        <w:ind w:firstLine="567"/>
        <w:jc w:val="center"/>
        <w:outlineLvl w:val="3"/>
        <w:rPr>
          <w:rFonts w:ascii="Times New Roman" w:eastAsia="Calibri" w:hAnsi="Times New Roman" w:cs="Times New Roman"/>
          <w:bCs/>
          <w:iCs/>
          <w:sz w:val="24"/>
          <w:szCs w:val="24"/>
          <w:lang w:eastAsia="en-US"/>
        </w:rPr>
      </w:pPr>
      <w:r w:rsidRPr="00C40100">
        <w:rPr>
          <w:rFonts w:ascii="Times New Roman" w:eastAsia="Calibri" w:hAnsi="Times New Roman" w:cs="Times New Roman"/>
          <w:bCs/>
          <w:iCs/>
          <w:sz w:val="24"/>
          <w:szCs w:val="24"/>
          <w:lang w:eastAsia="en-US"/>
        </w:rPr>
        <w:t>Сравнительная таблица расчетов численности населения в проектном периоде</w:t>
      </w:r>
    </w:p>
    <w:p w:rsidR="00BC3864" w:rsidRPr="00C40100" w:rsidRDefault="00BC3864" w:rsidP="00BC3864">
      <w:pPr>
        <w:keepNext/>
        <w:keepLines/>
        <w:spacing w:after="0" w:line="240" w:lineRule="auto"/>
        <w:jc w:val="right"/>
        <w:outlineLvl w:val="4"/>
        <w:rPr>
          <w:rFonts w:ascii="Times New Roman" w:eastAsia="Calibri" w:hAnsi="Times New Roman" w:cs="Times New Roman"/>
          <w:sz w:val="24"/>
          <w:szCs w:val="24"/>
          <w:lang w:eastAsia="en-US"/>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A0"/>
      </w:tblPr>
      <w:tblGrid>
        <w:gridCol w:w="951"/>
        <w:gridCol w:w="1921"/>
        <w:gridCol w:w="2212"/>
        <w:gridCol w:w="1574"/>
        <w:gridCol w:w="2270"/>
        <w:gridCol w:w="1243"/>
      </w:tblGrid>
      <w:tr w:rsidR="00BC3864" w:rsidRPr="00C40100" w:rsidTr="00DD45C9">
        <w:trPr>
          <w:tblHeader/>
        </w:trPr>
        <w:tc>
          <w:tcPr>
            <w:tcW w:w="467" w:type="pct"/>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p w:rsidR="00BC3864" w:rsidRPr="00C40100" w:rsidRDefault="00BC3864" w:rsidP="00DD45C9">
            <w:pPr>
              <w:spacing w:after="0" w:line="240" w:lineRule="auto"/>
              <w:jc w:val="center"/>
              <w:rPr>
                <w:rFonts w:ascii="Times New Roman" w:eastAsia="Times New Roman" w:hAnsi="Times New Roman" w:cs="Times New Roman"/>
                <w:sz w:val="24"/>
                <w:szCs w:val="24"/>
              </w:rPr>
            </w:pPr>
            <w:proofErr w:type="spellStart"/>
            <w:proofErr w:type="gramStart"/>
            <w:r w:rsidRPr="00C40100">
              <w:rPr>
                <w:rFonts w:ascii="Times New Roman" w:eastAsia="Times New Roman" w:hAnsi="Times New Roman" w:cs="Times New Roman"/>
                <w:sz w:val="24"/>
                <w:szCs w:val="24"/>
              </w:rPr>
              <w:t>п</w:t>
            </w:r>
            <w:proofErr w:type="spellEnd"/>
            <w:proofErr w:type="gramEnd"/>
            <w:r w:rsidRPr="00C40100">
              <w:rPr>
                <w:rFonts w:ascii="Times New Roman" w:eastAsia="Times New Roman" w:hAnsi="Times New Roman" w:cs="Times New Roman"/>
                <w:sz w:val="24"/>
                <w:szCs w:val="24"/>
              </w:rPr>
              <w:t>/</w:t>
            </w:r>
            <w:proofErr w:type="spellStart"/>
            <w:r w:rsidRPr="00C40100">
              <w:rPr>
                <w:rFonts w:ascii="Times New Roman" w:eastAsia="Times New Roman" w:hAnsi="Times New Roman" w:cs="Times New Roman"/>
                <w:sz w:val="24"/>
                <w:szCs w:val="24"/>
              </w:rPr>
              <w:t>п</w:t>
            </w:r>
            <w:proofErr w:type="spellEnd"/>
          </w:p>
        </w:tc>
        <w:tc>
          <w:tcPr>
            <w:tcW w:w="944" w:type="pct"/>
            <w:tcBorders>
              <w:top w:val="single" w:sz="4" w:space="0" w:color="auto"/>
              <w:left w:val="single" w:sz="4" w:space="0" w:color="auto"/>
              <w:bottom w:val="single" w:sz="4" w:space="0" w:color="auto"/>
              <w:right w:val="single" w:sz="4" w:space="0" w:color="auto"/>
            </w:tcBorders>
            <w:vAlign w:val="center"/>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2024 год</w:t>
            </w:r>
          </w:p>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в сравнении </w:t>
            </w:r>
          </w:p>
        </w:tc>
        <w:tc>
          <w:tcPr>
            <w:tcW w:w="1087" w:type="pct"/>
            <w:tcBorders>
              <w:top w:val="single" w:sz="4" w:space="0" w:color="auto"/>
              <w:left w:val="single" w:sz="4" w:space="0" w:color="auto"/>
              <w:bottom w:val="single" w:sz="4" w:space="0" w:color="auto"/>
              <w:right w:val="single" w:sz="4" w:space="0" w:color="auto"/>
            </w:tcBorders>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lang w:val="en-US"/>
              </w:rPr>
              <w:t>I</w:t>
            </w:r>
            <w:r w:rsidRPr="00C40100">
              <w:rPr>
                <w:rFonts w:ascii="Times New Roman" w:eastAsia="Times New Roman" w:hAnsi="Times New Roman" w:cs="Times New Roman"/>
                <w:sz w:val="24"/>
                <w:szCs w:val="24"/>
              </w:rPr>
              <w:t> вариант, тыс. чел.</w:t>
            </w:r>
          </w:p>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(консервативный)</w:t>
            </w:r>
          </w:p>
        </w:tc>
        <w:tc>
          <w:tcPr>
            <w:tcW w:w="774" w:type="pct"/>
            <w:tcBorders>
              <w:top w:val="single" w:sz="4" w:space="0" w:color="auto"/>
              <w:left w:val="single" w:sz="4" w:space="0" w:color="auto"/>
              <w:bottom w:val="single" w:sz="4" w:space="0" w:color="auto"/>
              <w:right w:val="single" w:sz="4" w:space="0" w:color="auto"/>
            </w:tcBorders>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Прирост, тыс. чел.</w:t>
            </w:r>
          </w:p>
        </w:tc>
        <w:tc>
          <w:tcPr>
            <w:tcW w:w="1116" w:type="pct"/>
            <w:tcBorders>
              <w:top w:val="single" w:sz="4" w:space="0" w:color="auto"/>
              <w:left w:val="single" w:sz="4" w:space="0" w:color="auto"/>
              <w:bottom w:val="single" w:sz="4" w:space="0" w:color="auto"/>
              <w:right w:val="single" w:sz="4" w:space="0" w:color="auto"/>
            </w:tcBorders>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lang w:val="en-US"/>
              </w:rPr>
              <w:t>II</w:t>
            </w:r>
            <w:r w:rsidRPr="00C40100">
              <w:rPr>
                <w:rFonts w:ascii="Times New Roman" w:eastAsia="Times New Roman" w:hAnsi="Times New Roman" w:cs="Times New Roman"/>
                <w:sz w:val="24"/>
                <w:szCs w:val="24"/>
              </w:rPr>
              <w:t xml:space="preserve"> вариант, тыс. чел.</w:t>
            </w:r>
          </w:p>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(базовый)</w:t>
            </w:r>
          </w:p>
        </w:tc>
        <w:tc>
          <w:tcPr>
            <w:tcW w:w="611" w:type="pct"/>
            <w:tcBorders>
              <w:top w:val="single" w:sz="4" w:space="0" w:color="auto"/>
              <w:left w:val="single" w:sz="4" w:space="0" w:color="auto"/>
              <w:bottom w:val="single" w:sz="4" w:space="0" w:color="auto"/>
              <w:right w:val="single" w:sz="4" w:space="0" w:color="auto"/>
            </w:tcBorders>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Прирост, тыс. чел. </w:t>
            </w:r>
          </w:p>
        </w:tc>
      </w:tr>
      <w:tr w:rsidR="00BC3864" w:rsidRPr="00C40100" w:rsidTr="00DD45C9">
        <w:trPr>
          <w:tblHeader/>
        </w:trPr>
        <w:tc>
          <w:tcPr>
            <w:tcW w:w="467" w:type="pct"/>
            <w:tcBorders>
              <w:top w:val="single" w:sz="4" w:space="0" w:color="auto"/>
              <w:left w:val="single" w:sz="4" w:space="0" w:color="auto"/>
              <w:bottom w:val="single" w:sz="4" w:space="0" w:color="auto"/>
              <w:right w:val="single" w:sz="4" w:space="0" w:color="auto"/>
            </w:tcBorders>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944" w:type="pct"/>
            <w:tcBorders>
              <w:top w:val="single" w:sz="4" w:space="0" w:color="auto"/>
              <w:left w:val="single" w:sz="4" w:space="0" w:color="auto"/>
              <w:bottom w:val="single" w:sz="4" w:space="0" w:color="auto"/>
              <w:right w:val="single" w:sz="4" w:space="0" w:color="auto"/>
            </w:tcBorders>
            <w:vAlign w:val="center"/>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1087" w:type="pct"/>
            <w:tcBorders>
              <w:top w:val="single" w:sz="4" w:space="0" w:color="auto"/>
              <w:left w:val="single" w:sz="4" w:space="0" w:color="auto"/>
              <w:bottom w:val="single" w:sz="4" w:space="0" w:color="auto"/>
              <w:right w:val="single" w:sz="4" w:space="0" w:color="auto"/>
            </w:tcBorders>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774" w:type="pct"/>
            <w:tcBorders>
              <w:top w:val="single" w:sz="4" w:space="0" w:color="auto"/>
              <w:left w:val="single" w:sz="4" w:space="0" w:color="auto"/>
              <w:bottom w:val="single" w:sz="4" w:space="0" w:color="auto"/>
              <w:right w:val="single" w:sz="4" w:space="0" w:color="auto"/>
            </w:tcBorders>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1116" w:type="pct"/>
            <w:tcBorders>
              <w:top w:val="single" w:sz="4" w:space="0" w:color="auto"/>
              <w:left w:val="single" w:sz="4" w:space="0" w:color="auto"/>
              <w:bottom w:val="single" w:sz="4" w:space="0" w:color="auto"/>
              <w:right w:val="single" w:sz="4" w:space="0" w:color="auto"/>
            </w:tcBorders>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p>
        </w:tc>
        <w:tc>
          <w:tcPr>
            <w:tcW w:w="611" w:type="pct"/>
            <w:tcBorders>
              <w:top w:val="single" w:sz="4" w:space="0" w:color="auto"/>
              <w:left w:val="single" w:sz="4" w:space="0" w:color="auto"/>
              <w:bottom w:val="single" w:sz="4" w:space="0" w:color="auto"/>
              <w:right w:val="single" w:sz="4" w:space="0" w:color="auto"/>
            </w:tcBorders>
            <w:vAlign w:val="center"/>
            <w:hideMark/>
          </w:tcPr>
          <w:p w:rsidR="00BC3864" w:rsidRPr="00C40100" w:rsidRDefault="00BC3864" w:rsidP="00DD45C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r>
      <w:tr w:rsidR="00BC3864" w:rsidRPr="00C40100" w:rsidTr="00DD45C9">
        <w:tc>
          <w:tcPr>
            <w:tcW w:w="467" w:type="pct"/>
            <w:tcBorders>
              <w:top w:val="single" w:sz="4" w:space="0" w:color="auto"/>
              <w:left w:val="single" w:sz="4" w:space="0" w:color="auto"/>
              <w:bottom w:val="single" w:sz="4" w:space="0" w:color="auto"/>
              <w:right w:val="single" w:sz="4" w:space="0" w:color="auto"/>
            </w:tcBorders>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944" w:type="pct"/>
            <w:tcBorders>
              <w:top w:val="single" w:sz="4" w:space="0" w:color="auto"/>
              <w:left w:val="single" w:sz="4" w:space="0" w:color="auto"/>
              <w:bottom w:val="single" w:sz="4" w:space="0" w:color="auto"/>
              <w:right w:val="single" w:sz="4" w:space="0" w:color="auto"/>
            </w:tcBorders>
            <w:hideMark/>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к 2028</w:t>
            </w:r>
          </w:p>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году</w:t>
            </w:r>
          </w:p>
        </w:tc>
        <w:tc>
          <w:tcPr>
            <w:tcW w:w="1087" w:type="pct"/>
            <w:tcBorders>
              <w:top w:val="single" w:sz="4" w:space="0" w:color="auto"/>
              <w:left w:val="single" w:sz="4" w:space="0" w:color="auto"/>
              <w:bottom w:val="single" w:sz="4" w:space="0" w:color="auto"/>
              <w:right w:val="single" w:sz="4" w:space="0" w:color="auto"/>
            </w:tcBorders>
            <w:vAlign w:val="center"/>
            <w:hideMark/>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44,01</w:t>
            </w:r>
          </w:p>
        </w:tc>
        <w:tc>
          <w:tcPr>
            <w:tcW w:w="774" w:type="pct"/>
            <w:tcBorders>
              <w:top w:val="single" w:sz="4" w:space="0" w:color="auto"/>
              <w:left w:val="single" w:sz="4" w:space="0" w:color="auto"/>
              <w:bottom w:val="single" w:sz="4" w:space="0" w:color="auto"/>
              <w:right w:val="single" w:sz="4" w:space="0" w:color="auto"/>
            </w:tcBorders>
            <w:vAlign w:val="center"/>
            <w:hideMark/>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-1,53</w:t>
            </w:r>
          </w:p>
        </w:tc>
        <w:tc>
          <w:tcPr>
            <w:tcW w:w="1116" w:type="pct"/>
            <w:tcBorders>
              <w:top w:val="single" w:sz="4" w:space="0" w:color="auto"/>
              <w:left w:val="single" w:sz="4" w:space="0" w:color="auto"/>
              <w:bottom w:val="single" w:sz="4" w:space="0" w:color="auto"/>
              <w:right w:val="single" w:sz="4" w:space="0" w:color="auto"/>
            </w:tcBorders>
            <w:vAlign w:val="center"/>
            <w:hideMark/>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44,08</w:t>
            </w:r>
          </w:p>
        </w:tc>
        <w:tc>
          <w:tcPr>
            <w:tcW w:w="611" w:type="pct"/>
            <w:tcBorders>
              <w:top w:val="single" w:sz="4" w:space="0" w:color="auto"/>
              <w:left w:val="single" w:sz="4" w:space="0" w:color="auto"/>
              <w:bottom w:val="single" w:sz="4" w:space="0" w:color="auto"/>
              <w:right w:val="single" w:sz="4" w:space="0" w:color="auto"/>
            </w:tcBorders>
            <w:vAlign w:val="center"/>
            <w:hideMark/>
          </w:tcPr>
          <w:p w:rsidR="00BC3864" w:rsidRPr="00C40100" w:rsidRDefault="00BC3864" w:rsidP="00DD45C9">
            <w:pPr>
              <w:snapToGrid w:val="0"/>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-1,46</w:t>
            </w:r>
          </w:p>
        </w:tc>
      </w:tr>
    </w:tbl>
    <w:p w:rsidR="00BC3864" w:rsidRPr="00C40100" w:rsidRDefault="00BC3864" w:rsidP="00BC3864">
      <w:pPr>
        <w:spacing w:before="120" w:after="0" w:line="240" w:lineRule="auto"/>
        <w:ind w:firstLine="567"/>
        <w:jc w:val="both"/>
        <w:rPr>
          <w:rFonts w:ascii="Times New Roman" w:eastAsia="Times New Roman" w:hAnsi="Times New Roman" w:cs="Times New Roman"/>
          <w:color w:val="FF0000"/>
          <w:sz w:val="28"/>
          <w:szCs w:val="28"/>
        </w:rPr>
      </w:pPr>
      <w:r w:rsidRPr="00C40100">
        <w:rPr>
          <w:rFonts w:ascii="Times New Roman" w:eastAsia="Times New Roman" w:hAnsi="Times New Roman" w:cs="Times New Roman"/>
          <w:sz w:val="28"/>
          <w:szCs w:val="28"/>
        </w:rPr>
        <w:t>1</w:t>
      </w:r>
      <w:r w:rsidR="0032037E" w:rsidRPr="00C40100">
        <w:rPr>
          <w:rFonts w:ascii="Times New Roman" w:eastAsia="Times New Roman" w:hAnsi="Times New Roman" w:cs="Times New Roman"/>
          <w:sz w:val="28"/>
          <w:szCs w:val="28"/>
        </w:rPr>
        <w:t>72</w:t>
      </w:r>
      <w:r w:rsidRPr="00C40100">
        <w:rPr>
          <w:rFonts w:ascii="Times New Roman" w:eastAsia="Times New Roman" w:hAnsi="Times New Roman" w:cs="Times New Roman"/>
          <w:sz w:val="28"/>
          <w:szCs w:val="28"/>
        </w:rPr>
        <w:t xml:space="preserve">. В соответствии с фактом прогнозируемая численность населения города Донецка до 2028 года будет иметь тенденцию снижения. Для целей программы комплексного развития наиболее </w:t>
      </w:r>
      <w:proofErr w:type="gramStart"/>
      <w:r w:rsidRPr="00C40100">
        <w:rPr>
          <w:rFonts w:ascii="Times New Roman" w:eastAsia="Times New Roman" w:hAnsi="Times New Roman" w:cs="Times New Roman"/>
          <w:sz w:val="28"/>
          <w:szCs w:val="28"/>
        </w:rPr>
        <w:t>вероятным</w:t>
      </w:r>
      <w:proofErr w:type="gramEnd"/>
      <w:r w:rsidRPr="00C40100">
        <w:rPr>
          <w:rFonts w:ascii="Times New Roman" w:eastAsia="Times New Roman" w:hAnsi="Times New Roman" w:cs="Times New Roman"/>
          <w:sz w:val="28"/>
          <w:szCs w:val="28"/>
        </w:rPr>
        <w:t xml:space="preserve"> рассматривается сценарий снижения численности населения города Донецка, при этом темпы снижения должны </w:t>
      </w:r>
      <w:r w:rsidRPr="00C40100">
        <w:rPr>
          <w:rFonts w:ascii="Times New Roman" w:eastAsia="Times New Roman" w:hAnsi="Times New Roman" w:cs="Times New Roman"/>
          <w:sz w:val="28"/>
          <w:szCs w:val="28"/>
        </w:rPr>
        <w:lastRenderedPageBreak/>
        <w:t xml:space="preserve">снижаться. </w:t>
      </w:r>
      <w:r w:rsidRPr="00C40100">
        <w:rPr>
          <w:rFonts w:ascii="Times New Roman" w:eastAsia="Times New Roman" w:hAnsi="Times New Roman" w:cs="Times New Roman"/>
          <w:iCs/>
          <w:sz w:val="28"/>
          <w:szCs w:val="28"/>
        </w:rPr>
        <w:t>Таким образом, принимается условие, при котором численность жителей города Донецка к 2028 году составит 44,08 тысяч человек.</w:t>
      </w:r>
    </w:p>
    <w:p w:rsidR="00BC3864" w:rsidRPr="00C40100" w:rsidRDefault="00BC3864" w:rsidP="00BC3864">
      <w:pPr>
        <w:widowControl w:val="0"/>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1</w:t>
      </w:r>
      <w:r w:rsidR="0032037E" w:rsidRPr="00C40100">
        <w:rPr>
          <w:rFonts w:ascii="Times New Roman" w:eastAsia="Times New Roman" w:hAnsi="Times New Roman" w:cs="Times New Roman"/>
          <w:sz w:val="28"/>
          <w:szCs w:val="28"/>
        </w:rPr>
        <w:t>73</w:t>
      </w:r>
      <w:r w:rsidRPr="00C40100">
        <w:rPr>
          <w:rFonts w:ascii="Times New Roman" w:eastAsia="Times New Roman" w:hAnsi="Times New Roman" w:cs="Times New Roman"/>
          <w:sz w:val="28"/>
          <w:szCs w:val="28"/>
        </w:rPr>
        <w:t xml:space="preserve">. Ведущее место в экономике города Донецка по праву принадлежит </w:t>
      </w:r>
      <w:r w:rsidRPr="00C40100">
        <w:rPr>
          <w:rFonts w:ascii="Times New Roman" w:eastAsia="Times New Roman" w:hAnsi="Times New Roman" w:cs="Times New Roman"/>
          <w:bCs/>
          <w:sz w:val="28"/>
          <w:szCs w:val="28"/>
        </w:rPr>
        <w:t>промышленному производству, которое</w:t>
      </w:r>
      <w:r w:rsidRPr="00C40100">
        <w:rPr>
          <w:rFonts w:ascii="Times New Roman" w:eastAsia="Times New Roman" w:hAnsi="Times New Roman" w:cs="Times New Roman"/>
          <w:sz w:val="28"/>
          <w:szCs w:val="28"/>
        </w:rPr>
        <w:t xml:space="preserve"> остается основным сектором экономики для создания материальных благ, товарной и денежной массы, новых рабочих мест и инвестиционных источников.</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32037E" w:rsidRPr="00C40100">
        <w:rPr>
          <w:rFonts w:ascii="Times New Roman" w:hAnsi="Times New Roman" w:cs="Times New Roman"/>
          <w:sz w:val="28"/>
          <w:szCs w:val="28"/>
        </w:rPr>
        <w:t>74</w:t>
      </w:r>
      <w:r w:rsidRPr="00C40100">
        <w:rPr>
          <w:rFonts w:ascii="Times New Roman" w:hAnsi="Times New Roman" w:cs="Times New Roman"/>
          <w:sz w:val="28"/>
          <w:szCs w:val="28"/>
        </w:rPr>
        <w:t>. В 2024 году объем отгруженной продукции по полному кругу составил  5 668,745  млн. рублей. В прогнозируемом периоде по полному кругу предприятий совокупный объем отгруженных товаров, работ и услуг, выполненных собственными силами, предполагается:</w:t>
      </w:r>
    </w:p>
    <w:p w:rsidR="00BC3864" w:rsidRPr="00C40100" w:rsidRDefault="00BC3864" w:rsidP="00BC3864">
      <w:pPr>
        <w:pStyle w:val="aa"/>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2025 г. – 7 287,715 млн. руб., индекс производства –119,9 %;</w:t>
      </w:r>
    </w:p>
    <w:p w:rsidR="00BC3864" w:rsidRPr="00C40100" w:rsidRDefault="00BC3864" w:rsidP="00BC3864">
      <w:pPr>
        <w:pStyle w:val="aa"/>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2026г. –  8 248,029 млн. руб., индекс производства –107,1 %;</w:t>
      </w:r>
    </w:p>
    <w:p w:rsidR="00BC3864" w:rsidRPr="00C40100" w:rsidRDefault="00BC3864" w:rsidP="00BC3864">
      <w:pPr>
        <w:pStyle w:val="aa"/>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2027 г. – 9 224,374 млн. руб., индекс производства –106,6%;</w:t>
      </w:r>
    </w:p>
    <w:p w:rsidR="00BC3864" w:rsidRPr="00C40100" w:rsidRDefault="00BC3864" w:rsidP="00BC3864">
      <w:pPr>
        <w:pStyle w:val="aa"/>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2028 г. – 10 244,981 млн. руб., индекс производства – 106,5%.</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В 2024 году объем отгруженной продукции по крупным и средним предприятиям  составил 3 619,163 млн. рублей. В прогнозируемом периоде по крупным и средним предприятиям  совокупный объем отгруженных товаров, работ и услуг, выполненных собственными силами, предполагается:</w:t>
      </w:r>
    </w:p>
    <w:p w:rsidR="00BC3864" w:rsidRPr="00C40100" w:rsidRDefault="00BC3864" w:rsidP="00BC3864">
      <w:pPr>
        <w:pStyle w:val="aa"/>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2025 г. – 4 850,539 млн. руб., индекс производства – 124,7 %;</w:t>
      </w:r>
    </w:p>
    <w:p w:rsidR="00BC3864" w:rsidRPr="00C40100" w:rsidRDefault="00BC3864" w:rsidP="00BC3864">
      <w:pPr>
        <w:pStyle w:val="aa"/>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2026 г. – 5 458,052 млн. руб., индекс производства – 106,1 %;</w:t>
      </w:r>
    </w:p>
    <w:p w:rsidR="00BC3864" w:rsidRPr="00C40100" w:rsidRDefault="00BC3864" w:rsidP="00BC3864">
      <w:pPr>
        <w:pStyle w:val="aa"/>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2027 г.– 6 049,56 млн. руб., индекс производства – 105,4 %;</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2028 г. – 6 632,152 млн. руб., индекс производства – 105,1%.</w:t>
      </w:r>
    </w:p>
    <w:p w:rsidR="00BC3864" w:rsidRPr="00C40100" w:rsidRDefault="00BC3864" w:rsidP="00BC3864">
      <w:pPr>
        <w:widowControl w:val="0"/>
        <w:spacing w:after="0" w:line="240" w:lineRule="auto"/>
        <w:jc w:val="both"/>
        <w:rPr>
          <w:rFonts w:ascii="Times New Roman" w:hAnsi="Times New Roman"/>
          <w:spacing w:val="-1"/>
          <w:sz w:val="28"/>
        </w:rPr>
      </w:pPr>
      <w:r w:rsidRPr="00C40100">
        <w:rPr>
          <w:rFonts w:ascii="Times New Roman" w:hAnsi="Times New Roman"/>
          <w:sz w:val="28"/>
        </w:rPr>
        <w:t>1</w:t>
      </w:r>
      <w:r w:rsidR="0032037E" w:rsidRPr="00C40100">
        <w:rPr>
          <w:rFonts w:ascii="Times New Roman" w:hAnsi="Times New Roman"/>
          <w:sz w:val="28"/>
        </w:rPr>
        <w:t>75</w:t>
      </w:r>
      <w:r w:rsidRPr="00C40100">
        <w:rPr>
          <w:rFonts w:ascii="Times New Roman" w:hAnsi="Times New Roman"/>
          <w:sz w:val="28"/>
        </w:rPr>
        <w:t>. П</w:t>
      </w:r>
      <w:r w:rsidRPr="00C40100">
        <w:rPr>
          <w:rFonts w:ascii="Times New Roman" w:hAnsi="Times New Roman"/>
          <w:spacing w:val="-1"/>
          <w:sz w:val="28"/>
        </w:rPr>
        <w:t>ромышленный потенциал города представлен следующими предприятиями:</w:t>
      </w:r>
    </w:p>
    <w:p w:rsidR="00BC3864" w:rsidRPr="00C40100" w:rsidRDefault="00BC3864" w:rsidP="00BC3864">
      <w:pPr>
        <w:tabs>
          <w:tab w:val="left" w:pos="1134"/>
        </w:tabs>
        <w:spacing w:after="0" w:line="240" w:lineRule="auto"/>
        <w:ind w:firstLine="709"/>
        <w:jc w:val="both"/>
        <w:rPr>
          <w:rFonts w:ascii="Times New Roman" w:hAnsi="Times New Roman"/>
          <w:spacing w:val="-1"/>
          <w:sz w:val="28"/>
        </w:rPr>
      </w:pPr>
      <w:r w:rsidRPr="00C40100">
        <w:rPr>
          <w:rFonts w:ascii="Times New Roman" w:hAnsi="Times New Roman"/>
          <w:sz w:val="28"/>
        </w:rPr>
        <w:t>- АО «Донецкая Мануфактура М» - текстильное и швейное производство;</w:t>
      </w:r>
    </w:p>
    <w:p w:rsidR="00BC3864" w:rsidRPr="00C40100" w:rsidRDefault="00BC3864" w:rsidP="00BC3864">
      <w:pPr>
        <w:spacing w:after="0" w:line="240" w:lineRule="auto"/>
        <w:ind w:firstLine="709"/>
        <w:jc w:val="both"/>
        <w:rPr>
          <w:rFonts w:ascii="Times New Roman" w:hAnsi="Times New Roman"/>
          <w:sz w:val="28"/>
        </w:rPr>
      </w:pPr>
      <w:r w:rsidRPr="00C40100">
        <w:rPr>
          <w:rFonts w:ascii="Times New Roman" w:hAnsi="Times New Roman"/>
          <w:sz w:val="28"/>
        </w:rPr>
        <w:t>- Донецкий филиал «ДОНЭНЕРГО КМЭС» - производство и распределение электроэнергии;</w:t>
      </w:r>
    </w:p>
    <w:p w:rsidR="00BC3864" w:rsidRPr="00C40100" w:rsidRDefault="00BC3864" w:rsidP="00BC3864">
      <w:pPr>
        <w:spacing w:after="0" w:line="240" w:lineRule="auto"/>
        <w:ind w:firstLine="709"/>
        <w:jc w:val="both"/>
        <w:rPr>
          <w:rFonts w:ascii="Times New Roman" w:hAnsi="Times New Roman"/>
          <w:sz w:val="28"/>
        </w:rPr>
      </w:pPr>
      <w:r w:rsidRPr="00C40100">
        <w:rPr>
          <w:rFonts w:ascii="Times New Roman" w:hAnsi="Times New Roman"/>
          <w:sz w:val="28"/>
        </w:rPr>
        <w:t>- Филиал «ДОНЕЦКГАЗСТРОЙ» ОАО «</w:t>
      </w:r>
      <w:proofErr w:type="spellStart"/>
      <w:r w:rsidRPr="00C40100">
        <w:rPr>
          <w:rFonts w:ascii="Times New Roman" w:hAnsi="Times New Roman"/>
          <w:sz w:val="28"/>
        </w:rPr>
        <w:t>Ростовоблгаз</w:t>
      </w:r>
      <w:proofErr w:type="spellEnd"/>
      <w:r w:rsidRPr="00C40100">
        <w:rPr>
          <w:rFonts w:ascii="Times New Roman" w:hAnsi="Times New Roman"/>
          <w:sz w:val="28"/>
        </w:rPr>
        <w:t>» - производство и распределение газа;</w:t>
      </w:r>
    </w:p>
    <w:p w:rsidR="00BC3864" w:rsidRPr="00C40100" w:rsidRDefault="00BC3864" w:rsidP="00BC3864">
      <w:pPr>
        <w:spacing w:after="0" w:line="240" w:lineRule="auto"/>
        <w:ind w:firstLine="709"/>
        <w:jc w:val="both"/>
        <w:rPr>
          <w:rFonts w:ascii="Times New Roman" w:hAnsi="Times New Roman"/>
          <w:sz w:val="28"/>
        </w:rPr>
      </w:pPr>
      <w:r w:rsidRPr="00C40100">
        <w:rPr>
          <w:rFonts w:ascii="Times New Roman" w:hAnsi="Times New Roman"/>
          <w:sz w:val="28"/>
        </w:rPr>
        <w:t xml:space="preserve">- Филиал «Донецкие тепловые сети» - производство и распределение </w:t>
      </w:r>
      <w:proofErr w:type="spellStart"/>
      <w:r w:rsidRPr="00C40100">
        <w:rPr>
          <w:rFonts w:ascii="Times New Roman" w:hAnsi="Times New Roman"/>
          <w:sz w:val="28"/>
        </w:rPr>
        <w:t>теплоэнергии</w:t>
      </w:r>
      <w:proofErr w:type="spellEnd"/>
      <w:r w:rsidRPr="00C40100">
        <w:rPr>
          <w:rFonts w:ascii="Times New Roman" w:hAnsi="Times New Roman"/>
          <w:sz w:val="28"/>
        </w:rPr>
        <w:t>;</w:t>
      </w:r>
    </w:p>
    <w:p w:rsidR="00BC3864" w:rsidRPr="00C40100" w:rsidRDefault="00BC3864" w:rsidP="00BC3864">
      <w:pPr>
        <w:spacing w:after="0" w:line="240" w:lineRule="auto"/>
        <w:ind w:firstLine="709"/>
        <w:jc w:val="both"/>
        <w:rPr>
          <w:rFonts w:ascii="Times New Roman" w:hAnsi="Times New Roman"/>
          <w:sz w:val="28"/>
        </w:rPr>
      </w:pPr>
      <w:r w:rsidRPr="00C40100">
        <w:rPr>
          <w:rFonts w:ascii="Times New Roman" w:hAnsi="Times New Roman"/>
          <w:sz w:val="28"/>
        </w:rPr>
        <w:t>- МУП «Исток» - сбор, очистка и распределение воды.</w:t>
      </w:r>
    </w:p>
    <w:p w:rsidR="00BC3864" w:rsidRPr="00C40100" w:rsidRDefault="00BC3864" w:rsidP="00BC3864">
      <w:pPr>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32037E" w:rsidRPr="00C40100">
        <w:rPr>
          <w:rFonts w:ascii="Times New Roman" w:hAnsi="Times New Roman" w:cs="Times New Roman"/>
          <w:sz w:val="28"/>
          <w:szCs w:val="28"/>
        </w:rPr>
        <w:t>76</w:t>
      </w:r>
      <w:r w:rsidRPr="00C40100">
        <w:rPr>
          <w:rFonts w:ascii="Times New Roman" w:hAnsi="Times New Roman" w:cs="Times New Roman"/>
          <w:sz w:val="28"/>
          <w:szCs w:val="28"/>
        </w:rPr>
        <w:t>. На период 2026-2028 гг. в целом прогнозируется развитие крупных и средних предприятий города. Заметный вклад в развитие промышленного производства планируется предприятиями малого бизнеса.</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32037E" w:rsidRPr="00C40100">
        <w:rPr>
          <w:rFonts w:ascii="Times New Roman" w:hAnsi="Times New Roman" w:cs="Times New Roman"/>
          <w:sz w:val="28"/>
          <w:szCs w:val="28"/>
        </w:rPr>
        <w:t>77</w:t>
      </w:r>
      <w:r w:rsidRPr="00C40100">
        <w:rPr>
          <w:rFonts w:ascii="Times New Roman" w:hAnsi="Times New Roman" w:cs="Times New Roman"/>
          <w:sz w:val="28"/>
          <w:szCs w:val="28"/>
        </w:rPr>
        <w:t xml:space="preserve">. В структуре промышленного производства города сохранены тенденции предыдущих лет. По-прежнему, определяющую роль играют крупные и средние обрабатывающие производства, в 2024 году ими сформировано 63,8 % объемов отгруженной продукции собственного производства или 3 619,163 млн. рублей. </w:t>
      </w:r>
    </w:p>
    <w:p w:rsidR="00BC3864" w:rsidRPr="00C40100" w:rsidRDefault="00BC3864" w:rsidP="004874D5">
      <w:pPr>
        <w:widowControl w:val="0"/>
        <w:spacing w:after="0" w:line="240" w:lineRule="auto"/>
        <w:ind w:firstLine="567"/>
        <w:jc w:val="both"/>
        <w:rPr>
          <w:rFonts w:ascii="Times New Roman" w:hAnsi="Times New Roman" w:cs="Times New Roman"/>
          <w:bCs/>
          <w:sz w:val="28"/>
          <w:szCs w:val="28"/>
        </w:rPr>
      </w:pPr>
      <w:r w:rsidRPr="00C40100">
        <w:rPr>
          <w:rFonts w:ascii="Times New Roman" w:hAnsi="Times New Roman" w:cs="Times New Roman"/>
          <w:sz w:val="28"/>
          <w:szCs w:val="28"/>
        </w:rPr>
        <w:t>1</w:t>
      </w:r>
      <w:r w:rsidR="0032037E" w:rsidRPr="00C40100">
        <w:rPr>
          <w:rFonts w:ascii="Times New Roman" w:hAnsi="Times New Roman" w:cs="Times New Roman"/>
          <w:sz w:val="28"/>
          <w:szCs w:val="28"/>
        </w:rPr>
        <w:t>78</w:t>
      </w:r>
      <w:r w:rsidRPr="00C40100">
        <w:rPr>
          <w:rFonts w:ascii="Times New Roman" w:hAnsi="Times New Roman" w:cs="Times New Roman"/>
          <w:sz w:val="28"/>
          <w:szCs w:val="28"/>
        </w:rPr>
        <w:t xml:space="preserve">. В целом </w:t>
      </w:r>
      <w:r w:rsidRPr="00C40100">
        <w:rPr>
          <w:rFonts w:ascii="Times New Roman" w:hAnsi="Times New Roman" w:cs="Times New Roman"/>
          <w:bCs/>
          <w:sz w:val="28"/>
          <w:szCs w:val="28"/>
        </w:rPr>
        <w:t>2025 год оценивается увеличение</w:t>
      </w:r>
      <w:r w:rsidR="009E00B2">
        <w:rPr>
          <w:rFonts w:ascii="Times New Roman" w:hAnsi="Times New Roman" w:cs="Times New Roman"/>
          <w:bCs/>
          <w:sz w:val="28"/>
          <w:szCs w:val="28"/>
        </w:rPr>
        <w:t>м</w:t>
      </w:r>
      <w:r w:rsidRPr="00C40100">
        <w:rPr>
          <w:rFonts w:ascii="Times New Roman" w:hAnsi="Times New Roman" w:cs="Times New Roman"/>
          <w:bCs/>
          <w:sz w:val="28"/>
          <w:szCs w:val="28"/>
        </w:rPr>
        <w:t xml:space="preserve">  объемов до 4 850,191 млн. рублей, за счет стабилизации экономической деятельности </w:t>
      </w:r>
      <w:proofErr w:type="spellStart"/>
      <w:r w:rsidRPr="00C40100">
        <w:rPr>
          <w:rFonts w:ascii="Times New Roman" w:hAnsi="Times New Roman" w:cs="Times New Roman"/>
          <w:bCs/>
          <w:sz w:val="28"/>
          <w:szCs w:val="28"/>
        </w:rPr>
        <w:t>системообразующего</w:t>
      </w:r>
      <w:proofErr w:type="spellEnd"/>
      <w:r w:rsidRPr="00C40100">
        <w:rPr>
          <w:rFonts w:ascii="Times New Roman" w:hAnsi="Times New Roman" w:cs="Times New Roman"/>
          <w:bCs/>
          <w:sz w:val="28"/>
          <w:szCs w:val="28"/>
        </w:rPr>
        <w:t xml:space="preserve"> предприятия АО «Донецкая мануфактура М», а также развитием нового промышленного предприятия по производству морозильных ларей ООО «</w:t>
      </w:r>
      <w:proofErr w:type="spellStart"/>
      <w:r w:rsidRPr="00C40100">
        <w:rPr>
          <w:rFonts w:ascii="Times New Roman" w:hAnsi="Times New Roman" w:cs="Times New Roman"/>
          <w:bCs/>
          <w:sz w:val="28"/>
          <w:szCs w:val="28"/>
        </w:rPr>
        <w:t>Крафт</w:t>
      </w:r>
      <w:proofErr w:type="spellEnd"/>
      <w:r w:rsidRPr="00C40100">
        <w:rPr>
          <w:rFonts w:ascii="Times New Roman" w:hAnsi="Times New Roman" w:cs="Times New Roman"/>
          <w:bCs/>
          <w:sz w:val="28"/>
          <w:szCs w:val="28"/>
        </w:rPr>
        <w:t xml:space="preserve"> </w:t>
      </w:r>
      <w:proofErr w:type="spellStart"/>
      <w:r w:rsidRPr="00C40100">
        <w:rPr>
          <w:rFonts w:ascii="Times New Roman" w:hAnsi="Times New Roman" w:cs="Times New Roman"/>
          <w:bCs/>
          <w:sz w:val="28"/>
          <w:szCs w:val="28"/>
        </w:rPr>
        <w:t>Технолоджи</w:t>
      </w:r>
      <w:proofErr w:type="spellEnd"/>
      <w:r w:rsidRPr="00C40100">
        <w:rPr>
          <w:rFonts w:ascii="Times New Roman" w:hAnsi="Times New Roman" w:cs="Times New Roman"/>
          <w:bCs/>
          <w:sz w:val="28"/>
          <w:szCs w:val="28"/>
        </w:rPr>
        <w:t>», которое с 2024 года отнесено в разряд крупных и средних предприятий.</w:t>
      </w:r>
    </w:p>
    <w:p w:rsidR="00BC3864" w:rsidRPr="00C40100" w:rsidRDefault="00BC3864" w:rsidP="004874D5">
      <w:pPr>
        <w:widowControl w:val="0"/>
        <w:spacing w:after="0" w:line="240" w:lineRule="auto"/>
        <w:ind w:firstLine="567"/>
        <w:jc w:val="both"/>
        <w:rPr>
          <w:rFonts w:ascii="Times New Roman" w:hAnsi="Times New Roman" w:cs="Times New Roman"/>
          <w:bCs/>
          <w:sz w:val="28"/>
          <w:szCs w:val="28"/>
        </w:rPr>
      </w:pPr>
      <w:r w:rsidRPr="00C40100">
        <w:rPr>
          <w:rFonts w:ascii="Times New Roman" w:hAnsi="Times New Roman" w:cs="Times New Roman"/>
          <w:bCs/>
          <w:sz w:val="28"/>
          <w:szCs w:val="28"/>
        </w:rPr>
        <w:t>1</w:t>
      </w:r>
      <w:r w:rsidR="0032037E" w:rsidRPr="00C40100">
        <w:rPr>
          <w:rFonts w:ascii="Times New Roman" w:hAnsi="Times New Roman" w:cs="Times New Roman"/>
          <w:bCs/>
          <w:sz w:val="28"/>
          <w:szCs w:val="28"/>
        </w:rPr>
        <w:t>79</w:t>
      </w:r>
      <w:r w:rsidRPr="00C40100">
        <w:rPr>
          <w:rFonts w:ascii="Times New Roman" w:hAnsi="Times New Roman" w:cs="Times New Roman"/>
          <w:bCs/>
          <w:sz w:val="28"/>
          <w:szCs w:val="28"/>
        </w:rPr>
        <w:t xml:space="preserve">.Обрабатывающее производство по полному кругу в основном включает в </w:t>
      </w:r>
      <w:r w:rsidRPr="00C40100">
        <w:rPr>
          <w:rFonts w:ascii="Times New Roman" w:hAnsi="Times New Roman" w:cs="Times New Roman"/>
          <w:bCs/>
          <w:sz w:val="28"/>
          <w:szCs w:val="28"/>
        </w:rPr>
        <w:lastRenderedPageBreak/>
        <w:t>себя:</w:t>
      </w:r>
    </w:p>
    <w:p w:rsidR="00BC3864" w:rsidRPr="00C40100" w:rsidRDefault="00BC3864" w:rsidP="004874D5">
      <w:pPr>
        <w:widowControl w:val="0"/>
        <w:spacing w:after="0" w:line="240" w:lineRule="auto"/>
        <w:ind w:firstLine="708"/>
        <w:jc w:val="both"/>
        <w:rPr>
          <w:rFonts w:ascii="Times New Roman" w:hAnsi="Times New Roman" w:cs="Times New Roman"/>
        </w:rPr>
      </w:pPr>
      <w:r w:rsidRPr="00C40100">
        <w:rPr>
          <w:rFonts w:ascii="Times New Roman" w:hAnsi="Times New Roman" w:cs="Times New Roman"/>
          <w:bCs/>
          <w:sz w:val="28"/>
          <w:szCs w:val="28"/>
        </w:rPr>
        <w:t>-производство пищевых продуктов;</w:t>
      </w:r>
    </w:p>
    <w:p w:rsidR="00BC3864" w:rsidRPr="00C40100" w:rsidRDefault="00BC3864" w:rsidP="004874D5">
      <w:pPr>
        <w:widowControl w:val="0"/>
        <w:spacing w:after="0" w:line="240" w:lineRule="auto"/>
        <w:ind w:firstLine="708"/>
        <w:jc w:val="both"/>
        <w:rPr>
          <w:rFonts w:ascii="Times New Roman" w:hAnsi="Times New Roman" w:cs="Times New Roman"/>
        </w:rPr>
      </w:pPr>
      <w:r w:rsidRPr="00C40100">
        <w:rPr>
          <w:rFonts w:ascii="Times New Roman" w:hAnsi="Times New Roman" w:cs="Times New Roman"/>
          <w:bCs/>
          <w:sz w:val="28"/>
          <w:szCs w:val="28"/>
        </w:rPr>
        <w:t>-производство текстильных изделий;</w:t>
      </w:r>
    </w:p>
    <w:p w:rsidR="00BC3864" w:rsidRPr="00C40100" w:rsidRDefault="00BC3864" w:rsidP="004874D5">
      <w:pPr>
        <w:widowControl w:val="0"/>
        <w:spacing w:after="0" w:line="240" w:lineRule="auto"/>
        <w:ind w:firstLine="708"/>
        <w:jc w:val="both"/>
        <w:rPr>
          <w:rFonts w:ascii="Times New Roman" w:hAnsi="Times New Roman" w:cs="Times New Roman"/>
        </w:rPr>
      </w:pPr>
      <w:r w:rsidRPr="00C40100">
        <w:rPr>
          <w:rFonts w:ascii="Times New Roman" w:hAnsi="Times New Roman" w:cs="Times New Roman"/>
          <w:bCs/>
          <w:sz w:val="28"/>
          <w:szCs w:val="28"/>
        </w:rPr>
        <w:t>-производство одежды;</w:t>
      </w:r>
    </w:p>
    <w:p w:rsidR="00BC3864" w:rsidRPr="00C40100" w:rsidRDefault="00BC3864" w:rsidP="004874D5">
      <w:pPr>
        <w:widowControl w:val="0"/>
        <w:spacing w:after="0" w:line="240" w:lineRule="auto"/>
        <w:ind w:firstLine="708"/>
        <w:jc w:val="both"/>
        <w:rPr>
          <w:rFonts w:ascii="Times New Roman" w:hAnsi="Times New Roman" w:cs="Times New Roman"/>
        </w:rPr>
      </w:pPr>
      <w:r w:rsidRPr="00C40100">
        <w:rPr>
          <w:rFonts w:ascii="Times New Roman" w:hAnsi="Times New Roman" w:cs="Times New Roman"/>
          <w:bCs/>
          <w:sz w:val="28"/>
          <w:szCs w:val="28"/>
        </w:rPr>
        <w:t>-деятельность полиграфическая и копирование носителей информации;</w:t>
      </w:r>
    </w:p>
    <w:p w:rsidR="00BC3864" w:rsidRPr="00C40100" w:rsidRDefault="00BC3864" w:rsidP="004874D5">
      <w:pPr>
        <w:widowControl w:val="0"/>
        <w:spacing w:after="0" w:line="240" w:lineRule="auto"/>
        <w:ind w:firstLine="708"/>
        <w:jc w:val="both"/>
        <w:rPr>
          <w:rFonts w:ascii="Times New Roman" w:hAnsi="Times New Roman" w:cs="Times New Roman"/>
        </w:rPr>
      </w:pPr>
      <w:r w:rsidRPr="00C40100">
        <w:rPr>
          <w:rFonts w:ascii="Times New Roman" w:hAnsi="Times New Roman" w:cs="Times New Roman"/>
          <w:bCs/>
          <w:sz w:val="28"/>
          <w:szCs w:val="28"/>
        </w:rPr>
        <w:t>-производство прочей неметаллической минеральной продукции;</w:t>
      </w:r>
    </w:p>
    <w:p w:rsidR="00BC3864" w:rsidRPr="00C40100" w:rsidRDefault="00BC3864" w:rsidP="00BC3864">
      <w:pPr>
        <w:spacing w:after="0" w:line="240" w:lineRule="auto"/>
        <w:ind w:firstLine="708"/>
        <w:jc w:val="both"/>
        <w:rPr>
          <w:rFonts w:ascii="Times New Roman" w:hAnsi="Times New Roman" w:cs="Times New Roman"/>
        </w:rPr>
      </w:pPr>
      <w:r w:rsidRPr="00C40100">
        <w:rPr>
          <w:rFonts w:ascii="Times New Roman" w:hAnsi="Times New Roman" w:cs="Times New Roman"/>
          <w:bCs/>
          <w:sz w:val="28"/>
          <w:szCs w:val="28"/>
        </w:rPr>
        <w:t>-производство готовых металлических изделий, кроме машин и оборудования;</w:t>
      </w:r>
    </w:p>
    <w:p w:rsidR="00BC3864" w:rsidRPr="00C40100" w:rsidRDefault="00BC3864" w:rsidP="00BC3864">
      <w:pPr>
        <w:spacing w:after="0" w:line="240" w:lineRule="auto"/>
        <w:ind w:firstLine="708"/>
        <w:jc w:val="both"/>
        <w:rPr>
          <w:rFonts w:ascii="Times New Roman" w:hAnsi="Times New Roman" w:cs="Times New Roman"/>
        </w:rPr>
      </w:pPr>
      <w:r w:rsidRPr="00C40100">
        <w:rPr>
          <w:rFonts w:ascii="Times New Roman" w:hAnsi="Times New Roman" w:cs="Times New Roman"/>
          <w:bCs/>
          <w:sz w:val="28"/>
          <w:szCs w:val="28"/>
        </w:rPr>
        <w:t>-производство машин и оборудования, не включенных в другие группировки;</w:t>
      </w:r>
    </w:p>
    <w:p w:rsidR="00BC3864" w:rsidRPr="00C40100" w:rsidRDefault="00BC3864" w:rsidP="00BC3864">
      <w:pPr>
        <w:spacing w:after="0" w:line="240" w:lineRule="auto"/>
        <w:ind w:firstLine="708"/>
        <w:jc w:val="both"/>
        <w:rPr>
          <w:rFonts w:ascii="Times New Roman" w:hAnsi="Times New Roman" w:cs="Times New Roman"/>
          <w:bCs/>
          <w:sz w:val="28"/>
          <w:szCs w:val="28"/>
        </w:rPr>
      </w:pPr>
      <w:r w:rsidRPr="00C40100">
        <w:rPr>
          <w:rFonts w:ascii="Times New Roman" w:hAnsi="Times New Roman" w:cs="Times New Roman"/>
          <w:bCs/>
          <w:sz w:val="28"/>
          <w:szCs w:val="28"/>
        </w:rPr>
        <w:t>-производство прочих транспортных средств и оборудования.</w:t>
      </w:r>
    </w:p>
    <w:p w:rsidR="00BC3864" w:rsidRPr="00C40100" w:rsidRDefault="00BC3864" w:rsidP="00BC3864">
      <w:pPr>
        <w:spacing w:after="0" w:line="240" w:lineRule="auto"/>
        <w:ind w:firstLine="567"/>
        <w:jc w:val="both"/>
        <w:rPr>
          <w:rFonts w:ascii="Times New Roman" w:hAnsi="Times New Roman"/>
          <w:bCs/>
          <w:sz w:val="28"/>
          <w:szCs w:val="28"/>
        </w:rPr>
      </w:pPr>
      <w:r w:rsidRPr="00C40100">
        <w:rPr>
          <w:rFonts w:ascii="Times New Roman" w:hAnsi="Times New Roman"/>
          <w:bCs/>
          <w:sz w:val="28"/>
          <w:szCs w:val="28"/>
        </w:rPr>
        <w:t>18</w:t>
      </w:r>
      <w:r w:rsidR="0032037E" w:rsidRPr="00C40100">
        <w:rPr>
          <w:rFonts w:ascii="Times New Roman" w:hAnsi="Times New Roman"/>
          <w:bCs/>
          <w:sz w:val="28"/>
          <w:szCs w:val="28"/>
        </w:rPr>
        <w:t>0</w:t>
      </w:r>
      <w:r w:rsidRPr="00C40100">
        <w:rPr>
          <w:rFonts w:ascii="Times New Roman" w:hAnsi="Times New Roman"/>
          <w:bCs/>
          <w:sz w:val="28"/>
          <w:szCs w:val="28"/>
        </w:rPr>
        <w:t>. Показатели деятельности промышленных предприятий города Донецка обозначены в таблице 24.</w:t>
      </w:r>
    </w:p>
    <w:p w:rsidR="00BC3864" w:rsidRPr="00C40100" w:rsidRDefault="00BC3864" w:rsidP="00BC3864">
      <w:pPr>
        <w:spacing w:after="0" w:line="240" w:lineRule="auto"/>
        <w:ind w:firstLine="567"/>
        <w:jc w:val="both"/>
        <w:rPr>
          <w:rFonts w:ascii="Times New Roman" w:hAnsi="Times New Roman"/>
          <w:bCs/>
          <w:color w:val="FF0000"/>
          <w:sz w:val="28"/>
          <w:szCs w:val="28"/>
        </w:rPr>
      </w:pPr>
    </w:p>
    <w:p w:rsidR="00BC3864" w:rsidRPr="00C40100" w:rsidRDefault="00BC3864" w:rsidP="00BC3864">
      <w:pPr>
        <w:spacing w:after="0" w:line="240" w:lineRule="auto"/>
        <w:jc w:val="right"/>
        <w:rPr>
          <w:rFonts w:ascii="Times New Roman" w:hAnsi="Times New Roman"/>
          <w:bCs/>
          <w:sz w:val="24"/>
          <w:szCs w:val="24"/>
        </w:rPr>
      </w:pPr>
      <w:r w:rsidRPr="00C40100">
        <w:rPr>
          <w:rFonts w:ascii="Times New Roman" w:hAnsi="Times New Roman"/>
          <w:bCs/>
          <w:sz w:val="24"/>
          <w:szCs w:val="24"/>
        </w:rPr>
        <w:t>Таблица  24</w:t>
      </w:r>
    </w:p>
    <w:p w:rsidR="00BC3864" w:rsidRPr="00C40100" w:rsidRDefault="00BC3864" w:rsidP="00BC3864">
      <w:pPr>
        <w:spacing w:after="0" w:line="240" w:lineRule="auto"/>
        <w:jc w:val="center"/>
        <w:rPr>
          <w:rFonts w:ascii="Times New Roman" w:hAnsi="Times New Roman"/>
          <w:bCs/>
          <w:sz w:val="24"/>
          <w:szCs w:val="24"/>
        </w:rPr>
      </w:pPr>
      <w:r w:rsidRPr="00C40100">
        <w:rPr>
          <w:rFonts w:ascii="Times New Roman" w:hAnsi="Times New Roman"/>
          <w:bCs/>
          <w:sz w:val="24"/>
          <w:szCs w:val="24"/>
        </w:rPr>
        <w:t>Показатели деятельности промышленных предприятий города Донецка</w:t>
      </w:r>
    </w:p>
    <w:p w:rsidR="00BC3864" w:rsidRPr="00C40100" w:rsidRDefault="00BC3864" w:rsidP="00BC3864">
      <w:pPr>
        <w:spacing w:after="0" w:line="240" w:lineRule="auto"/>
        <w:jc w:val="center"/>
        <w:rPr>
          <w:rFonts w:ascii="Times New Roman" w:hAnsi="Times New Roman"/>
          <w:bCs/>
          <w:sz w:val="24"/>
          <w:szCs w:val="24"/>
        </w:rPr>
      </w:pPr>
    </w:p>
    <w:p w:rsidR="00BC3864" w:rsidRPr="00C40100" w:rsidRDefault="00BC3864" w:rsidP="00BC3864">
      <w:pPr>
        <w:spacing w:after="0" w:line="240" w:lineRule="auto"/>
        <w:jc w:val="center"/>
        <w:rPr>
          <w:rFonts w:ascii="Times New Roman" w:hAnsi="Times New Roman"/>
          <w:bCs/>
          <w:color w:val="FF0000"/>
          <w:sz w:val="24"/>
          <w:szCs w:val="24"/>
        </w:rPr>
      </w:pPr>
    </w:p>
    <w:tbl>
      <w:tblPr>
        <w:tblW w:w="10443" w:type="dxa"/>
        <w:tblInd w:w="108" w:type="dxa"/>
        <w:tblLayout w:type="fixed"/>
        <w:tblLook w:val="0000"/>
      </w:tblPr>
      <w:tblGrid>
        <w:gridCol w:w="2450"/>
        <w:gridCol w:w="965"/>
        <w:gridCol w:w="1361"/>
        <w:gridCol w:w="1360"/>
        <w:gridCol w:w="1361"/>
        <w:gridCol w:w="1360"/>
        <w:gridCol w:w="1586"/>
      </w:tblGrid>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Показатель</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 xml:space="preserve">Ед. </w:t>
            </w:r>
            <w:proofErr w:type="spellStart"/>
            <w:r w:rsidRPr="00C40100">
              <w:rPr>
                <w:rFonts w:ascii="Times New Roman" w:hAnsi="Times New Roman" w:cs="Times New Roman"/>
                <w:bCs/>
                <w:sz w:val="24"/>
                <w:szCs w:val="24"/>
              </w:rPr>
              <w:t>изм</w:t>
            </w:r>
            <w:proofErr w:type="spellEnd"/>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2024</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2025</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2026</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2027</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2028</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sz w:val="24"/>
                <w:szCs w:val="24"/>
              </w:rPr>
            </w:pPr>
            <w:r w:rsidRPr="00C40100">
              <w:rPr>
                <w:rFonts w:ascii="Times New Roman" w:hAnsi="Times New Roman" w:cs="Times New Roman"/>
                <w:bCs/>
                <w:sz w:val="24"/>
                <w:szCs w:val="24"/>
              </w:rPr>
              <w:t>Обрабатывающие производства, всего,</w:t>
            </w:r>
            <w:r w:rsidR="005C3019" w:rsidRPr="00C40100">
              <w:rPr>
                <w:rFonts w:ascii="Times New Roman" w:hAnsi="Times New Roman" w:cs="Times New Roman"/>
                <w:bCs/>
                <w:sz w:val="24"/>
                <w:szCs w:val="24"/>
              </w:rPr>
              <w:t xml:space="preserve"> </w:t>
            </w:r>
            <w:r w:rsidRPr="00C40100">
              <w:rPr>
                <w:rFonts w:ascii="Times New Roman" w:hAnsi="Times New Roman" w:cs="Times New Roman"/>
                <w:bCs/>
                <w:sz w:val="24"/>
                <w:szCs w:val="24"/>
              </w:rPr>
              <w:t>из них:</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млн. руб.</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4 844,82</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6 297,69</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7 078,63</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7 878,14</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8 742,55</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sz w:val="24"/>
                <w:szCs w:val="24"/>
              </w:rPr>
            </w:pPr>
            <w:r w:rsidRPr="00C40100">
              <w:rPr>
                <w:rFonts w:ascii="Times New Roman" w:hAnsi="Times New Roman" w:cs="Times New Roman"/>
                <w:bCs/>
                <w:sz w:val="24"/>
                <w:szCs w:val="24"/>
              </w:rPr>
              <w:t>1. Производство текстильных изделий</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млн. руб.</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2 216,49</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2 766,64</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3 071,99</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3 389,57</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3 734,28</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rPr>
                <w:rFonts w:ascii="Times New Roman" w:hAnsi="Times New Roman" w:cs="Times New Roman"/>
                <w:sz w:val="24"/>
                <w:szCs w:val="24"/>
              </w:rPr>
            </w:pPr>
            <w:r w:rsidRPr="00C40100">
              <w:rPr>
                <w:rFonts w:ascii="Times New Roman" w:hAnsi="Times New Roman" w:cs="Times New Roman"/>
                <w:bCs/>
                <w:sz w:val="24"/>
                <w:szCs w:val="24"/>
              </w:rPr>
              <w:t>- индекс производства</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88,2</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116,8</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105,6</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105,7</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105,7</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sz w:val="24"/>
                <w:szCs w:val="24"/>
              </w:rPr>
            </w:pPr>
            <w:r w:rsidRPr="00C40100">
              <w:rPr>
                <w:rFonts w:ascii="Times New Roman" w:hAnsi="Times New Roman" w:cs="Times New Roman"/>
                <w:bCs/>
                <w:sz w:val="24"/>
                <w:szCs w:val="24"/>
              </w:rPr>
              <w:t>- удельный вес в общем объеме</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45,7</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43,9</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43,4</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43,0</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42,7</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sz w:val="24"/>
                <w:szCs w:val="24"/>
              </w:rPr>
            </w:pPr>
            <w:r w:rsidRPr="00C40100">
              <w:rPr>
                <w:rFonts w:ascii="Times New Roman" w:hAnsi="Times New Roman" w:cs="Times New Roman"/>
                <w:bCs/>
                <w:sz w:val="24"/>
                <w:szCs w:val="24"/>
              </w:rPr>
              <w:t>2. Производство прочих транспортных средств и оборудования</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млн. руб.</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796,02</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918,14</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1 032,51</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1 149,11</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1 276,42</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rPr>
                <w:rFonts w:ascii="Times New Roman" w:hAnsi="Times New Roman" w:cs="Times New Roman"/>
                <w:sz w:val="24"/>
                <w:szCs w:val="24"/>
              </w:rPr>
            </w:pPr>
            <w:r w:rsidRPr="00C40100">
              <w:rPr>
                <w:rFonts w:ascii="Times New Roman" w:hAnsi="Times New Roman" w:cs="Times New Roman"/>
                <w:bCs/>
                <w:sz w:val="24"/>
                <w:szCs w:val="24"/>
              </w:rPr>
              <w:t>- индекс производства</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113,4</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108,2</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107,0</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106,5</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106,5</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sz w:val="24"/>
                <w:szCs w:val="24"/>
              </w:rPr>
            </w:pPr>
            <w:r w:rsidRPr="00C40100">
              <w:rPr>
                <w:rFonts w:ascii="Times New Roman" w:hAnsi="Times New Roman" w:cs="Times New Roman"/>
                <w:bCs/>
                <w:sz w:val="24"/>
                <w:szCs w:val="24"/>
              </w:rPr>
              <w:t>- удельный вес в общем объеме</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16,4</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14,6</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14,6</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14,6</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14,6</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sz w:val="24"/>
                <w:szCs w:val="24"/>
              </w:rPr>
            </w:pPr>
            <w:r w:rsidRPr="00C40100">
              <w:rPr>
                <w:rFonts w:ascii="Times New Roman" w:hAnsi="Times New Roman" w:cs="Times New Roman"/>
                <w:bCs/>
                <w:sz w:val="24"/>
                <w:szCs w:val="24"/>
              </w:rPr>
              <w:t>3. Производство машин и оборудования, не включенных в другие группировки</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млн. руб.</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998,02</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1 599,42</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1 798,14</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1 975,93</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2 149,79</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rPr>
                <w:rFonts w:ascii="Times New Roman" w:hAnsi="Times New Roman" w:cs="Times New Roman"/>
                <w:sz w:val="24"/>
                <w:szCs w:val="24"/>
              </w:rPr>
            </w:pPr>
            <w:r w:rsidRPr="00C40100">
              <w:rPr>
                <w:rFonts w:ascii="Times New Roman" w:hAnsi="Times New Roman" w:cs="Times New Roman"/>
                <w:bCs/>
                <w:sz w:val="24"/>
                <w:szCs w:val="24"/>
              </w:rPr>
              <w:t>- индекс производства</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527,9</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150,3</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107,0</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105,2</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104,3</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sz w:val="24"/>
                <w:szCs w:val="24"/>
              </w:rPr>
            </w:pPr>
            <w:r w:rsidRPr="00C40100">
              <w:rPr>
                <w:rFonts w:ascii="Times New Roman" w:hAnsi="Times New Roman" w:cs="Times New Roman"/>
                <w:bCs/>
                <w:sz w:val="24"/>
                <w:szCs w:val="24"/>
              </w:rPr>
              <w:t>- удельный вес в общем объеме</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20,6</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25,4</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25,4</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25,1</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24,6</w:t>
            </w:r>
          </w:p>
        </w:tc>
      </w:tr>
      <w:tr w:rsidR="00BC3864" w:rsidRPr="00C40100" w:rsidTr="00DD45C9">
        <w:trPr>
          <w:trHeight w:val="902"/>
        </w:trPr>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sz w:val="24"/>
                <w:szCs w:val="24"/>
              </w:rPr>
            </w:pPr>
            <w:r w:rsidRPr="00C40100">
              <w:rPr>
                <w:rFonts w:ascii="Times New Roman" w:hAnsi="Times New Roman" w:cs="Times New Roman"/>
                <w:bCs/>
                <w:sz w:val="24"/>
                <w:szCs w:val="24"/>
              </w:rPr>
              <w:t>4. Производство пищевых продуктов</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млн. руб.</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99,7</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114,83</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126,96</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140,36</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155,03</w:t>
            </w:r>
          </w:p>
        </w:tc>
      </w:tr>
      <w:tr w:rsidR="00BC3864" w:rsidRPr="00C40100" w:rsidTr="00DD45C9">
        <w:trPr>
          <w:trHeight w:val="491"/>
        </w:trPr>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rPr>
                <w:rFonts w:ascii="Times New Roman" w:hAnsi="Times New Roman" w:cs="Times New Roman"/>
                <w:sz w:val="24"/>
                <w:szCs w:val="24"/>
              </w:rPr>
            </w:pPr>
            <w:r w:rsidRPr="00C40100">
              <w:rPr>
                <w:rFonts w:ascii="Times New Roman" w:hAnsi="Times New Roman" w:cs="Times New Roman"/>
                <w:bCs/>
                <w:sz w:val="24"/>
                <w:szCs w:val="24"/>
              </w:rPr>
              <w:t>- индекс производства</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113,5</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104,8</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105,7</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106,0</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106,0</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sz w:val="24"/>
                <w:szCs w:val="24"/>
              </w:rPr>
            </w:pPr>
            <w:r w:rsidRPr="00C40100">
              <w:rPr>
                <w:rFonts w:ascii="Times New Roman" w:hAnsi="Times New Roman" w:cs="Times New Roman"/>
                <w:bCs/>
                <w:sz w:val="24"/>
                <w:szCs w:val="24"/>
              </w:rPr>
              <w:t xml:space="preserve">- удельный вес в </w:t>
            </w:r>
            <w:r w:rsidRPr="00C40100">
              <w:rPr>
                <w:rFonts w:ascii="Times New Roman" w:hAnsi="Times New Roman" w:cs="Times New Roman"/>
                <w:bCs/>
                <w:sz w:val="24"/>
                <w:szCs w:val="24"/>
              </w:rPr>
              <w:lastRenderedPageBreak/>
              <w:t>общем объеме</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lastRenderedPageBreak/>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2,1</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1,8</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1,8</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1,8</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1,8</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bCs/>
                <w:sz w:val="24"/>
                <w:szCs w:val="24"/>
              </w:rPr>
            </w:pPr>
            <w:r w:rsidRPr="00C40100">
              <w:rPr>
                <w:rFonts w:ascii="Times New Roman" w:hAnsi="Times New Roman" w:cs="Times New Roman"/>
                <w:bCs/>
                <w:sz w:val="24"/>
                <w:szCs w:val="24"/>
              </w:rPr>
              <w:lastRenderedPageBreak/>
              <w:t>5. Производство готовых металлических изделий, кроме машин и оборудования</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млн. руб.</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163,03</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199,55</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237,06</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289,15</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352,85</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rPr>
                <w:rFonts w:ascii="Times New Roman" w:hAnsi="Times New Roman" w:cs="Times New Roman"/>
                <w:sz w:val="24"/>
                <w:szCs w:val="24"/>
              </w:rPr>
            </w:pPr>
            <w:r w:rsidRPr="00C40100">
              <w:rPr>
                <w:rFonts w:ascii="Times New Roman" w:hAnsi="Times New Roman" w:cs="Times New Roman"/>
                <w:bCs/>
                <w:sz w:val="24"/>
                <w:szCs w:val="24"/>
              </w:rPr>
              <w:t>- индекс производства</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147,9</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112,4</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115,0</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116,5</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117,0</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sz w:val="24"/>
                <w:szCs w:val="24"/>
              </w:rPr>
            </w:pPr>
            <w:r w:rsidRPr="00C40100">
              <w:rPr>
                <w:rFonts w:ascii="Times New Roman" w:hAnsi="Times New Roman" w:cs="Times New Roman"/>
                <w:bCs/>
                <w:sz w:val="24"/>
                <w:szCs w:val="24"/>
              </w:rPr>
              <w:t>- удельный вес в общем объеме</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907429" w:rsidP="00DD45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907429" w:rsidP="00DD45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907429" w:rsidP="00DD45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907429" w:rsidP="00DD45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907429" w:rsidP="00DD45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bCs/>
                <w:sz w:val="24"/>
                <w:szCs w:val="24"/>
              </w:rPr>
            </w:pPr>
            <w:r w:rsidRPr="00C40100">
              <w:rPr>
                <w:rFonts w:ascii="Times New Roman" w:hAnsi="Times New Roman" w:cs="Times New Roman"/>
                <w:bCs/>
                <w:sz w:val="24"/>
                <w:szCs w:val="24"/>
              </w:rPr>
              <w:t>6. Производство одежды</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млн. руб.</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201,47</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269,21</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330,19</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396,43</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475,89</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rPr>
                <w:rFonts w:ascii="Times New Roman" w:hAnsi="Times New Roman" w:cs="Times New Roman"/>
                <w:sz w:val="24"/>
                <w:szCs w:val="24"/>
              </w:rPr>
            </w:pPr>
            <w:r w:rsidRPr="00C40100">
              <w:rPr>
                <w:rFonts w:ascii="Times New Roman" w:hAnsi="Times New Roman" w:cs="Times New Roman"/>
                <w:bCs/>
                <w:sz w:val="24"/>
                <w:szCs w:val="24"/>
              </w:rPr>
              <w:t>- индекс производства</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89,6</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125,0</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116,7</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115,0</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104,2</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sz w:val="24"/>
                <w:szCs w:val="24"/>
              </w:rPr>
            </w:pPr>
            <w:r w:rsidRPr="00C40100">
              <w:rPr>
                <w:rFonts w:ascii="Times New Roman" w:hAnsi="Times New Roman" w:cs="Times New Roman"/>
                <w:bCs/>
                <w:sz w:val="24"/>
                <w:szCs w:val="24"/>
              </w:rPr>
              <w:t>- удельный вес в общем объеме</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4,2</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4,3</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4,7</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5,0</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5,4</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bCs/>
                <w:sz w:val="24"/>
                <w:szCs w:val="24"/>
              </w:rPr>
            </w:pPr>
            <w:r w:rsidRPr="00C40100">
              <w:rPr>
                <w:rFonts w:ascii="Times New Roman" w:hAnsi="Times New Roman" w:cs="Times New Roman"/>
                <w:bCs/>
                <w:sz w:val="24"/>
                <w:szCs w:val="24"/>
              </w:rPr>
              <w:t>7. Производство прочей неметаллической минеральной продукции</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млн. руб.</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154,57</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185,18</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209,99</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237,22</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267,46</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rPr>
                <w:rFonts w:ascii="Times New Roman" w:hAnsi="Times New Roman" w:cs="Times New Roman"/>
                <w:sz w:val="24"/>
                <w:szCs w:val="24"/>
              </w:rPr>
            </w:pPr>
            <w:r w:rsidRPr="00C40100">
              <w:rPr>
                <w:rFonts w:ascii="Times New Roman" w:hAnsi="Times New Roman" w:cs="Times New Roman"/>
                <w:bCs/>
                <w:sz w:val="24"/>
                <w:szCs w:val="24"/>
              </w:rPr>
              <w:t>- индекс производства</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123,7</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112,6</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108,0</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108,0</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108,2</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sz w:val="24"/>
                <w:szCs w:val="24"/>
              </w:rPr>
            </w:pPr>
            <w:r w:rsidRPr="00C40100">
              <w:rPr>
                <w:rFonts w:ascii="Times New Roman" w:hAnsi="Times New Roman" w:cs="Times New Roman"/>
                <w:bCs/>
                <w:sz w:val="24"/>
                <w:szCs w:val="24"/>
              </w:rPr>
              <w:t>- удельный вес в общем объеме</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3,2</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2,9</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3,0</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3,0</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tabs>
                <w:tab w:val="left" w:pos="465"/>
                <w:tab w:val="center" w:pos="685"/>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3,1</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bCs/>
                <w:sz w:val="24"/>
                <w:szCs w:val="24"/>
              </w:rPr>
            </w:pPr>
            <w:r w:rsidRPr="00C40100">
              <w:rPr>
                <w:rFonts w:ascii="Times New Roman" w:hAnsi="Times New Roman" w:cs="Times New Roman"/>
                <w:bCs/>
                <w:sz w:val="24"/>
                <w:szCs w:val="24"/>
              </w:rPr>
              <w:t>8. Производство прочих готовых изделий</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млн. руб.</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197,19</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225,24</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251,13</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278,42</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tabs>
                <w:tab w:val="left" w:pos="465"/>
                <w:tab w:val="center" w:pos="685"/>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308,38</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rPr>
                <w:rFonts w:ascii="Times New Roman" w:hAnsi="Times New Roman" w:cs="Times New Roman"/>
                <w:sz w:val="24"/>
                <w:szCs w:val="24"/>
              </w:rPr>
            </w:pPr>
            <w:r w:rsidRPr="00C40100">
              <w:rPr>
                <w:rFonts w:ascii="Times New Roman" w:hAnsi="Times New Roman" w:cs="Times New Roman"/>
                <w:bCs/>
                <w:sz w:val="24"/>
                <w:szCs w:val="24"/>
              </w:rPr>
              <w:t>- индекс производства</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123,8</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109,2</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107,0</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106,5</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tabs>
                <w:tab w:val="left" w:pos="465"/>
                <w:tab w:val="center" w:pos="685"/>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106,4</w:t>
            </w:r>
          </w:p>
        </w:tc>
      </w:tr>
      <w:tr w:rsidR="00BC3864" w:rsidRPr="00C40100" w:rsidTr="00DD45C9">
        <w:tc>
          <w:tcPr>
            <w:tcW w:w="245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both"/>
              <w:rPr>
                <w:rFonts w:ascii="Times New Roman" w:hAnsi="Times New Roman" w:cs="Times New Roman"/>
                <w:sz w:val="24"/>
                <w:szCs w:val="24"/>
              </w:rPr>
            </w:pPr>
            <w:r w:rsidRPr="00C40100">
              <w:rPr>
                <w:rFonts w:ascii="Times New Roman" w:hAnsi="Times New Roman" w:cs="Times New Roman"/>
                <w:bCs/>
                <w:sz w:val="24"/>
                <w:szCs w:val="24"/>
              </w:rPr>
              <w:t>- удельный вес в общем объеме</w:t>
            </w:r>
          </w:p>
        </w:tc>
        <w:tc>
          <w:tcPr>
            <w:tcW w:w="965"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tabs>
                <w:tab w:val="left" w:pos="6480"/>
              </w:tabs>
              <w:spacing w:after="0" w:line="240" w:lineRule="auto"/>
              <w:jc w:val="center"/>
              <w:rPr>
                <w:rFonts w:ascii="Times New Roman" w:hAnsi="Times New Roman" w:cs="Times New Roman"/>
                <w:sz w:val="24"/>
                <w:szCs w:val="24"/>
              </w:rPr>
            </w:pPr>
            <w:r w:rsidRPr="00C40100">
              <w:rPr>
                <w:rFonts w:ascii="Times New Roman" w:hAnsi="Times New Roman" w:cs="Times New Roman"/>
                <w:bCs/>
                <w:sz w:val="24"/>
                <w:szCs w:val="24"/>
              </w:rPr>
              <w:t>%</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4,1</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3,6</w:t>
            </w:r>
          </w:p>
        </w:tc>
        <w:tc>
          <w:tcPr>
            <w:tcW w:w="1361"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3,5</w:t>
            </w:r>
          </w:p>
        </w:tc>
        <w:tc>
          <w:tcPr>
            <w:tcW w:w="1360" w:type="dxa"/>
            <w:tcBorders>
              <w:top w:val="single" w:sz="4" w:space="0" w:color="000000"/>
              <w:left w:val="single" w:sz="4" w:space="0" w:color="000000"/>
              <w:bottom w:val="single" w:sz="4" w:space="0" w:color="000000"/>
            </w:tcBorders>
            <w:shd w:val="clear" w:color="auto" w:fill="auto"/>
          </w:tcPr>
          <w:p w:rsidR="00BC3864" w:rsidRPr="00C40100" w:rsidRDefault="00BC3864" w:rsidP="00DD45C9">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3,5</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BC3864" w:rsidRPr="00C40100" w:rsidRDefault="00BC3864" w:rsidP="00DD45C9">
            <w:pPr>
              <w:tabs>
                <w:tab w:val="left" w:pos="465"/>
                <w:tab w:val="center" w:pos="685"/>
              </w:tabs>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3,5</w:t>
            </w:r>
          </w:p>
        </w:tc>
      </w:tr>
    </w:tbl>
    <w:p w:rsidR="00BC3864" w:rsidRPr="00C40100" w:rsidRDefault="00BC3864" w:rsidP="00BC3864">
      <w:pPr>
        <w:spacing w:after="0" w:line="240" w:lineRule="auto"/>
        <w:ind w:firstLine="567"/>
        <w:jc w:val="both"/>
        <w:rPr>
          <w:rFonts w:ascii="Times New Roman" w:hAnsi="Times New Roman"/>
          <w:color w:val="FF0000"/>
          <w:sz w:val="28"/>
          <w:szCs w:val="28"/>
        </w:rPr>
      </w:pPr>
    </w:p>
    <w:p w:rsidR="00BC3864" w:rsidRPr="00C40100" w:rsidRDefault="00BC3864" w:rsidP="004874D5">
      <w:pPr>
        <w:widowControl w:val="0"/>
        <w:spacing w:after="0" w:line="240" w:lineRule="auto"/>
        <w:ind w:firstLine="408"/>
        <w:jc w:val="both"/>
        <w:rPr>
          <w:rFonts w:ascii="Times New Roman" w:hAnsi="Times New Roman" w:cs="Times New Roman"/>
          <w:sz w:val="28"/>
          <w:szCs w:val="28"/>
        </w:rPr>
      </w:pPr>
      <w:r w:rsidRPr="00C40100">
        <w:rPr>
          <w:rFonts w:ascii="Times New Roman" w:hAnsi="Times New Roman" w:cs="Times New Roman"/>
          <w:sz w:val="28"/>
          <w:szCs w:val="28"/>
        </w:rPr>
        <w:t>1</w:t>
      </w:r>
      <w:r w:rsidR="0032037E" w:rsidRPr="00C40100">
        <w:rPr>
          <w:rFonts w:ascii="Times New Roman" w:hAnsi="Times New Roman" w:cs="Times New Roman"/>
          <w:sz w:val="28"/>
          <w:szCs w:val="28"/>
        </w:rPr>
        <w:t>81</w:t>
      </w:r>
      <w:r w:rsidRPr="00C40100">
        <w:rPr>
          <w:rFonts w:ascii="Times New Roman" w:hAnsi="Times New Roman" w:cs="Times New Roman"/>
          <w:sz w:val="28"/>
          <w:szCs w:val="28"/>
        </w:rPr>
        <w:t>. В текстильном и швейном производстве, а также производстве одежды объемы отгруженной продукции определяются деятельностью крупных и средних предприятий (АО «Донецкая Мануфактура М»</w:t>
      </w:r>
      <w:r w:rsidR="009E00B2">
        <w:rPr>
          <w:rFonts w:ascii="Times New Roman" w:hAnsi="Times New Roman" w:cs="Times New Roman"/>
          <w:sz w:val="28"/>
          <w:szCs w:val="28"/>
        </w:rPr>
        <w:t>)</w:t>
      </w:r>
      <w:r w:rsidRPr="00C40100">
        <w:rPr>
          <w:rFonts w:ascii="Times New Roman" w:hAnsi="Times New Roman" w:cs="Times New Roman"/>
          <w:sz w:val="28"/>
          <w:szCs w:val="28"/>
        </w:rPr>
        <w:t>, а также предприятиями малого бизнеса.</w:t>
      </w:r>
    </w:p>
    <w:p w:rsidR="00BC3864" w:rsidRPr="00C40100" w:rsidRDefault="00BC3864" w:rsidP="004874D5">
      <w:pPr>
        <w:widowControl w:val="0"/>
        <w:spacing w:after="0" w:line="240" w:lineRule="auto"/>
        <w:jc w:val="both"/>
        <w:rPr>
          <w:rFonts w:ascii="Times New Roman" w:hAnsi="Times New Roman" w:cs="Times New Roman"/>
          <w:sz w:val="28"/>
          <w:szCs w:val="28"/>
        </w:rPr>
      </w:pPr>
      <w:r w:rsidRPr="00C40100">
        <w:rPr>
          <w:rFonts w:ascii="Times New Roman" w:hAnsi="Times New Roman" w:cs="Times New Roman"/>
          <w:sz w:val="28"/>
          <w:szCs w:val="28"/>
        </w:rPr>
        <w:tab/>
        <w:t>С 2024 года ОП ЗАО «Корпорация Глория Джинс» прекратило свою деятельность на территории города Донецка.</w:t>
      </w:r>
    </w:p>
    <w:p w:rsidR="00BC3864" w:rsidRPr="00C40100" w:rsidRDefault="00BC3864" w:rsidP="004874D5">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iCs/>
          <w:sz w:val="28"/>
          <w:szCs w:val="28"/>
        </w:rPr>
        <w:t>1</w:t>
      </w:r>
      <w:r w:rsidR="0032037E" w:rsidRPr="00C40100">
        <w:rPr>
          <w:rFonts w:ascii="Times New Roman" w:hAnsi="Times New Roman"/>
          <w:iCs/>
          <w:sz w:val="28"/>
          <w:szCs w:val="28"/>
        </w:rPr>
        <w:t>82</w:t>
      </w:r>
      <w:r w:rsidRPr="00C40100">
        <w:rPr>
          <w:rFonts w:ascii="Times New Roman" w:hAnsi="Times New Roman"/>
          <w:iCs/>
          <w:sz w:val="28"/>
          <w:szCs w:val="28"/>
        </w:rPr>
        <w:t>.</w:t>
      </w:r>
      <w:r w:rsidR="005C3019" w:rsidRPr="00C40100">
        <w:rPr>
          <w:rFonts w:ascii="Times New Roman" w:hAnsi="Times New Roman"/>
          <w:iCs/>
          <w:sz w:val="28"/>
          <w:szCs w:val="28"/>
        </w:rPr>
        <w:t xml:space="preserve"> </w:t>
      </w:r>
      <w:r w:rsidRPr="00C40100">
        <w:rPr>
          <w:rFonts w:ascii="Times New Roman" w:hAnsi="Times New Roman"/>
          <w:iCs/>
          <w:sz w:val="28"/>
          <w:szCs w:val="28"/>
        </w:rPr>
        <w:t>ОАО «ДММ»</w:t>
      </w:r>
      <w:r w:rsidRPr="00C40100">
        <w:rPr>
          <w:rFonts w:ascii="Times New Roman" w:hAnsi="Times New Roman"/>
          <w:sz w:val="28"/>
          <w:szCs w:val="28"/>
        </w:rPr>
        <w:t xml:space="preserve"> специализируется на производстве  домашнего текстиля из махровых тканей торговых марок «ДМ», «ДМ люкс» и «</w:t>
      </w:r>
      <w:proofErr w:type="spellStart"/>
      <w:r w:rsidRPr="00C40100">
        <w:rPr>
          <w:rFonts w:ascii="Times New Roman" w:hAnsi="Times New Roman"/>
          <w:sz w:val="28"/>
          <w:szCs w:val="28"/>
          <w:lang w:val="en-US"/>
        </w:rPr>
        <w:t>Cleanelly</w:t>
      </w:r>
      <w:proofErr w:type="spellEnd"/>
      <w:r w:rsidRPr="00C40100">
        <w:rPr>
          <w:rFonts w:ascii="Times New Roman" w:hAnsi="Times New Roman"/>
          <w:sz w:val="28"/>
          <w:szCs w:val="28"/>
        </w:rPr>
        <w:t>» для различных сегментов рынка. Реализация продукции осуществляется через собственную розничную торговую сеть «</w:t>
      </w:r>
      <w:proofErr w:type="spellStart"/>
      <w:r w:rsidRPr="00C40100">
        <w:rPr>
          <w:rFonts w:ascii="Times New Roman" w:hAnsi="Times New Roman"/>
          <w:sz w:val="28"/>
          <w:szCs w:val="28"/>
          <w:lang w:val="en-US"/>
        </w:rPr>
        <w:t>Cleanelly</w:t>
      </w:r>
      <w:proofErr w:type="spellEnd"/>
      <w:r w:rsidRPr="00C40100">
        <w:rPr>
          <w:rFonts w:ascii="Times New Roman" w:hAnsi="Times New Roman"/>
          <w:sz w:val="28"/>
          <w:szCs w:val="28"/>
        </w:rPr>
        <w:t xml:space="preserve"> - текстильный дом» и </w:t>
      </w:r>
      <w:r w:rsidRPr="00C40100">
        <w:rPr>
          <w:rFonts w:ascii="Times New Roman" w:hAnsi="Times New Roman" w:cs="Times New Roman"/>
          <w:sz w:val="28"/>
          <w:szCs w:val="28"/>
        </w:rPr>
        <w:t>представительства России в Союзе Независимых Государств.</w:t>
      </w:r>
    </w:p>
    <w:p w:rsidR="00BC3864" w:rsidRPr="00C40100" w:rsidRDefault="00BC3864" w:rsidP="00BC3864">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1</w:t>
      </w:r>
      <w:r w:rsidR="0032037E" w:rsidRPr="00C40100">
        <w:rPr>
          <w:rFonts w:ascii="Times New Roman" w:hAnsi="Times New Roman" w:cs="Times New Roman"/>
          <w:sz w:val="28"/>
          <w:szCs w:val="28"/>
        </w:rPr>
        <w:t>83</w:t>
      </w:r>
      <w:r w:rsidRPr="00C40100">
        <w:rPr>
          <w:rFonts w:ascii="Times New Roman" w:hAnsi="Times New Roman" w:cs="Times New Roman"/>
          <w:sz w:val="28"/>
          <w:szCs w:val="28"/>
        </w:rPr>
        <w:t xml:space="preserve">. В 2018 году «Донецкая Мануфактура М» реализовала проект «Модернизация ткацкого производства ОАО «Донецкая Мануфактура М». В ходе реализации проекта произведена замена 12 единиц ткацких </w:t>
      </w:r>
      <w:proofErr w:type="spellStart"/>
      <w:r w:rsidRPr="00C40100">
        <w:rPr>
          <w:rFonts w:ascii="Times New Roman" w:hAnsi="Times New Roman" w:cs="Times New Roman"/>
          <w:sz w:val="28"/>
          <w:szCs w:val="28"/>
        </w:rPr>
        <w:t>рапирных</w:t>
      </w:r>
      <w:proofErr w:type="spellEnd"/>
      <w:r w:rsidRPr="00C40100">
        <w:rPr>
          <w:rFonts w:ascii="Times New Roman" w:hAnsi="Times New Roman" w:cs="Times New Roman"/>
          <w:sz w:val="28"/>
          <w:szCs w:val="28"/>
        </w:rPr>
        <w:t xml:space="preserve"> жаккардовых станков </w:t>
      </w:r>
      <w:r w:rsidRPr="00C40100">
        <w:rPr>
          <w:rFonts w:ascii="Times New Roman" w:hAnsi="Times New Roman" w:cs="Times New Roman"/>
          <w:sz w:val="28"/>
          <w:szCs w:val="28"/>
          <w:lang w:val="en-US"/>
        </w:rPr>
        <w:t>G</w:t>
      </w:r>
      <w:r w:rsidRPr="00C40100">
        <w:rPr>
          <w:rFonts w:ascii="Times New Roman" w:hAnsi="Times New Roman" w:cs="Times New Roman"/>
          <w:sz w:val="28"/>
          <w:szCs w:val="28"/>
        </w:rPr>
        <w:t xml:space="preserve">6300 фирмы </w:t>
      </w:r>
      <w:proofErr w:type="spellStart"/>
      <w:r w:rsidRPr="00C40100">
        <w:rPr>
          <w:rFonts w:ascii="Times New Roman" w:hAnsi="Times New Roman" w:cs="Times New Roman"/>
          <w:sz w:val="28"/>
          <w:szCs w:val="28"/>
        </w:rPr>
        <w:t>SulzerTe</w:t>
      </w:r>
      <w:r w:rsidRPr="00C40100">
        <w:rPr>
          <w:rFonts w:ascii="Times New Roman" w:hAnsi="Times New Roman" w:cs="Times New Roman"/>
          <w:sz w:val="28"/>
          <w:szCs w:val="28"/>
          <w:lang w:val="en-US"/>
        </w:rPr>
        <w:t>xt</w:t>
      </w:r>
      <w:r w:rsidRPr="00C40100">
        <w:rPr>
          <w:rFonts w:ascii="Times New Roman" w:hAnsi="Times New Roman" w:cs="Times New Roman"/>
          <w:sz w:val="28"/>
          <w:szCs w:val="28"/>
        </w:rPr>
        <w:t>ile</w:t>
      </w:r>
      <w:proofErr w:type="spellEnd"/>
      <w:r w:rsidRPr="00C40100">
        <w:rPr>
          <w:rFonts w:ascii="Times New Roman" w:hAnsi="Times New Roman" w:cs="Times New Roman"/>
          <w:sz w:val="28"/>
          <w:szCs w:val="28"/>
        </w:rPr>
        <w:t xml:space="preserve"> на 12 единиц более производительных ткацких</w:t>
      </w:r>
      <w:r w:rsidR="00865089" w:rsidRPr="00C40100">
        <w:rPr>
          <w:rFonts w:ascii="Times New Roman" w:hAnsi="Times New Roman" w:cs="Times New Roman"/>
          <w:sz w:val="28"/>
          <w:szCs w:val="28"/>
        </w:rPr>
        <w:t xml:space="preserve"> </w:t>
      </w:r>
      <w:r w:rsidRPr="00C40100">
        <w:rPr>
          <w:rFonts w:ascii="Times New Roman" w:hAnsi="Times New Roman" w:cs="Times New Roman"/>
          <w:sz w:val="28"/>
          <w:szCs w:val="28"/>
        </w:rPr>
        <w:t xml:space="preserve">пневматических  станков, также оборудованных усовершенствованными </w:t>
      </w:r>
      <w:r w:rsidRPr="00C40100">
        <w:rPr>
          <w:rFonts w:ascii="Times New Roman" w:hAnsi="Times New Roman" w:cs="Times New Roman"/>
          <w:sz w:val="28"/>
          <w:szCs w:val="28"/>
        </w:rPr>
        <w:lastRenderedPageBreak/>
        <w:t xml:space="preserve">жаккардовыми машинами. Увеличение выпуска тканого полуфабриката составляет около 40тн\месяц (на комплект из 12 станков), </w:t>
      </w:r>
      <w:proofErr w:type="gramStart"/>
      <w:r w:rsidRPr="00C40100">
        <w:rPr>
          <w:rFonts w:ascii="Times New Roman" w:hAnsi="Times New Roman" w:cs="Times New Roman"/>
          <w:sz w:val="28"/>
          <w:szCs w:val="28"/>
        </w:rPr>
        <w:t>от</w:t>
      </w:r>
      <w:proofErr w:type="gramEnd"/>
      <w:r w:rsidRPr="00C40100">
        <w:rPr>
          <w:rFonts w:ascii="Times New Roman" w:hAnsi="Times New Roman" w:cs="Times New Roman"/>
          <w:sz w:val="28"/>
          <w:szCs w:val="28"/>
        </w:rPr>
        <w:t xml:space="preserve"> ранее достигнутого. Суммарные производственные ткацкие мощ</w:t>
      </w:r>
      <w:r w:rsidR="00865089" w:rsidRPr="00C40100">
        <w:rPr>
          <w:rFonts w:ascii="Times New Roman" w:hAnsi="Times New Roman" w:cs="Times New Roman"/>
          <w:sz w:val="28"/>
          <w:szCs w:val="28"/>
        </w:rPr>
        <w:t xml:space="preserve">ности составляют порядка 500 </w:t>
      </w:r>
      <w:proofErr w:type="spellStart"/>
      <w:r w:rsidR="00865089" w:rsidRPr="00C40100">
        <w:rPr>
          <w:rFonts w:ascii="Times New Roman" w:hAnsi="Times New Roman" w:cs="Times New Roman"/>
          <w:sz w:val="28"/>
          <w:szCs w:val="28"/>
        </w:rPr>
        <w:t>тн</w:t>
      </w:r>
      <w:proofErr w:type="spellEnd"/>
      <w:r w:rsidR="00865089" w:rsidRPr="00C40100">
        <w:rPr>
          <w:rFonts w:ascii="Times New Roman" w:hAnsi="Times New Roman" w:cs="Times New Roman"/>
          <w:sz w:val="28"/>
          <w:szCs w:val="28"/>
        </w:rPr>
        <w:t xml:space="preserve"> </w:t>
      </w:r>
      <w:r w:rsidRPr="00C40100">
        <w:rPr>
          <w:rFonts w:ascii="Times New Roman" w:hAnsi="Times New Roman" w:cs="Times New Roman"/>
          <w:sz w:val="28"/>
          <w:szCs w:val="28"/>
        </w:rPr>
        <w:t xml:space="preserve">\месяц, в эквиваленте готовой продукции. Прирост ткацких мощностей составляет около 10% </w:t>
      </w:r>
      <w:proofErr w:type="gramStart"/>
      <w:r w:rsidRPr="00C40100">
        <w:rPr>
          <w:rFonts w:ascii="Times New Roman" w:hAnsi="Times New Roman" w:cs="Times New Roman"/>
          <w:sz w:val="28"/>
          <w:szCs w:val="28"/>
        </w:rPr>
        <w:t>от</w:t>
      </w:r>
      <w:proofErr w:type="gramEnd"/>
      <w:r w:rsidRPr="00C40100">
        <w:rPr>
          <w:rFonts w:ascii="Times New Roman" w:hAnsi="Times New Roman" w:cs="Times New Roman"/>
          <w:sz w:val="28"/>
          <w:szCs w:val="28"/>
        </w:rPr>
        <w:t xml:space="preserve"> существующих. </w:t>
      </w:r>
    </w:p>
    <w:p w:rsidR="00BC3864" w:rsidRPr="00C40100" w:rsidRDefault="00BC3864" w:rsidP="00BC3864">
      <w:pPr>
        <w:spacing w:after="0" w:line="240" w:lineRule="auto"/>
        <w:ind w:firstLine="567"/>
        <w:jc w:val="both"/>
        <w:rPr>
          <w:rFonts w:ascii="Times New Roman" w:hAnsi="Times New Roman" w:cs="Times New Roman"/>
        </w:rPr>
      </w:pPr>
      <w:r w:rsidRPr="00C40100">
        <w:rPr>
          <w:rFonts w:ascii="Times New Roman" w:hAnsi="Times New Roman" w:cs="Times New Roman"/>
          <w:sz w:val="28"/>
          <w:szCs w:val="28"/>
        </w:rPr>
        <w:t xml:space="preserve">В 2019 году началась реализация второго инвестиционного проекта «Модернизация производственных мощностей красильного и швейного производств ОАО «Донецкая Мануфактура М». </w:t>
      </w:r>
    </w:p>
    <w:p w:rsidR="00BC3864" w:rsidRPr="00C40100" w:rsidRDefault="00BC3864" w:rsidP="00BC3864">
      <w:pPr>
        <w:spacing w:after="0" w:line="240" w:lineRule="auto"/>
        <w:ind w:firstLine="567"/>
        <w:jc w:val="both"/>
        <w:rPr>
          <w:rFonts w:ascii="Times New Roman" w:hAnsi="Times New Roman" w:cs="Times New Roman"/>
        </w:rPr>
      </w:pPr>
      <w:r w:rsidRPr="00C40100">
        <w:rPr>
          <w:rFonts w:ascii="Times New Roman" w:hAnsi="Times New Roman" w:cs="Times New Roman"/>
          <w:sz w:val="28"/>
          <w:szCs w:val="28"/>
        </w:rPr>
        <w:t>Реализован первый этап проекта. Для обеспечения полной переработки отделанного полуфабриката, установлена линия швейного оборудования:</w:t>
      </w:r>
    </w:p>
    <w:p w:rsidR="00BC3864" w:rsidRPr="00C40100" w:rsidRDefault="00BC3864" w:rsidP="00BC3864">
      <w:pPr>
        <w:spacing w:after="0" w:line="240" w:lineRule="auto"/>
        <w:ind w:firstLine="567"/>
        <w:jc w:val="both"/>
        <w:rPr>
          <w:rFonts w:ascii="Times New Roman" w:hAnsi="Times New Roman" w:cs="Times New Roman"/>
        </w:rPr>
      </w:pPr>
      <w:r w:rsidRPr="00C40100">
        <w:rPr>
          <w:rFonts w:ascii="Times New Roman" w:hAnsi="Times New Roman" w:cs="Times New Roman"/>
          <w:sz w:val="28"/>
          <w:szCs w:val="28"/>
        </w:rPr>
        <w:t>-1 единица автоматическая машина продольной подшивки полотен махровых тканей;</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 единица автоматическая машина поперечной подшивки полотен махровых тканей.</w:t>
      </w:r>
      <w:r w:rsidRPr="00C40100">
        <w:rPr>
          <w:rFonts w:ascii="Times New Roman" w:hAnsi="Times New Roman" w:cs="Times New Roman"/>
          <w:sz w:val="28"/>
          <w:szCs w:val="28"/>
        </w:rPr>
        <w:tab/>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Во втором этапе проекта было установлено:</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стригальная машина для стрижки ворса махрового полотна;</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- 1 единица </w:t>
      </w:r>
      <w:proofErr w:type="spellStart"/>
      <w:r w:rsidRPr="00C40100">
        <w:rPr>
          <w:rFonts w:ascii="Times New Roman" w:hAnsi="Times New Roman" w:cs="Times New Roman"/>
          <w:sz w:val="28"/>
          <w:szCs w:val="28"/>
        </w:rPr>
        <w:t>ткане-красильного</w:t>
      </w:r>
      <w:proofErr w:type="spellEnd"/>
      <w:r w:rsidRPr="00C40100">
        <w:rPr>
          <w:rFonts w:ascii="Times New Roman" w:hAnsi="Times New Roman" w:cs="Times New Roman"/>
          <w:sz w:val="28"/>
          <w:szCs w:val="28"/>
        </w:rPr>
        <w:t xml:space="preserve"> аппарата, с загрузкой 1000 кг</w:t>
      </w:r>
      <w:proofErr w:type="gramStart"/>
      <w:r w:rsidRPr="00C40100">
        <w:rPr>
          <w:rFonts w:ascii="Times New Roman" w:hAnsi="Times New Roman" w:cs="Times New Roman"/>
          <w:sz w:val="28"/>
          <w:szCs w:val="28"/>
        </w:rPr>
        <w:t xml:space="preserve">., </w:t>
      </w:r>
      <w:proofErr w:type="gramEnd"/>
      <w:r w:rsidRPr="00C40100">
        <w:rPr>
          <w:rFonts w:ascii="Times New Roman" w:hAnsi="Times New Roman" w:cs="Times New Roman"/>
          <w:sz w:val="28"/>
          <w:szCs w:val="28"/>
        </w:rPr>
        <w:t>для отделки дополнительного объема суровой тканой продукции.</w:t>
      </w:r>
    </w:p>
    <w:p w:rsidR="00BC3864" w:rsidRPr="00C40100" w:rsidRDefault="009E00B2" w:rsidP="00BC386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Приобретение</w:t>
      </w:r>
      <w:r w:rsidR="00BC3864" w:rsidRPr="00C40100">
        <w:rPr>
          <w:rFonts w:ascii="Times New Roman" w:hAnsi="Times New Roman" w:cs="Times New Roman"/>
          <w:sz w:val="28"/>
          <w:szCs w:val="28"/>
        </w:rPr>
        <w:t xml:space="preserve"> стригальной машины, </w:t>
      </w:r>
      <w:proofErr w:type="spellStart"/>
      <w:r w:rsidR="00BC3864" w:rsidRPr="00C40100">
        <w:rPr>
          <w:rFonts w:ascii="Times New Roman" w:hAnsi="Times New Roman" w:cs="Times New Roman"/>
          <w:sz w:val="28"/>
          <w:szCs w:val="28"/>
        </w:rPr>
        <w:t>ткане-красильного</w:t>
      </w:r>
      <w:proofErr w:type="spellEnd"/>
      <w:r w:rsidR="00BC3864" w:rsidRPr="00C40100">
        <w:rPr>
          <w:rFonts w:ascii="Times New Roman" w:hAnsi="Times New Roman" w:cs="Times New Roman"/>
          <w:sz w:val="28"/>
          <w:szCs w:val="28"/>
        </w:rPr>
        <w:t xml:space="preserve"> и швейного оборудования позвол</w:t>
      </w:r>
      <w:r>
        <w:rPr>
          <w:rFonts w:ascii="Times New Roman" w:hAnsi="Times New Roman" w:cs="Times New Roman"/>
          <w:sz w:val="28"/>
          <w:szCs w:val="28"/>
        </w:rPr>
        <w:t>и</w:t>
      </w:r>
      <w:r w:rsidR="00BC3864" w:rsidRPr="00C40100">
        <w:rPr>
          <w:rFonts w:ascii="Times New Roman" w:hAnsi="Times New Roman" w:cs="Times New Roman"/>
          <w:sz w:val="28"/>
          <w:szCs w:val="28"/>
        </w:rPr>
        <w:t xml:space="preserve">т обеспечивать полную сопряженность технологического цикла производственной площадки при увеличении выпуска производственных площадей ткацкого производства, изменения структуры </w:t>
      </w:r>
      <w:proofErr w:type="gramStart"/>
      <w:r w:rsidR="00BC3864" w:rsidRPr="00C40100">
        <w:rPr>
          <w:rFonts w:ascii="Times New Roman" w:hAnsi="Times New Roman" w:cs="Times New Roman"/>
          <w:sz w:val="28"/>
          <w:szCs w:val="28"/>
        </w:rPr>
        <w:t>ассортимента</w:t>
      </w:r>
      <w:proofErr w:type="gramEnd"/>
      <w:r w:rsidR="00BC3864" w:rsidRPr="00C40100">
        <w:rPr>
          <w:rFonts w:ascii="Times New Roman" w:hAnsi="Times New Roman" w:cs="Times New Roman"/>
          <w:sz w:val="28"/>
          <w:szCs w:val="28"/>
        </w:rPr>
        <w:t xml:space="preserve"> в рамках более вост</w:t>
      </w:r>
      <w:r>
        <w:rPr>
          <w:rFonts w:ascii="Times New Roman" w:hAnsi="Times New Roman" w:cs="Times New Roman"/>
          <w:sz w:val="28"/>
          <w:szCs w:val="28"/>
        </w:rPr>
        <w:t>ребованного ассортимента и рост</w:t>
      </w:r>
      <w:r w:rsidR="00BC3864" w:rsidRPr="00C40100">
        <w:rPr>
          <w:rFonts w:ascii="Times New Roman" w:hAnsi="Times New Roman" w:cs="Times New Roman"/>
          <w:sz w:val="28"/>
          <w:szCs w:val="28"/>
        </w:rPr>
        <w:t xml:space="preserve"> объемов производства готовой продукции.</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В 2020 году основные проекты:</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установка системы охранного телевидения;</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обновление программного обеспечения на предприятии.</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В 2025 году планируется реализация инвестиционного проекта в швейном производстве по установке автоматического оборудования: швейной и упаковочной машин.</w:t>
      </w:r>
    </w:p>
    <w:p w:rsidR="00BC3864" w:rsidRPr="00C40100" w:rsidRDefault="00BC3864" w:rsidP="00BC3864">
      <w:pPr>
        <w:spacing w:after="0" w:line="240" w:lineRule="auto"/>
        <w:ind w:firstLine="540"/>
        <w:jc w:val="both"/>
        <w:rPr>
          <w:rFonts w:ascii="Times New Roman" w:hAnsi="Times New Roman"/>
          <w:sz w:val="28"/>
          <w:szCs w:val="28"/>
        </w:rPr>
      </w:pPr>
      <w:r w:rsidRPr="00C40100">
        <w:rPr>
          <w:rFonts w:ascii="Times New Roman" w:hAnsi="Times New Roman"/>
          <w:sz w:val="28"/>
          <w:szCs w:val="28"/>
        </w:rPr>
        <w:t>1</w:t>
      </w:r>
      <w:r w:rsidR="0032037E" w:rsidRPr="00C40100">
        <w:rPr>
          <w:rFonts w:ascii="Times New Roman" w:hAnsi="Times New Roman"/>
          <w:sz w:val="28"/>
          <w:szCs w:val="28"/>
        </w:rPr>
        <w:t>84</w:t>
      </w:r>
      <w:r w:rsidRPr="00C40100">
        <w:rPr>
          <w:rFonts w:ascii="Times New Roman" w:hAnsi="Times New Roman"/>
          <w:sz w:val="28"/>
          <w:szCs w:val="28"/>
        </w:rPr>
        <w:t>. В производственном процессе применяются самые современные мировые технологии в области производства домашнего текстиля.</w:t>
      </w:r>
    </w:p>
    <w:p w:rsidR="00BC3864" w:rsidRPr="00C40100" w:rsidRDefault="00BC3864" w:rsidP="00BC3864">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1</w:t>
      </w:r>
      <w:r w:rsidR="0032037E" w:rsidRPr="00C40100">
        <w:rPr>
          <w:rFonts w:ascii="Times New Roman" w:hAnsi="Times New Roman" w:cs="Times New Roman"/>
          <w:sz w:val="28"/>
          <w:szCs w:val="28"/>
        </w:rPr>
        <w:t>85</w:t>
      </w:r>
      <w:r w:rsidRPr="00C40100">
        <w:rPr>
          <w:rFonts w:ascii="Times New Roman" w:hAnsi="Times New Roman" w:cs="Times New Roman"/>
          <w:sz w:val="28"/>
          <w:szCs w:val="28"/>
        </w:rPr>
        <w:t>. По оценке работы предприятия в  2025 году загрузка производственных мощностей составит 51 %, связано это со снижением спроса на продукцию.  К концу 2025 года объем отгруженной продукции запланирован в размере 2 356,27 млн. рублей, с темпом роста 117%.</w:t>
      </w:r>
    </w:p>
    <w:p w:rsidR="00BC3864" w:rsidRPr="00C40100" w:rsidRDefault="00BC3864" w:rsidP="00BC3864">
      <w:pPr>
        <w:spacing w:after="0" w:line="240" w:lineRule="auto"/>
        <w:ind w:firstLine="567"/>
        <w:jc w:val="both"/>
        <w:rPr>
          <w:rFonts w:ascii="Times New Roman" w:hAnsi="Times New Roman"/>
          <w:sz w:val="28"/>
          <w:szCs w:val="28"/>
        </w:rPr>
      </w:pPr>
      <w:r w:rsidRPr="00C40100">
        <w:rPr>
          <w:rFonts w:ascii="Times New Roman" w:hAnsi="Times New Roman"/>
          <w:sz w:val="28"/>
          <w:szCs w:val="28"/>
        </w:rPr>
        <w:t>1</w:t>
      </w:r>
      <w:r w:rsidR="0032037E" w:rsidRPr="00C40100">
        <w:rPr>
          <w:rFonts w:ascii="Times New Roman" w:hAnsi="Times New Roman"/>
          <w:sz w:val="28"/>
          <w:szCs w:val="28"/>
        </w:rPr>
        <w:t>86</w:t>
      </w:r>
      <w:r w:rsidRPr="00C40100">
        <w:rPr>
          <w:rFonts w:ascii="Times New Roman" w:hAnsi="Times New Roman"/>
          <w:sz w:val="28"/>
          <w:szCs w:val="28"/>
        </w:rPr>
        <w:t xml:space="preserve">. Инновационный подход к технологии производства и строгий контроль качества позволили ОАО «ДММ» одной из первых в России обеспечить проведение сертификации производства в соответствии с международным стандартом </w:t>
      </w:r>
      <w:r w:rsidRPr="00C40100">
        <w:rPr>
          <w:rFonts w:ascii="Times New Roman" w:hAnsi="Times New Roman"/>
          <w:sz w:val="28"/>
          <w:szCs w:val="28"/>
          <w:lang w:val="en-US"/>
        </w:rPr>
        <w:t>ISO</w:t>
      </w:r>
      <w:r w:rsidRPr="00C40100">
        <w:rPr>
          <w:rFonts w:ascii="Times New Roman" w:hAnsi="Times New Roman"/>
          <w:sz w:val="28"/>
          <w:szCs w:val="28"/>
        </w:rPr>
        <w:t xml:space="preserve"> 9001:2000.  </w:t>
      </w:r>
    </w:p>
    <w:p w:rsidR="00BC3864" w:rsidRPr="00C40100" w:rsidRDefault="00BC3864" w:rsidP="00BC3864">
      <w:pPr>
        <w:tabs>
          <w:tab w:val="left" w:pos="0"/>
        </w:tabs>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32037E" w:rsidRPr="00C40100">
        <w:rPr>
          <w:rFonts w:ascii="Times New Roman" w:hAnsi="Times New Roman" w:cs="Times New Roman"/>
          <w:sz w:val="28"/>
          <w:szCs w:val="28"/>
        </w:rPr>
        <w:t>87</w:t>
      </w:r>
      <w:r w:rsidRPr="00C40100">
        <w:rPr>
          <w:rFonts w:ascii="Times New Roman" w:hAnsi="Times New Roman" w:cs="Times New Roman"/>
          <w:sz w:val="28"/>
          <w:szCs w:val="28"/>
        </w:rPr>
        <w:t>. Наиболее значимым производителем текстильных изделий в сфере малого бизнеса являются фабрик</w:t>
      </w:r>
      <w:proofErr w:type="gramStart"/>
      <w:r w:rsidRPr="00C40100">
        <w:rPr>
          <w:rFonts w:ascii="Times New Roman" w:hAnsi="Times New Roman" w:cs="Times New Roman"/>
          <w:sz w:val="28"/>
          <w:szCs w:val="28"/>
        </w:rPr>
        <w:t>а ООО</w:t>
      </w:r>
      <w:proofErr w:type="gramEnd"/>
      <w:r w:rsidRPr="00C40100">
        <w:rPr>
          <w:rFonts w:ascii="Times New Roman" w:hAnsi="Times New Roman" w:cs="Times New Roman"/>
          <w:sz w:val="28"/>
          <w:szCs w:val="28"/>
        </w:rPr>
        <w:t xml:space="preserve"> «ООО ДТК ГРУПП», ООО «20 лет Октября», ООО «</w:t>
      </w:r>
      <w:proofErr w:type="spellStart"/>
      <w:r w:rsidRPr="00C40100">
        <w:rPr>
          <w:rFonts w:ascii="Times New Roman" w:hAnsi="Times New Roman" w:cs="Times New Roman"/>
          <w:sz w:val="28"/>
          <w:szCs w:val="28"/>
        </w:rPr>
        <w:t>Промтекс</w:t>
      </w:r>
      <w:proofErr w:type="spellEnd"/>
      <w:r w:rsidRPr="00C40100">
        <w:rPr>
          <w:rFonts w:ascii="Times New Roman" w:hAnsi="Times New Roman" w:cs="Times New Roman"/>
          <w:sz w:val="28"/>
          <w:szCs w:val="28"/>
        </w:rPr>
        <w:t xml:space="preserve">», ИП </w:t>
      </w:r>
      <w:proofErr w:type="spellStart"/>
      <w:r w:rsidRPr="00C40100">
        <w:rPr>
          <w:rFonts w:ascii="Times New Roman" w:hAnsi="Times New Roman" w:cs="Times New Roman"/>
          <w:sz w:val="28"/>
          <w:szCs w:val="28"/>
        </w:rPr>
        <w:t>Оганнисян</w:t>
      </w:r>
      <w:proofErr w:type="spellEnd"/>
      <w:r w:rsidRPr="00C40100">
        <w:rPr>
          <w:rFonts w:ascii="Times New Roman" w:hAnsi="Times New Roman" w:cs="Times New Roman"/>
          <w:sz w:val="28"/>
          <w:szCs w:val="28"/>
        </w:rPr>
        <w:t xml:space="preserve"> Л.В. , ИП Марченко А.А.</w:t>
      </w:r>
    </w:p>
    <w:p w:rsidR="00BC3864" w:rsidRPr="00C40100" w:rsidRDefault="00BC3864" w:rsidP="00BC3864">
      <w:pPr>
        <w:spacing w:after="0" w:line="240" w:lineRule="auto"/>
        <w:jc w:val="both"/>
        <w:rPr>
          <w:rFonts w:ascii="Times New Roman" w:hAnsi="Times New Roman" w:cs="Times New Roman"/>
          <w:sz w:val="28"/>
          <w:szCs w:val="28"/>
        </w:rPr>
      </w:pPr>
      <w:r w:rsidRPr="00C40100">
        <w:rPr>
          <w:rFonts w:ascii="Times New Roman" w:hAnsi="Times New Roman" w:cs="Times New Roman"/>
          <w:sz w:val="28"/>
          <w:szCs w:val="28"/>
        </w:rPr>
        <w:t xml:space="preserve">       Донецкая Текстильная Компания на протяжении </w:t>
      </w:r>
      <w:proofErr w:type="gramStart"/>
      <w:r w:rsidRPr="00C40100">
        <w:rPr>
          <w:rFonts w:ascii="Times New Roman" w:hAnsi="Times New Roman" w:cs="Times New Roman"/>
          <w:sz w:val="28"/>
          <w:szCs w:val="28"/>
        </w:rPr>
        <w:t>более пяти лет работает</w:t>
      </w:r>
      <w:proofErr w:type="gramEnd"/>
      <w:r w:rsidRPr="00C40100">
        <w:rPr>
          <w:rFonts w:ascii="Times New Roman" w:hAnsi="Times New Roman" w:cs="Times New Roman"/>
          <w:sz w:val="28"/>
          <w:szCs w:val="28"/>
        </w:rPr>
        <w:t xml:space="preserve"> на рынке текстильной продукции производство постельного белья, предметов интерьера и декора, специализированного текстиля для </w:t>
      </w:r>
      <w:proofErr w:type="spellStart"/>
      <w:r w:rsidRPr="00C40100">
        <w:rPr>
          <w:rFonts w:ascii="Times New Roman" w:hAnsi="Times New Roman" w:cs="Times New Roman"/>
          <w:sz w:val="28"/>
          <w:szCs w:val="28"/>
        </w:rPr>
        <w:t>гостинично-ресторанного</w:t>
      </w:r>
      <w:proofErr w:type="spellEnd"/>
      <w:r w:rsidRPr="00C40100">
        <w:rPr>
          <w:rFonts w:ascii="Times New Roman" w:hAnsi="Times New Roman" w:cs="Times New Roman"/>
          <w:sz w:val="28"/>
          <w:szCs w:val="28"/>
        </w:rPr>
        <w:t xml:space="preserve"> </w:t>
      </w:r>
      <w:r w:rsidRPr="00C40100">
        <w:rPr>
          <w:rFonts w:ascii="Times New Roman" w:hAnsi="Times New Roman" w:cs="Times New Roman"/>
          <w:sz w:val="28"/>
          <w:szCs w:val="28"/>
        </w:rPr>
        <w:lastRenderedPageBreak/>
        <w:t>бизнеса. Компания поставляет продукцию в рестораны и отели по всей территории РФ. Замкнутый цикл от производства до индивидуального пошива и доставки изделий клиенту обеспечивает четкое соблюдение качества услуг и выполнения контрактных обязательств.</w:t>
      </w:r>
    </w:p>
    <w:p w:rsidR="00BC3864" w:rsidRPr="00C40100" w:rsidRDefault="00BC3864" w:rsidP="00BC3864">
      <w:pPr>
        <w:spacing w:after="0" w:line="240" w:lineRule="auto"/>
        <w:ind w:firstLine="567"/>
        <w:jc w:val="both"/>
        <w:rPr>
          <w:rFonts w:ascii="Times New Roman" w:hAnsi="Times New Roman" w:cs="Times New Roman"/>
          <w:iCs/>
          <w:sz w:val="28"/>
          <w:szCs w:val="28"/>
        </w:rPr>
      </w:pPr>
      <w:r w:rsidRPr="00C40100">
        <w:rPr>
          <w:rFonts w:ascii="Times New Roman" w:hAnsi="Times New Roman" w:cs="Times New Roman"/>
          <w:sz w:val="28"/>
          <w:szCs w:val="28"/>
          <w:lang w:eastAsia="zh-CN"/>
        </w:rPr>
        <w:t>1</w:t>
      </w:r>
      <w:r w:rsidR="0032037E" w:rsidRPr="00C40100">
        <w:rPr>
          <w:rFonts w:ascii="Times New Roman" w:hAnsi="Times New Roman" w:cs="Times New Roman"/>
          <w:sz w:val="28"/>
          <w:szCs w:val="28"/>
          <w:lang w:eastAsia="zh-CN"/>
        </w:rPr>
        <w:t>88</w:t>
      </w:r>
      <w:r w:rsidRPr="00C40100">
        <w:rPr>
          <w:rFonts w:ascii="Times New Roman" w:hAnsi="Times New Roman" w:cs="Times New Roman"/>
          <w:sz w:val="28"/>
          <w:szCs w:val="28"/>
          <w:lang w:eastAsia="zh-CN"/>
        </w:rPr>
        <w:t xml:space="preserve">. </w:t>
      </w:r>
      <w:r w:rsidRPr="00C40100">
        <w:rPr>
          <w:rFonts w:ascii="Times New Roman" w:hAnsi="Times New Roman" w:cs="Times New Roman"/>
          <w:iCs/>
          <w:sz w:val="28"/>
          <w:szCs w:val="28"/>
        </w:rPr>
        <w:t xml:space="preserve">В сфере производства машин и оборудования в 2021 году осуществляли деятельность предприятия малого бизнеса – индивидуальный предприниматель </w:t>
      </w:r>
      <w:proofErr w:type="spellStart"/>
      <w:r w:rsidRPr="00C40100">
        <w:rPr>
          <w:rFonts w:ascii="Times New Roman" w:hAnsi="Times New Roman" w:cs="Times New Roman"/>
          <w:iCs/>
          <w:sz w:val="28"/>
          <w:szCs w:val="28"/>
        </w:rPr>
        <w:t>Оселедкина</w:t>
      </w:r>
      <w:proofErr w:type="spellEnd"/>
      <w:r w:rsidRPr="00C40100">
        <w:rPr>
          <w:rFonts w:ascii="Times New Roman" w:hAnsi="Times New Roman" w:cs="Times New Roman"/>
          <w:iCs/>
          <w:sz w:val="28"/>
          <w:szCs w:val="28"/>
        </w:rPr>
        <w:t xml:space="preserve"> Е.В. </w:t>
      </w:r>
      <w:proofErr w:type="gramStart"/>
      <w:r w:rsidRPr="00C40100">
        <w:rPr>
          <w:rFonts w:ascii="Times New Roman" w:hAnsi="Times New Roman" w:cs="Times New Roman"/>
          <w:iCs/>
          <w:sz w:val="28"/>
          <w:szCs w:val="28"/>
        </w:rPr>
        <w:t>и ООО</w:t>
      </w:r>
      <w:proofErr w:type="gramEnd"/>
      <w:r w:rsidRPr="00C40100">
        <w:rPr>
          <w:rFonts w:ascii="Times New Roman" w:hAnsi="Times New Roman" w:cs="Times New Roman"/>
          <w:iCs/>
          <w:sz w:val="28"/>
          <w:szCs w:val="28"/>
        </w:rPr>
        <w:t xml:space="preserve"> «Донской экскаватор» и др.</w:t>
      </w:r>
    </w:p>
    <w:p w:rsidR="00BC3864" w:rsidRPr="00C40100" w:rsidRDefault="00BC3864" w:rsidP="00BC3864">
      <w:pPr>
        <w:pStyle w:val="Standard"/>
        <w:ind w:firstLine="709"/>
        <w:jc w:val="both"/>
        <w:rPr>
          <w:rFonts w:ascii="Times New Roman" w:hAnsi="Times New Roman" w:cs="Times New Roman"/>
          <w:sz w:val="28"/>
          <w:szCs w:val="28"/>
        </w:rPr>
      </w:pPr>
      <w:r w:rsidRPr="00C40100">
        <w:rPr>
          <w:rFonts w:ascii="Times New Roman" w:hAnsi="Times New Roman" w:cs="Times New Roman"/>
          <w:sz w:val="28"/>
          <w:szCs w:val="28"/>
          <w:lang w:eastAsia="ar-SA"/>
        </w:rPr>
        <w:t>Кроме того, в  июле 2021 года ООО «</w:t>
      </w:r>
      <w:proofErr w:type="spellStart"/>
      <w:r w:rsidRPr="00C40100">
        <w:rPr>
          <w:rFonts w:ascii="Times New Roman" w:hAnsi="Times New Roman" w:cs="Times New Roman"/>
          <w:sz w:val="28"/>
          <w:szCs w:val="28"/>
          <w:lang w:eastAsia="ar-SA"/>
        </w:rPr>
        <w:t>Хэппи</w:t>
      </w:r>
      <w:proofErr w:type="spellEnd"/>
      <w:proofErr w:type="gramStart"/>
      <w:r w:rsidRPr="00C40100">
        <w:rPr>
          <w:rFonts w:ascii="Times New Roman" w:hAnsi="Times New Roman" w:cs="Times New Roman"/>
          <w:sz w:val="28"/>
          <w:szCs w:val="28"/>
          <w:lang w:eastAsia="ar-SA"/>
        </w:rPr>
        <w:t xml:space="preserve"> Т</w:t>
      </w:r>
      <w:proofErr w:type="gramEnd"/>
      <w:r w:rsidRPr="00C40100">
        <w:rPr>
          <w:rFonts w:ascii="Times New Roman" w:hAnsi="Times New Roman" w:cs="Times New Roman"/>
          <w:sz w:val="28"/>
          <w:szCs w:val="28"/>
          <w:lang w:eastAsia="ar-SA"/>
        </w:rPr>
        <w:t xml:space="preserve">ех Компании» получило статус резидента ТОСЭР «Донецк» и приступило к реализации инвестиционного проекта </w:t>
      </w:r>
      <w:r w:rsidRPr="00C40100">
        <w:rPr>
          <w:rFonts w:ascii="Times New Roman" w:hAnsi="Times New Roman" w:cs="Times New Roman"/>
          <w:sz w:val="28"/>
          <w:szCs w:val="28"/>
        </w:rPr>
        <w:t>«Создание предприятия по производству промышленного оборудования на территории города Донецк для работы с картоном и автоматизации производственных предприятий».</w:t>
      </w:r>
    </w:p>
    <w:p w:rsidR="00BC3864" w:rsidRPr="00C40100" w:rsidRDefault="00BC3864" w:rsidP="00BC3864">
      <w:pPr>
        <w:spacing w:after="0" w:line="240" w:lineRule="auto"/>
        <w:ind w:firstLine="708"/>
        <w:jc w:val="both"/>
        <w:rPr>
          <w:rFonts w:ascii="Times New Roman" w:hAnsi="Times New Roman" w:cs="Times New Roman"/>
          <w:bCs/>
          <w:sz w:val="28"/>
          <w:szCs w:val="28"/>
        </w:rPr>
      </w:pPr>
      <w:r w:rsidRPr="00C40100">
        <w:rPr>
          <w:rFonts w:ascii="Times New Roman" w:hAnsi="Times New Roman" w:cs="Times New Roman"/>
          <w:bCs/>
          <w:sz w:val="28"/>
          <w:szCs w:val="28"/>
        </w:rPr>
        <w:t>1</w:t>
      </w:r>
      <w:r w:rsidR="0032037E" w:rsidRPr="00C40100">
        <w:rPr>
          <w:rFonts w:ascii="Times New Roman" w:hAnsi="Times New Roman" w:cs="Times New Roman"/>
          <w:bCs/>
          <w:sz w:val="28"/>
          <w:szCs w:val="28"/>
        </w:rPr>
        <w:t>89</w:t>
      </w:r>
      <w:r w:rsidRPr="00C40100">
        <w:rPr>
          <w:rFonts w:ascii="Times New Roman" w:hAnsi="Times New Roman" w:cs="Times New Roman"/>
          <w:bCs/>
          <w:sz w:val="28"/>
          <w:szCs w:val="28"/>
        </w:rPr>
        <w:t>. Отрасль «Производство готовых металлических изделий, кроме машин и оборудования» представлено   предприятиями малого бизнеса.  Основной вклад в развитие данной отрасли оказывают влияние ООО «</w:t>
      </w:r>
      <w:proofErr w:type="spellStart"/>
      <w:r w:rsidRPr="00C40100">
        <w:rPr>
          <w:rFonts w:ascii="Times New Roman" w:hAnsi="Times New Roman" w:cs="Times New Roman"/>
          <w:bCs/>
          <w:sz w:val="28"/>
          <w:szCs w:val="28"/>
        </w:rPr>
        <w:t>Техмашсервис</w:t>
      </w:r>
      <w:proofErr w:type="spellEnd"/>
      <w:r w:rsidRPr="00C40100">
        <w:rPr>
          <w:rFonts w:ascii="Times New Roman" w:hAnsi="Times New Roman" w:cs="Times New Roman"/>
          <w:bCs/>
          <w:sz w:val="28"/>
          <w:szCs w:val="28"/>
        </w:rPr>
        <w:t xml:space="preserve">» </w:t>
      </w:r>
      <w:proofErr w:type="gramStart"/>
      <w:r w:rsidRPr="00C40100">
        <w:rPr>
          <w:rFonts w:ascii="Times New Roman" w:hAnsi="Times New Roman" w:cs="Times New Roman"/>
          <w:bCs/>
          <w:sz w:val="28"/>
          <w:szCs w:val="28"/>
        </w:rPr>
        <w:t>и ООО</w:t>
      </w:r>
      <w:proofErr w:type="gramEnd"/>
      <w:r w:rsidRPr="00C40100">
        <w:rPr>
          <w:rFonts w:ascii="Times New Roman" w:hAnsi="Times New Roman" w:cs="Times New Roman"/>
          <w:bCs/>
          <w:sz w:val="28"/>
          <w:szCs w:val="28"/>
        </w:rPr>
        <w:t xml:space="preserve"> «Донская кузница». Объем отгруженной продукции за 2024 год составил 163,0 млн. рублей, темп роста 147,9%. В 2025 году наблюдается увеличение темпа роста объема отгруженной продукции до 112,4%,в 2026 году – 115,0%, в 2027 году – 116,5%, </w:t>
      </w:r>
      <w:proofErr w:type="gramStart"/>
      <w:r w:rsidRPr="00C40100">
        <w:rPr>
          <w:rFonts w:ascii="Times New Roman" w:hAnsi="Times New Roman" w:cs="Times New Roman"/>
          <w:bCs/>
          <w:sz w:val="28"/>
          <w:szCs w:val="28"/>
        </w:rPr>
        <w:t>в</w:t>
      </w:r>
      <w:proofErr w:type="gramEnd"/>
      <w:r w:rsidRPr="00C40100">
        <w:rPr>
          <w:rFonts w:ascii="Times New Roman" w:hAnsi="Times New Roman" w:cs="Times New Roman"/>
          <w:bCs/>
          <w:sz w:val="28"/>
          <w:szCs w:val="28"/>
        </w:rPr>
        <w:t xml:space="preserve"> 2028 – 117,0%.</w:t>
      </w:r>
    </w:p>
    <w:p w:rsidR="00BC3864" w:rsidRPr="00C40100" w:rsidRDefault="00BC3864" w:rsidP="00BC3864">
      <w:pPr>
        <w:spacing w:after="0" w:line="240" w:lineRule="auto"/>
        <w:ind w:firstLine="709"/>
        <w:jc w:val="both"/>
        <w:rPr>
          <w:rFonts w:ascii="Times New Roman" w:hAnsi="Times New Roman" w:cs="Times New Roman"/>
        </w:rPr>
      </w:pPr>
      <w:r w:rsidRPr="00C40100">
        <w:rPr>
          <w:rFonts w:ascii="Times New Roman" w:hAnsi="Times New Roman" w:cs="Times New Roman"/>
          <w:sz w:val="28"/>
          <w:szCs w:val="28"/>
        </w:rPr>
        <w:t>19</w:t>
      </w:r>
      <w:r w:rsidR="0032037E" w:rsidRPr="00C40100">
        <w:rPr>
          <w:rFonts w:ascii="Times New Roman" w:hAnsi="Times New Roman" w:cs="Times New Roman"/>
          <w:sz w:val="28"/>
          <w:szCs w:val="28"/>
        </w:rPr>
        <w:t>0</w:t>
      </w:r>
      <w:r w:rsidRPr="00C40100">
        <w:rPr>
          <w:rFonts w:ascii="Times New Roman" w:hAnsi="Times New Roman" w:cs="Times New Roman"/>
          <w:sz w:val="28"/>
          <w:szCs w:val="28"/>
        </w:rPr>
        <w:t>. Отрасль «Производство прочих транспортных средств и оборудования» представлено предприятиями малого бизнеса.</w:t>
      </w:r>
    </w:p>
    <w:p w:rsidR="00BC3864" w:rsidRPr="00C40100" w:rsidRDefault="00BC3864" w:rsidP="00BC3864">
      <w:pPr>
        <w:spacing w:after="0" w:line="240" w:lineRule="auto"/>
        <w:ind w:firstLine="709"/>
        <w:jc w:val="both"/>
        <w:rPr>
          <w:rFonts w:ascii="Times New Roman" w:hAnsi="Times New Roman" w:cs="Times New Roman"/>
        </w:rPr>
      </w:pPr>
      <w:r w:rsidRPr="00C40100">
        <w:rPr>
          <w:rFonts w:ascii="Times New Roman" w:hAnsi="Times New Roman" w:cs="Times New Roman"/>
          <w:sz w:val="28"/>
          <w:szCs w:val="28"/>
        </w:rPr>
        <w:t xml:space="preserve">Объем отгруженной продукции по отрасли за 2024 год составил 796,02 млн. рублей. В 2025 году планируется увеличение объемов отгруженной продукции на 8,2%, в 2026 году – на 7%, в 2027 году - на 6,5%, 2028 году – </w:t>
      </w:r>
      <w:proofErr w:type="gramStart"/>
      <w:r w:rsidRPr="00C40100">
        <w:rPr>
          <w:rFonts w:ascii="Times New Roman" w:hAnsi="Times New Roman" w:cs="Times New Roman"/>
          <w:sz w:val="28"/>
          <w:szCs w:val="28"/>
        </w:rPr>
        <w:t>на</w:t>
      </w:r>
      <w:proofErr w:type="gramEnd"/>
      <w:r w:rsidRPr="00C40100">
        <w:rPr>
          <w:rFonts w:ascii="Times New Roman" w:hAnsi="Times New Roman" w:cs="Times New Roman"/>
          <w:sz w:val="28"/>
          <w:szCs w:val="28"/>
        </w:rPr>
        <w:t xml:space="preserve"> 6,5%.</w:t>
      </w:r>
    </w:p>
    <w:p w:rsidR="00BC3864" w:rsidRPr="00C40100" w:rsidRDefault="0032037E" w:rsidP="00BC3864">
      <w:pPr>
        <w:spacing w:after="0" w:line="240" w:lineRule="auto"/>
        <w:ind w:firstLine="709"/>
        <w:jc w:val="both"/>
        <w:rPr>
          <w:rFonts w:ascii="Times New Roman" w:hAnsi="Times New Roman" w:cs="Times New Roman"/>
        </w:rPr>
      </w:pPr>
      <w:r w:rsidRPr="00C40100">
        <w:rPr>
          <w:rFonts w:ascii="Times New Roman" w:hAnsi="Times New Roman" w:cs="Times New Roman"/>
          <w:sz w:val="28"/>
          <w:szCs w:val="28"/>
        </w:rPr>
        <w:t>191</w:t>
      </w:r>
      <w:r w:rsidR="00BC3864" w:rsidRPr="00C40100">
        <w:rPr>
          <w:rFonts w:ascii="Times New Roman" w:hAnsi="Times New Roman" w:cs="Times New Roman"/>
          <w:sz w:val="28"/>
          <w:szCs w:val="28"/>
        </w:rPr>
        <w:t xml:space="preserve">. Лидером отрасли является ООО «Локомотив-Сервис-Ростов», которое ранее находилось на территории республики Украина, </w:t>
      </w:r>
      <w:proofErr w:type="gramStart"/>
      <w:r w:rsidR="00BC3864" w:rsidRPr="00C40100">
        <w:rPr>
          <w:rFonts w:ascii="Times New Roman" w:hAnsi="Times New Roman" w:cs="Times New Roman"/>
          <w:sz w:val="28"/>
          <w:szCs w:val="28"/>
        </w:rPr>
        <w:t>г</w:t>
      </w:r>
      <w:proofErr w:type="gramEnd"/>
      <w:r w:rsidR="00BC3864" w:rsidRPr="00C40100">
        <w:rPr>
          <w:rFonts w:ascii="Times New Roman" w:hAnsi="Times New Roman" w:cs="Times New Roman"/>
          <w:sz w:val="28"/>
          <w:szCs w:val="28"/>
        </w:rPr>
        <w:t xml:space="preserve">. Луганск (основано в 1990 г.). </w:t>
      </w:r>
    </w:p>
    <w:p w:rsidR="00BC3864" w:rsidRPr="00C40100" w:rsidRDefault="00BC3864" w:rsidP="00BC3864">
      <w:pPr>
        <w:spacing w:after="0" w:line="240" w:lineRule="auto"/>
        <w:ind w:firstLine="709"/>
        <w:jc w:val="both"/>
        <w:rPr>
          <w:rFonts w:ascii="Times New Roman" w:hAnsi="Times New Roman" w:cs="Times New Roman"/>
        </w:rPr>
      </w:pPr>
      <w:r w:rsidRPr="00C40100">
        <w:rPr>
          <w:rFonts w:ascii="Times New Roman" w:hAnsi="Times New Roman" w:cs="Times New Roman"/>
          <w:sz w:val="28"/>
          <w:szCs w:val="28"/>
        </w:rPr>
        <w:t>Основной вид деятельност</w:t>
      </w:r>
      <w:proofErr w:type="gramStart"/>
      <w:r w:rsidRPr="00C40100">
        <w:rPr>
          <w:rFonts w:ascii="Times New Roman" w:hAnsi="Times New Roman" w:cs="Times New Roman"/>
          <w:sz w:val="28"/>
          <w:szCs w:val="28"/>
        </w:rPr>
        <w:t>и ООО</w:t>
      </w:r>
      <w:proofErr w:type="gramEnd"/>
      <w:r w:rsidRPr="00C40100">
        <w:rPr>
          <w:rFonts w:ascii="Times New Roman" w:hAnsi="Times New Roman" w:cs="Times New Roman"/>
          <w:sz w:val="28"/>
          <w:szCs w:val="28"/>
        </w:rPr>
        <w:t xml:space="preserve"> «Локомотив-Сервис Ростов» - </w:t>
      </w:r>
      <w:r w:rsidRPr="00C40100">
        <w:rPr>
          <w:rFonts w:ascii="Times New Roman" w:hAnsi="Times New Roman" w:cs="Times New Roman"/>
          <w:bCs/>
          <w:iCs/>
          <w:sz w:val="28"/>
          <w:szCs w:val="28"/>
        </w:rPr>
        <w:t>п</w:t>
      </w:r>
      <w:r w:rsidRPr="00C40100">
        <w:rPr>
          <w:rFonts w:ascii="Times New Roman" w:hAnsi="Times New Roman" w:cs="Times New Roman"/>
          <w:sz w:val="28"/>
          <w:szCs w:val="28"/>
        </w:rPr>
        <w:t xml:space="preserve">роизводство частей железнодорожных локомотивов, трамвайных и прочих моторных вагонов и подвижного состава; производство путевого оборудования и устройств для железнодорожных, трамвайных и прочих путей, механического и электромеханического; оборудования для управления движением. </w:t>
      </w:r>
    </w:p>
    <w:p w:rsidR="00BC3864" w:rsidRPr="00C40100" w:rsidRDefault="0032037E" w:rsidP="00BC3864">
      <w:pPr>
        <w:pStyle w:val="ConsPlusNormal"/>
        <w:ind w:firstLine="708"/>
        <w:jc w:val="both"/>
      </w:pPr>
      <w:r w:rsidRPr="00C40100">
        <w:t>192</w:t>
      </w:r>
      <w:r w:rsidR="00BC3864" w:rsidRPr="00C40100">
        <w:t>. Изготовление деталей и узлов ведется в полном соответствии с учтёнными экземплярами чертежно-технической документации, с соблюдением всех технологических операций и строгим техническим контролем на каждом этапе производства. Предприятие сертифицировано по международному стандарту ИСО 9001-2015.</w:t>
      </w:r>
    </w:p>
    <w:p w:rsidR="00BC3864" w:rsidRPr="00C40100" w:rsidRDefault="0032037E" w:rsidP="00BC3864">
      <w:pPr>
        <w:pStyle w:val="Standard"/>
        <w:ind w:firstLine="709"/>
        <w:jc w:val="both"/>
        <w:rPr>
          <w:rFonts w:ascii="Times New Roman" w:hAnsi="Times New Roman" w:cs="Times New Roman"/>
        </w:rPr>
      </w:pPr>
      <w:r w:rsidRPr="00C40100">
        <w:rPr>
          <w:rFonts w:ascii="Times New Roman" w:hAnsi="Times New Roman" w:cs="Times New Roman"/>
          <w:sz w:val="28"/>
          <w:szCs w:val="28"/>
          <w:lang w:eastAsia="ru-RU"/>
        </w:rPr>
        <w:t>193</w:t>
      </w:r>
      <w:r w:rsidR="00BC3864" w:rsidRPr="00C40100">
        <w:rPr>
          <w:rFonts w:ascii="Times New Roman" w:hAnsi="Times New Roman" w:cs="Times New Roman"/>
          <w:sz w:val="28"/>
          <w:szCs w:val="28"/>
          <w:lang w:eastAsia="ru-RU"/>
        </w:rPr>
        <w:t>. Реализация продукции осуществляется путем прямых поставок покупателям. Продукция компании регулярно поставляется на предприятия-изготовители локомотивов ЗАО «</w:t>
      </w:r>
      <w:proofErr w:type="spellStart"/>
      <w:r w:rsidR="00BC3864" w:rsidRPr="00C40100">
        <w:rPr>
          <w:rFonts w:ascii="Times New Roman" w:hAnsi="Times New Roman" w:cs="Times New Roman"/>
          <w:sz w:val="28"/>
          <w:szCs w:val="28"/>
          <w:lang w:eastAsia="ru-RU"/>
        </w:rPr>
        <w:t>Трансмашхолдинг</w:t>
      </w:r>
      <w:proofErr w:type="spellEnd"/>
      <w:r w:rsidR="00BC3864" w:rsidRPr="00C40100">
        <w:rPr>
          <w:rFonts w:ascii="Times New Roman" w:hAnsi="Times New Roman" w:cs="Times New Roman"/>
          <w:sz w:val="28"/>
          <w:szCs w:val="28"/>
          <w:lang w:eastAsia="ru-RU"/>
        </w:rPr>
        <w:t>», такие как  АО «Управляющая компания «Брянский машиностроительный завод», ОАО Холдинговая компания «Коломенский завод»; на предприятия ГК «</w:t>
      </w:r>
      <w:proofErr w:type="spellStart"/>
      <w:r w:rsidR="00BC3864" w:rsidRPr="00C40100">
        <w:rPr>
          <w:rFonts w:ascii="Times New Roman" w:hAnsi="Times New Roman" w:cs="Times New Roman"/>
          <w:sz w:val="28"/>
          <w:szCs w:val="28"/>
          <w:lang w:eastAsia="ru-RU"/>
        </w:rPr>
        <w:t>Синара</w:t>
      </w:r>
      <w:proofErr w:type="spellEnd"/>
      <w:r w:rsidR="00BC3864" w:rsidRPr="00C40100">
        <w:rPr>
          <w:rFonts w:ascii="Times New Roman" w:hAnsi="Times New Roman" w:cs="Times New Roman"/>
          <w:sz w:val="28"/>
          <w:szCs w:val="28"/>
          <w:lang w:eastAsia="ru-RU"/>
        </w:rPr>
        <w:t>», такие как АО «</w:t>
      </w:r>
      <w:proofErr w:type="spellStart"/>
      <w:r w:rsidR="00BC3864" w:rsidRPr="00C40100">
        <w:rPr>
          <w:rFonts w:ascii="Times New Roman" w:hAnsi="Times New Roman" w:cs="Times New Roman"/>
          <w:sz w:val="28"/>
          <w:szCs w:val="28"/>
          <w:lang w:eastAsia="ru-RU"/>
        </w:rPr>
        <w:t>Людиновский</w:t>
      </w:r>
      <w:proofErr w:type="spellEnd"/>
      <w:r w:rsidR="00BC3864" w:rsidRPr="00C40100">
        <w:rPr>
          <w:rFonts w:ascii="Times New Roman" w:hAnsi="Times New Roman" w:cs="Times New Roman"/>
          <w:sz w:val="28"/>
          <w:szCs w:val="28"/>
          <w:lang w:eastAsia="ru-RU"/>
        </w:rPr>
        <w:t xml:space="preserve"> тепловозостроительный завод», а также закупается Российскими железными дорогами, железными дорогами Монголии, Казахстана, Республики Беларусь, Латвии.</w:t>
      </w:r>
    </w:p>
    <w:p w:rsidR="00BC3864" w:rsidRPr="00C40100" w:rsidRDefault="00BC3864" w:rsidP="00BC3864">
      <w:pPr>
        <w:pStyle w:val="Standard"/>
        <w:ind w:firstLine="709"/>
        <w:jc w:val="both"/>
        <w:rPr>
          <w:rFonts w:ascii="Times New Roman" w:hAnsi="Times New Roman" w:cs="Times New Roman"/>
          <w:sz w:val="28"/>
          <w:szCs w:val="28"/>
          <w:lang w:eastAsia="ru-RU"/>
        </w:rPr>
      </w:pPr>
      <w:r w:rsidRPr="00C40100">
        <w:rPr>
          <w:rFonts w:ascii="Times New Roman" w:hAnsi="Times New Roman" w:cs="Times New Roman"/>
          <w:sz w:val="28"/>
          <w:szCs w:val="28"/>
          <w:lang w:eastAsia="ru-RU"/>
        </w:rPr>
        <w:t xml:space="preserve">Сегодня предприятие наращивает объемы производства, доводя  товарную </w:t>
      </w:r>
      <w:r w:rsidRPr="00C40100">
        <w:rPr>
          <w:rFonts w:ascii="Times New Roman" w:hAnsi="Times New Roman" w:cs="Times New Roman"/>
          <w:sz w:val="28"/>
          <w:szCs w:val="28"/>
          <w:lang w:eastAsia="ru-RU"/>
        </w:rPr>
        <w:lastRenderedPageBreak/>
        <w:t>продукцию до 50 млн. руб. в месяц, полностью выполняет свои обязательства перед заказчиками и партнерами.</w:t>
      </w:r>
    </w:p>
    <w:p w:rsidR="00BC3864" w:rsidRPr="00C40100" w:rsidRDefault="0032037E" w:rsidP="00BC3864">
      <w:pPr>
        <w:spacing w:after="0" w:line="240" w:lineRule="auto"/>
        <w:ind w:firstLine="567"/>
        <w:jc w:val="both"/>
        <w:rPr>
          <w:rFonts w:ascii="Times New Roman" w:hAnsi="Times New Roman"/>
          <w:sz w:val="28"/>
          <w:szCs w:val="28"/>
          <w:lang w:eastAsia="ar-SA"/>
        </w:rPr>
      </w:pPr>
      <w:r w:rsidRPr="00C40100">
        <w:rPr>
          <w:rFonts w:ascii="Times New Roman" w:hAnsi="Times New Roman"/>
          <w:sz w:val="28"/>
          <w:szCs w:val="28"/>
          <w:lang w:eastAsia="zh-CN"/>
        </w:rPr>
        <w:t>194</w:t>
      </w:r>
      <w:r w:rsidR="00BC3864" w:rsidRPr="00C40100">
        <w:rPr>
          <w:rFonts w:ascii="Times New Roman" w:hAnsi="Times New Roman"/>
          <w:sz w:val="28"/>
          <w:szCs w:val="28"/>
          <w:lang w:eastAsia="zh-CN"/>
        </w:rPr>
        <w:t xml:space="preserve">. </w:t>
      </w:r>
      <w:r w:rsidR="00BC3864" w:rsidRPr="00C40100">
        <w:rPr>
          <w:rFonts w:ascii="Times New Roman" w:hAnsi="Times New Roman"/>
          <w:sz w:val="28"/>
          <w:szCs w:val="28"/>
          <w:lang w:eastAsia="ar-SA"/>
        </w:rPr>
        <w:t>С июля 2019 год</w:t>
      </w:r>
      <w:proofErr w:type="gramStart"/>
      <w:r w:rsidR="00BC3864" w:rsidRPr="00C40100">
        <w:rPr>
          <w:rFonts w:ascii="Times New Roman" w:hAnsi="Times New Roman"/>
          <w:sz w:val="28"/>
          <w:szCs w:val="28"/>
          <w:lang w:eastAsia="ar-SA"/>
        </w:rPr>
        <w:t>а ООО</w:t>
      </w:r>
      <w:proofErr w:type="gramEnd"/>
      <w:r w:rsidR="00BC3864" w:rsidRPr="00C40100">
        <w:rPr>
          <w:rFonts w:ascii="Times New Roman" w:hAnsi="Times New Roman"/>
          <w:sz w:val="28"/>
          <w:szCs w:val="28"/>
          <w:lang w:eastAsia="ar-SA"/>
        </w:rPr>
        <w:t xml:space="preserve"> «Аль</w:t>
      </w:r>
      <w:r w:rsidR="005C3019" w:rsidRPr="00C40100">
        <w:rPr>
          <w:rFonts w:ascii="Times New Roman" w:hAnsi="Times New Roman"/>
          <w:sz w:val="28"/>
          <w:szCs w:val="28"/>
          <w:lang w:eastAsia="ar-SA"/>
        </w:rPr>
        <w:t xml:space="preserve"> </w:t>
      </w:r>
      <w:proofErr w:type="spellStart"/>
      <w:r w:rsidR="00BC3864" w:rsidRPr="00C40100">
        <w:rPr>
          <w:rFonts w:ascii="Times New Roman" w:hAnsi="Times New Roman"/>
          <w:sz w:val="28"/>
          <w:szCs w:val="28"/>
          <w:lang w:eastAsia="ar-SA"/>
        </w:rPr>
        <w:t>Пако</w:t>
      </w:r>
      <w:proofErr w:type="spellEnd"/>
      <w:r w:rsidR="00BC3864" w:rsidRPr="00C40100">
        <w:rPr>
          <w:rFonts w:ascii="Times New Roman" w:hAnsi="Times New Roman"/>
          <w:sz w:val="28"/>
          <w:szCs w:val="28"/>
          <w:lang w:eastAsia="ar-SA"/>
        </w:rPr>
        <w:t>» приступило к реализации инвестиционного проекта «Создание предприятия по производству детских развивающих настольных игр, головоломок, книг-игрушек на территории города Донецка».</w:t>
      </w:r>
    </w:p>
    <w:p w:rsidR="00BC3864" w:rsidRPr="00C40100" w:rsidRDefault="00BC3864" w:rsidP="00BC3864">
      <w:pPr>
        <w:pStyle w:val="Standard"/>
        <w:ind w:firstLine="709"/>
        <w:jc w:val="both"/>
        <w:rPr>
          <w:rFonts w:ascii="Times New Roman" w:hAnsi="Times New Roman"/>
          <w:sz w:val="28"/>
          <w:szCs w:val="28"/>
        </w:rPr>
      </w:pPr>
      <w:r w:rsidRPr="00C40100">
        <w:rPr>
          <w:rFonts w:ascii="Times New Roman" w:hAnsi="Times New Roman"/>
          <w:sz w:val="28"/>
          <w:szCs w:val="28"/>
          <w:lang w:eastAsia="ar-SA"/>
        </w:rPr>
        <w:t>В 2020 год</w:t>
      </w:r>
      <w:proofErr w:type="gramStart"/>
      <w:r w:rsidRPr="00C40100">
        <w:rPr>
          <w:rFonts w:ascii="Times New Roman" w:hAnsi="Times New Roman"/>
          <w:sz w:val="28"/>
          <w:szCs w:val="28"/>
          <w:lang w:eastAsia="ar-SA"/>
        </w:rPr>
        <w:t>у ООО</w:t>
      </w:r>
      <w:proofErr w:type="gramEnd"/>
      <w:r w:rsidRPr="00C40100">
        <w:rPr>
          <w:rFonts w:ascii="Times New Roman" w:hAnsi="Times New Roman"/>
          <w:sz w:val="28"/>
          <w:szCs w:val="28"/>
          <w:lang w:eastAsia="ar-SA"/>
        </w:rPr>
        <w:t xml:space="preserve"> «НПП «Плитка-Арти» получило статус резидента ТОСЭР «Донецк» и приступило к реализации инвестиционного проекта </w:t>
      </w:r>
      <w:r w:rsidRPr="00C40100">
        <w:rPr>
          <w:rFonts w:ascii="Times New Roman" w:hAnsi="Times New Roman"/>
          <w:sz w:val="28"/>
          <w:szCs w:val="28"/>
        </w:rPr>
        <w:t>«Производство керамической плитки и декоров».</w:t>
      </w:r>
    </w:p>
    <w:p w:rsidR="00BC3864" w:rsidRPr="00C40100" w:rsidRDefault="00BC3864" w:rsidP="00BC3864">
      <w:pPr>
        <w:pStyle w:val="Standard"/>
        <w:ind w:firstLine="709"/>
        <w:jc w:val="both"/>
        <w:rPr>
          <w:rFonts w:ascii="Times New Roman" w:hAnsi="Times New Roman"/>
          <w:sz w:val="28"/>
          <w:szCs w:val="28"/>
        </w:rPr>
      </w:pPr>
      <w:r w:rsidRPr="00C40100">
        <w:rPr>
          <w:rFonts w:ascii="Times New Roman" w:hAnsi="Times New Roman"/>
          <w:sz w:val="28"/>
          <w:szCs w:val="28"/>
        </w:rPr>
        <w:t>В 2021 год</w:t>
      </w:r>
      <w:proofErr w:type="gramStart"/>
      <w:r w:rsidRPr="00C40100">
        <w:rPr>
          <w:rFonts w:ascii="Times New Roman" w:hAnsi="Times New Roman"/>
          <w:sz w:val="28"/>
          <w:szCs w:val="28"/>
        </w:rPr>
        <w:t>у  ООО</w:t>
      </w:r>
      <w:proofErr w:type="gramEnd"/>
      <w:r w:rsidRPr="00C40100">
        <w:rPr>
          <w:rFonts w:ascii="Times New Roman" w:hAnsi="Times New Roman"/>
          <w:sz w:val="28"/>
          <w:szCs w:val="28"/>
        </w:rPr>
        <w:t xml:space="preserve"> «Юг Декор» получил статус резидента ТОСЭР «Донецк», реализация инвестиционного проекта «Производство декоративных керамических бордюров и мозаики» началась с 2023 года.</w:t>
      </w:r>
    </w:p>
    <w:p w:rsidR="00BC3864" w:rsidRPr="00C40100" w:rsidRDefault="00BC3864" w:rsidP="00BC3864">
      <w:pPr>
        <w:pStyle w:val="Standard"/>
        <w:ind w:firstLine="709"/>
        <w:jc w:val="both"/>
        <w:rPr>
          <w:rFonts w:ascii="Times New Roman" w:hAnsi="Times New Roman"/>
          <w:sz w:val="28"/>
          <w:szCs w:val="28"/>
          <w:lang w:eastAsia="ar-SA"/>
        </w:rPr>
      </w:pPr>
      <w:r w:rsidRPr="00C40100">
        <w:rPr>
          <w:rFonts w:ascii="Times New Roman" w:hAnsi="Times New Roman"/>
          <w:sz w:val="28"/>
          <w:szCs w:val="28"/>
          <w:lang w:eastAsia="ar-SA"/>
        </w:rPr>
        <w:t>Данные предприятия представляют отрасль  «Производство прочих готовых изделий». Объем отгруженной продукции за 2024 год составил 197,19 млн. рублей, темп роста – 123,8%. Объем отгруженной продукции по итогам 2025 года запланирован в размере 225,24 млн. рублей (109,2%),  в 2026 году – 251,13 млн. рублей (107,0,%), в 2027 году – 278,4 млн. рублей (106%), в 2028 году – 308,4 млн. рублей (106,4%).</w:t>
      </w:r>
    </w:p>
    <w:p w:rsidR="00BC3864" w:rsidRPr="00C40100" w:rsidRDefault="0032037E" w:rsidP="00BC3864">
      <w:pPr>
        <w:pStyle w:val="Standard"/>
        <w:ind w:firstLine="709"/>
        <w:jc w:val="both"/>
        <w:rPr>
          <w:rFonts w:ascii="Times New Roman" w:hAnsi="Times New Roman"/>
          <w:sz w:val="28"/>
          <w:szCs w:val="28"/>
        </w:rPr>
      </w:pPr>
      <w:r w:rsidRPr="00C40100">
        <w:rPr>
          <w:rFonts w:ascii="Times New Roman" w:hAnsi="Times New Roman"/>
          <w:sz w:val="28"/>
          <w:szCs w:val="28"/>
        </w:rPr>
        <w:t>195</w:t>
      </w:r>
      <w:r w:rsidR="00BC3864" w:rsidRPr="00C40100">
        <w:rPr>
          <w:rFonts w:ascii="Times New Roman" w:hAnsi="Times New Roman"/>
          <w:sz w:val="28"/>
          <w:szCs w:val="28"/>
        </w:rPr>
        <w:t>. В конце 2023 год</w:t>
      </w:r>
      <w:proofErr w:type="gramStart"/>
      <w:r w:rsidR="00BC3864" w:rsidRPr="00C40100">
        <w:rPr>
          <w:rFonts w:ascii="Times New Roman" w:hAnsi="Times New Roman"/>
          <w:sz w:val="28"/>
          <w:szCs w:val="28"/>
        </w:rPr>
        <w:t>а ООО</w:t>
      </w:r>
      <w:proofErr w:type="gramEnd"/>
      <w:r w:rsidR="00BC3864" w:rsidRPr="00C40100">
        <w:rPr>
          <w:rFonts w:ascii="Times New Roman" w:hAnsi="Times New Roman"/>
          <w:sz w:val="28"/>
          <w:szCs w:val="28"/>
        </w:rPr>
        <w:t xml:space="preserve"> «</w:t>
      </w:r>
      <w:proofErr w:type="spellStart"/>
      <w:r w:rsidR="00BC3864" w:rsidRPr="00C40100">
        <w:rPr>
          <w:rFonts w:ascii="Times New Roman" w:hAnsi="Times New Roman"/>
          <w:sz w:val="28"/>
          <w:szCs w:val="28"/>
        </w:rPr>
        <w:t>Крафт</w:t>
      </w:r>
      <w:proofErr w:type="spellEnd"/>
      <w:r w:rsidR="00BC3864" w:rsidRPr="00C40100">
        <w:rPr>
          <w:rFonts w:ascii="Times New Roman" w:hAnsi="Times New Roman"/>
          <w:sz w:val="28"/>
          <w:szCs w:val="28"/>
        </w:rPr>
        <w:t xml:space="preserve"> </w:t>
      </w:r>
      <w:proofErr w:type="spellStart"/>
      <w:r w:rsidR="00BC3864" w:rsidRPr="00C40100">
        <w:rPr>
          <w:rFonts w:ascii="Times New Roman" w:hAnsi="Times New Roman"/>
          <w:sz w:val="28"/>
          <w:szCs w:val="28"/>
        </w:rPr>
        <w:t>Технолоджи</w:t>
      </w:r>
      <w:proofErr w:type="spellEnd"/>
      <w:r w:rsidR="00BC3864" w:rsidRPr="00C40100">
        <w:rPr>
          <w:rFonts w:ascii="Times New Roman" w:hAnsi="Times New Roman"/>
          <w:sz w:val="28"/>
          <w:szCs w:val="28"/>
        </w:rPr>
        <w:t>» получил статус резидента ТОСЭР «Донецк» и приступил к реализации инвестиционного проекта «Производство морозильных ларей». Данное предприятие представляет отрасль «Производство машин и оборудования, не включенные в другие группировки» и относится к крупным и средним предприятиям.</w:t>
      </w:r>
    </w:p>
    <w:p w:rsidR="00BC3864" w:rsidRPr="00C40100" w:rsidRDefault="00BC3864" w:rsidP="004874D5">
      <w:pPr>
        <w:pStyle w:val="Standard"/>
        <w:ind w:firstLine="709"/>
        <w:jc w:val="both"/>
        <w:rPr>
          <w:rFonts w:ascii="Times New Roman" w:hAnsi="Times New Roman" w:cs="Times New Roman"/>
          <w:sz w:val="28"/>
          <w:szCs w:val="28"/>
          <w:lang w:eastAsia="ar-SA"/>
        </w:rPr>
      </w:pPr>
      <w:r w:rsidRPr="00C40100">
        <w:rPr>
          <w:rFonts w:ascii="Times New Roman" w:hAnsi="Times New Roman"/>
          <w:sz w:val="28"/>
          <w:szCs w:val="28"/>
          <w:lang w:eastAsia="ar-SA"/>
        </w:rPr>
        <w:t xml:space="preserve">Объем отгруженной продукции за 2024 год составил  788,24 млн. рублей. Объем отгруженной продукции по итогам 2025 года запланирован в размере 1 350,3 млн. рублей (160,7%),  в 2026 году – 1 518,5 млн. рублей (107,0,%), в 2027 </w:t>
      </w:r>
      <w:r w:rsidRPr="00C40100">
        <w:rPr>
          <w:rFonts w:ascii="Times New Roman" w:hAnsi="Times New Roman" w:cs="Times New Roman"/>
          <w:sz w:val="28"/>
          <w:szCs w:val="28"/>
          <w:lang w:eastAsia="ar-SA"/>
        </w:rPr>
        <w:t>году – 1 666,18 млн. рублей (105%), в 2028 году – 1 807,34 млн. рублей (104%).</w:t>
      </w:r>
    </w:p>
    <w:p w:rsidR="00BC3864" w:rsidRPr="00C40100" w:rsidRDefault="0032037E" w:rsidP="004874D5">
      <w:pPr>
        <w:pStyle w:val="Standard"/>
        <w:ind w:firstLine="709"/>
        <w:jc w:val="both"/>
        <w:rPr>
          <w:rFonts w:ascii="Times New Roman" w:hAnsi="Times New Roman" w:cs="Times New Roman"/>
        </w:rPr>
      </w:pPr>
      <w:r w:rsidRPr="00C40100">
        <w:rPr>
          <w:rFonts w:ascii="Times New Roman" w:hAnsi="Times New Roman" w:cs="Times New Roman"/>
          <w:sz w:val="28"/>
          <w:szCs w:val="28"/>
        </w:rPr>
        <w:t>196</w:t>
      </w:r>
      <w:r w:rsidR="00BC3864" w:rsidRPr="00C40100">
        <w:rPr>
          <w:rFonts w:ascii="Times New Roman" w:hAnsi="Times New Roman" w:cs="Times New Roman"/>
          <w:sz w:val="28"/>
          <w:szCs w:val="28"/>
        </w:rPr>
        <w:t>. Динамично развивается и отрасль производства продуктов питания, представленная малым бизнесом.</w:t>
      </w:r>
    </w:p>
    <w:p w:rsidR="00E131F4" w:rsidRPr="004874D5" w:rsidRDefault="00BC3864" w:rsidP="004874D5">
      <w:pPr>
        <w:spacing w:after="0" w:line="240" w:lineRule="auto"/>
        <w:ind w:firstLine="709"/>
        <w:jc w:val="both"/>
        <w:rPr>
          <w:rFonts w:ascii="Times New Roman" w:hAnsi="Times New Roman" w:cs="Times New Roman"/>
          <w:sz w:val="28"/>
          <w:szCs w:val="28"/>
        </w:rPr>
      </w:pPr>
      <w:r w:rsidRPr="00C40100">
        <w:rPr>
          <w:rFonts w:ascii="Times New Roman" w:hAnsi="Times New Roman" w:cs="Times New Roman"/>
          <w:sz w:val="28"/>
          <w:szCs w:val="28"/>
        </w:rPr>
        <w:t>Лидирующие позиции в объемах производства занимает птицеферма «Донецкий бройлер» с напольным содержанием кур-бройлеров, цехами убоя и переработки, налаженным сбытом через собственную действующую сеть</w:t>
      </w:r>
      <w:r w:rsidR="00E131F4">
        <w:rPr>
          <w:rFonts w:ascii="Times New Roman" w:hAnsi="Times New Roman" w:cs="Times New Roman"/>
          <w:sz w:val="28"/>
          <w:szCs w:val="28"/>
        </w:rPr>
        <w:t>.</w:t>
      </w:r>
      <w:r w:rsidRPr="00C40100">
        <w:rPr>
          <w:rFonts w:ascii="Times New Roman" w:hAnsi="Times New Roman" w:cs="Times New Roman"/>
          <w:sz w:val="28"/>
          <w:szCs w:val="28"/>
        </w:rPr>
        <w:t xml:space="preserve"> </w:t>
      </w:r>
    </w:p>
    <w:p w:rsidR="00BC3864" w:rsidRPr="00C40100" w:rsidRDefault="00BC3864" w:rsidP="004874D5">
      <w:pPr>
        <w:spacing w:after="0" w:line="240" w:lineRule="auto"/>
        <w:ind w:firstLine="709"/>
        <w:jc w:val="both"/>
        <w:rPr>
          <w:rFonts w:ascii="Times New Roman" w:hAnsi="Times New Roman" w:cs="Times New Roman"/>
        </w:rPr>
      </w:pPr>
      <w:r w:rsidRPr="00C40100">
        <w:rPr>
          <w:rFonts w:ascii="Times New Roman" w:hAnsi="Times New Roman" w:cs="Times New Roman"/>
          <w:sz w:val="28"/>
          <w:szCs w:val="28"/>
        </w:rPr>
        <w:t>Реализация второго этапа инвестиционного проекта «Строительство птицефермы для содержания бройлеров с поголовьем до 1 млн. голов со своим убойным цехом» способствовало увеличению объемы отгруженной продукции.</w:t>
      </w:r>
    </w:p>
    <w:p w:rsidR="00BC3864" w:rsidRPr="00C40100" w:rsidRDefault="00BC3864" w:rsidP="004874D5">
      <w:pPr>
        <w:widowControl w:val="0"/>
        <w:spacing w:after="0" w:line="240" w:lineRule="auto"/>
        <w:ind w:firstLine="709"/>
        <w:jc w:val="both"/>
        <w:rPr>
          <w:rFonts w:ascii="Times New Roman" w:hAnsi="Times New Roman" w:cs="Times New Roman"/>
          <w:sz w:val="28"/>
          <w:szCs w:val="28"/>
        </w:rPr>
      </w:pPr>
      <w:r w:rsidRPr="00C40100">
        <w:rPr>
          <w:rFonts w:ascii="Times New Roman" w:hAnsi="Times New Roman" w:cs="Times New Roman"/>
          <w:sz w:val="28"/>
          <w:szCs w:val="28"/>
        </w:rPr>
        <w:t>Птицеферма «Донецкий бройлер</w:t>
      </w:r>
      <w:proofErr w:type="gramStart"/>
      <w:r w:rsidRPr="00C40100">
        <w:rPr>
          <w:rFonts w:ascii="Times New Roman" w:hAnsi="Times New Roman" w:cs="Times New Roman"/>
          <w:sz w:val="28"/>
          <w:szCs w:val="28"/>
        </w:rPr>
        <w:t>»с</w:t>
      </w:r>
      <w:proofErr w:type="gramEnd"/>
      <w:r w:rsidRPr="00C40100">
        <w:rPr>
          <w:rFonts w:ascii="Times New Roman" w:hAnsi="Times New Roman" w:cs="Times New Roman"/>
          <w:sz w:val="28"/>
          <w:szCs w:val="28"/>
        </w:rPr>
        <w:t xml:space="preserve"> напольным содержанием кур-бройлеров (до 1 миллиона голов в год), цехами убоя и переработки, налаженным сбытом через собственную действующую сеть и через партнеров в городах области является участником федерального проекта «Ежегодная общественная премия «Регионы – устойчивое развитие».</w:t>
      </w:r>
    </w:p>
    <w:p w:rsidR="00BC3864" w:rsidRPr="00C40100" w:rsidRDefault="0032037E" w:rsidP="004874D5">
      <w:pPr>
        <w:widowControl w:val="0"/>
        <w:spacing w:after="0" w:line="240" w:lineRule="auto"/>
        <w:ind w:firstLine="709"/>
        <w:jc w:val="both"/>
        <w:rPr>
          <w:rFonts w:ascii="Times New Roman" w:hAnsi="Times New Roman" w:cs="Times New Roman"/>
          <w:sz w:val="28"/>
          <w:szCs w:val="28"/>
        </w:rPr>
      </w:pPr>
      <w:r w:rsidRPr="00C40100">
        <w:rPr>
          <w:rFonts w:ascii="Times New Roman" w:hAnsi="Times New Roman" w:cs="Times New Roman"/>
          <w:bCs/>
          <w:sz w:val="28"/>
          <w:szCs w:val="28"/>
        </w:rPr>
        <w:t>197</w:t>
      </w:r>
      <w:r w:rsidR="00BC3864" w:rsidRPr="00C40100">
        <w:rPr>
          <w:rFonts w:ascii="Times New Roman" w:hAnsi="Times New Roman" w:cs="Times New Roman"/>
          <w:bCs/>
          <w:sz w:val="28"/>
          <w:szCs w:val="28"/>
        </w:rPr>
        <w:t>. Отрасль «Обеспечение электрической энергией, газом и паром; кондиционирование воздуха» представлена только крупными и средними предприятиями. Объем отгруженной продукции в 2024 году составил 591,03 млн. рублей, темп роста – 106,3%.</w:t>
      </w:r>
    </w:p>
    <w:p w:rsidR="00BC3864" w:rsidRPr="00C40100" w:rsidRDefault="00BC3864" w:rsidP="004874D5">
      <w:pPr>
        <w:widowControl w:val="0"/>
        <w:spacing w:after="0" w:line="240" w:lineRule="auto"/>
        <w:ind w:firstLine="709"/>
        <w:jc w:val="both"/>
        <w:rPr>
          <w:rFonts w:ascii="Times New Roman" w:hAnsi="Times New Roman" w:cs="Times New Roman"/>
          <w:sz w:val="28"/>
          <w:szCs w:val="28"/>
        </w:rPr>
      </w:pPr>
      <w:r w:rsidRPr="00C40100">
        <w:rPr>
          <w:rFonts w:ascii="Times New Roman" w:hAnsi="Times New Roman" w:cs="Times New Roman"/>
          <w:sz w:val="28"/>
          <w:szCs w:val="28"/>
        </w:rPr>
        <w:t xml:space="preserve">В прогнозируемом периоде по полному кругу предприятий совокупный объем отгруженных товаров, работ и услуг, выполненных собственными силами по </w:t>
      </w:r>
      <w:r w:rsidRPr="00C40100">
        <w:rPr>
          <w:rFonts w:ascii="Times New Roman" w:hAnsi="Times New Roman" w:cs="Times New Roman"/>
          <w:sz w:val="28"/>
          <w:szCs w:val="28"/>
        </w:rPr>
        <w:lastRenderedPageBreak/>
        <w:t>данному направлению, предполагается:</w:t>
      </w:r>
    </w:p>
    <w:p w:rsidR="00BC3864" w:rsidRPr="00C40100" w:rsidRDefault="00BC3864" w:rsidP="00BC3864">
      <w:pPr>
        <w:pStyle w:val="aa"/>
        <w:spacing w:after="0" w:line="240" w:lineRule="auto"/>
        <w:ind w:firstLine="708"/>
        <w:rPr>
          <w:rFonts w:ascii="Times New Roman" w:hAnsi="Times New Roman" w:cs="Times New Roman"/>
          <w:sz w:val="28"/>
          <w:szCs w:val="28"/>
        </w:rPr>
      </w:pPr>
      <w:r w:rsidRPr="00C40100">
        <w:rPr>
          <w:rFonts w:ascii="Times New Roman" w:hAnsi="Times New Roman" w:cs="Times New Roman"/>
          <w:sz w:val="28"/>
          <w:szCs w:val="28"/>
        </w:rPr>
        <w:t>2025 г. – 698,99 млн. руб., индекс производства – 104,8 %;</w:t>
      </w:r>
    </w:p>
    <w:p w:rsidR="00BC3864" w:rsidRPr="00C40100" w:rsidRDefault="00BC3864" w:rsidP="00BC3864">
      <w:pPr>
        <w:pStyle w:val="aa"/>
        <w:spacing w:after="0" w:line="240" w:lineRule="auto"/>
        <w:ind w:firstLine="708"/>
        <w:rPr>
          <w:rFonts w:ascii="Times New Roman" w:hAnsi="Times New Roman" w:cs="Times New Roman"/>
          <w:sz w:val="28"/>
          <w:szCs w:val="28"/>
        </w:rPr>
      </w:pPr>
      <w:r w:rsidRPr="00C40100">
        <w:rPr>
          <w:rFonts w:ascii="Times New Roman" w:hAnsi="Times New Roman" w:cs="Times New Roman"/>
          <w:sz w:val="28"/>
          <w:szCs w:val="28"/>
        </w:rPr>
        <w:t>2026 г. – 827,6 млн. руб., индекс производства – 105,5 %;</w:t>
      </w:r>
    </w:p>
    <w:p w:rsidR="00BC3864" w:rsidRPr="00C40100" w:rsidRDefault="00BC3864" w:rsidP="00BC3864">
      <w:pPr>
        <w:pStyle w:val="aa"/>
        <w:spacing w:after="0" w:line="240" w:lineRule="auto"/>
        <w:ind w:firstLine="708"/>
        <w:rPr>
          <w:rFonts w:ascii="Times New Roman" w:hAnsi="Times New Roman" w:cs="Times New Roman"/>
          <w:sz w:val="28"/>
          <w:szCs w:val="28"/>
        </w:rPr>
      </w:pPr>
      <w:r w:rsidRPr="00C40100">
        <w:rPr>
          <w:rFonts w:ascii="Times New Roman" w:hAnsi="Times New Roman" w:cs="Times New Roman"/>
          <w:sz w:val="28"/>
          <w:szCs w:val="28"/>
        </w:rPr>
        <w:t>2027 г. – 954,84 млн. руб., индекс производства – 105,7%;</w:t>
      </w:r>
    </w:p>
    <w:p w:rsidR="00BC3864" w:rsidRPr="00C40100" w:rsidRDefault="00BC3864" w:rsidP="00BC3864">
      <w:pPr>
        <w:pStyle w:val="aa"/>
        <w:spacing w:after="0" w:line="240" w:lineRule="auto"/>
        <w:ind w:firstLine="708"/>
        <w:rPr>
          <w:rFonts w:ascii="Times New Roman" w:hAnsi="Times New Roman" w:cs="Times New Roman"/>
          <w:sz w:val="28"/>
          <w:szCs w:val="28"/>
        </w:rPr>
      </w:pPr>
      <w:r w:rsidRPr="00C40100">
        <w:rPr>
          <w:rFonts w:ascii="Times New Roman" w:hAnsi="Times New Roman" w:cs="Times New Roman"/>
          <w:sz w:val="28"/>
          <w:szCs w:val="28"/>
        </w:rPr>
        <w:t>2028 г. – 1 054,67 млн. руб., индекс производства – 105,4 %.</w:t>
      </w:r>
    </w:p>
    <w:p w:rsidR="00BC3864" w:rsidRPr="00C40100" w:rsidRDefault="0032037E"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bCs/>
          <w:sz w:val="28"/>
          <w:szCs w:val="28"/>
        </w:rPr>
        <w:t>198</w:t>
      </w:r>
      <w:r w:rsidR="00BC3864" w:rsidRPr="00C40100">
        <w:rPr>
          <w:rFonts w:ascii="Times New Roman" w:hAnsi="Times New Roman" w:cs="Times New Roman"/>
          <w:bCs/>
          <w:sz w:val="28"/>
          <w:szCs w:val="28"/>
        </w:rPr>
        <w:t>. По отрасли «Водоснабжение; водоотведение, организация сбора и утилизации отходов, деятельность по ликвидации загрязнений» по данным статистики объем отгруженной продукции в 2024 году составил 232,89 млн. рублей, темп роста – 128,6%.</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bCs/>
          <w:sz w:val="28"/>
          <w:szCs w:val="28"/>
        </w:rPr>
        <w:t>В прогнозируемом периоде объем отгруженных товаров, работ и услуг, выполненных собственными силами по данному направлению, предполагается:</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bCs/>
          <w:sz w:val="28"/>
          <w:szCs w:val="28"/>
        </w:rPr>
        <w:t>2025 г. – 291,04 млн. руб., индекс производства – 119,7%;</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bCs/>
          <w:sz w:val="28"/>
          <w:szCs w:val="28"/>
        </w:rPr>
        <w:t>2026 г. – 341,8 млн. руб., индекс производства – 112,6%;</w:t>
      </w:r>
    </w:p>
    <w:p w:rsidR="00BC3864" w:rsidRPr="00C40100" w:rsidRDefault="00BC3864" w:rsidP="00BC38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bCs/>
          <w:sz w:val="28"/>
          <w:szCs w:val="28"/>
        </w:rPr>
        <w:t>2027 г. – 391,4 млн. руб., индекс производства – 110,0%;</w:t>
      </w:r>
    </w:p>
    <w:p w:rsidR="00BC3864" w:rsidRPr="00C40100" w:rsidRDefault="00BC3864" w:rsidP="00BC3864">
      <w:pPr>
        <w:spacing w:after="0" w:line="240" w:lineRule="auto"/>
        <w:ind w:firstLine="567"/>
        <w:jc w:val="both"/>
        <w:rPr>
          <w:rFonts w:ascii="Times New Roman" w:hAnsi="Times New Roman" w:cs="Times New Roman"/>
          <w:bCs/>
          <w:sz w:val="28"/>
          <w:szCs w:val="28"/>
        </w:rPr>
      </w:pPr>
      <w:r w:rsidRPr="00C40100">
        <w:rPr>
          <w:rFonts w:ascii="Times New Roman" w:hAnsi="Times New Roman" w:cs="Times New Roman"/>
          <w:bCs/>
          <w:sz w:val="28"/>
          <w:szCs w:val="28"/>
        </w:rPr>
        <w:t>2028 г. – 447,76 млн. руб., индекс производства – 110,0%.</w:t>
      </w:r>
    </w:p>
    <w:p w:rsidR="00BC3864" w:rsidRPr="00C40100" w:rsidRDefault="0032037E" w:rsidP="00BC3864">
      <w:pPr>
        <w:spacing w:after="0" w:line="240" w:lineRule="auto"/>
        <w:ind w:firstLine="567"/>
        <w:jc w:val="both"/>
        <w:rPr>
          <w:rFonts w:ascii="Times New Roman" w:hAnsi="Times New Roman"/>
          <w:sz w:val="28"/>
          <w:szCs w:val="28"/>
        </w:rPr>
      </w:pPr>
      <w:r w:rsidRPr="00C40100">
        <w:rPr>
          <w:rFonts w:ascii="Times New Roman" w:hAnsi="Times New Roman" w:cs="Times New Roman"/>
          <w:bCs/>
          <w:sz w:val="28"/>
          <w:szCs w:val="28"/>
        </w:rPr>
        <w:t>199</w:t>
      </w:r>
      <w:r w:rsidR="00BC3864" w:rsidRPr="00C40100">
        <w:rPr>
          <w:rFonts w:ascii="Times New Roman" w:hAnsi="Times New Roman" w:cs="Times New Roman"/>
          <w:bCs/>
          <w:sz w:val="28"/>
          <w:szCs w:val="28"/>
        </w:rPr>
        <w:t xml:space="preserve">. </w:t>
      </w:r>
      <w:r w:rsidR="00BC3864" w:rsidRPr="00C40100">
        <w:rPr>
          <w:rFonts w:ascii="Times New Roman" w:hAnsi="Times New Roman"/>
          <w:sz w:val="28"/>
          <w:szCs w:val="28"/>
        </w:rPr>
        <w:t xml:space="preserve">Социально-экономическая ситуация в </w:t>
      </w:r>
      <w:proofErr w:type="gramStart"/>
      <w:r w:rsidR="00BC3864" w:rsidRPr="00C40100">
        <w:rPr>
          <w:rFonts w:ascii="Times New Roman" w:hAnsi="Times New Roman"/>
          <w:sz w:val="28"/>
          <w:szCs w:val="28"/>
        </w:rPr>
        <w:t>г</w:t>
      </w:r>
      <w:proofErr w:type="gramEnd"/>
      <w:r w:rsidR="00BC3864" w:rsidRPr="00C40100">
        <w:rPr>
          <w:rFonts w:ascii="Times New Roman" w:hAnsi="Times New Roman"/>
          <w:sz w:val="28"/>
          <w:szCs w:val="28"/>
        </w:rPr>
        <w:t>. Донецке является неустойчивой.</w:t>
      </w:r>
      <w:r w:rsidR="00865089" w:rsidRPr="00C40100">
        <w:rPr>
          <w:rFonts w:ascii="Times New Roman" w:hAnsi="Times New Roman"/>
          <w:sz w:val="28"/>
          <w:szCs w:val="28"/>
        </w:rPr>
        <w:t xml:space="preserve"> </w:t>
      </w:r>
      <w:r w:rsidR="00BC3864" w:rsidRPr="00C40100">
        <w:rPr>
          <w:rFonts w:ascii="Times New Roman" w:hAnsi="Times New Roman"/>
          <w:sz w:val="28"/>
          <w:szCs w:val="28"/>
        </w:rPr>
        <w:t>Экономика города Донецка имеет низкий уровень диверсификации экономики. На долю градообразующего предприятия приходится более 60% от общего объема отгруженной промышленной продукции, производимой в городе, и порядка 80 % объема отгруженной продукции обрабатывающих производств.</w:t>
      </w:r>
    </w:p>
    <w:p w:rsidR="00BC3864" w:rsidRPr="00C40100" w:rsidRDefault="00BC3864" w:rsidP="00BC3864">
      <w:pPr>
        <w:spacing w:after="0" w:line="240" w:lineRule="auto"/>
        <w:ind w:firstLine="709"/>
        <w:jc w:val="both"/>
        <w:rPr>
          <w:rFonts w:ascii="Times New Roman" w:hAnsi="Times New Roman"/>
          <w:sz w:val="28"/>
          <w:szCs w:val="28"/>
        </w:rPr>
      </w:pPr>
      <w:r w:rsidRPr="00C40100">
        <w:rPr>
          <w:rFonts w:ascii="Times New Roman" w:hAnsi="Times New Roman"/>
          <w:sz w:val="28"/>
          <w:szCs w:val="28"/>
        </w:rPr>
        <w:t xml:space="preserve">Постановлением Правительства Российской Федерации от 16.03.2018 </w:t>
      </w:r>
      <w:r w:rsidRPr="00C40100">
        <w:rPr>
          <w:rFonts w:ascii="Times New Roman" w:hAnsi="Times New Roman"/>
          <w:sz w:val="28"/>
          <w:szCs w:val="28"/>
        </w:rPr>
        <w:br/>
        <w:t xml:space="preserve">№ 280 создана территория опережающего социально-экономического развития «Донецк». </w:t>
      </w:r>
    </w:p>
    <w:p w:rsidR="00BC3864" w:rsidRPr="00C40100" w:rsidRDefault="00BC3864" w:rsidP="00BC3864">
      <w:pPr>
        <w:spacing w:after="0" w:line="240" w:lineRule="auto"/>
        <w:ind w:firstLine="709"/>
        <w:jc w:val="both"/>
        <w:rPr>
          <w:rFonts w:ascii="Times New Roman" w:hAnsi="Times New Roman"/>
          <w:sz w:val="28"/>
          <w:szCs w:val="28"/>
        </w:rPr>
      </w:pPr>
      <w:r w:rsidRPr="00C40100">
        <w:rPr>
          <w:rFonts w:ascii="Times New Roman" w:hAnsi="Times New Roman"/>
          <w:sz w:val="28"/>
          <w:szCs w:val="28"/>
        </w:rPr>
        <w:t xml:space="preserve">На 01.07.2025 на ТОР «Донецк» инвестиционные проекты реализуют 11 резидентов: </w:t>
      </w:r>
    </w:p>
    <w:p w:rsidR="00BC3864" w:rsidRPr="00C40100" w:rsidRDefault="00BC3864" w:rsidP="00BC3864">
      <w:pPr>
        <w:spacing w:after="0" w:line="240" w:lineRule="auto"/>
        <w:ind w:firstLine="709"/>
        <w:jc w:val="both"/>
        <w:rPr>
          <w:rFonts w:ascii="Times New Roman" w:hAnsi="Times New Roman"/>
          <w:sz w:val="28"/>
          <w:szCs w:val="28"/>
        </w:rPr>
      </w:pPr>
      <w:r w:rsidRPr="00C40100">
        <w:rPr>
          <w:rFonts w:ascii="Times New Roman" w:hAnsi="Times New Roman"/>
          <w:sz w:val="28"/>
          <w:szCs w:val="28"/>
        </w:rPr>
        <w:t>ООО «АГРОФИРМА «ДОНЕЦКАЯ ДОЛИНА» («Питомник плодовых деревьев»);</w:t>
      </w:r>
    </w:p>
    <w:p w:rsidR="00BC3864" w:rsidRPr="00C40100" w:rsidRDefault="00BC3864" w:rsidP="00BC3864">
      <w:pPr>
        <w:spacing w:after="0" w:line="240" w:lineRule="auto"/>
        <w:ind w:firstLine="709"/>
        <w:jc w:val="both"/>
        <w:rPr>
          <w:rFonts w:ascii="Times New Roman" w:hAnsi="Times New Roman"/>
          <w:sz w:val="28"/>
          <w:szCs w:val="28"/>
        </w:rPr>
      </w:pPr>
      <w:r w:rsidRPr="00C40100">
        <w:rPr>
          <w:rFonts w:ascii="Times New Roman" w:hAnsi="Times New Roman"/>
          <w:sz w:val="28"/>
          <w:szCs w:val="28"/>
        </w:rPr>
        <w:t>ООО «</w:t>
      </w:r>
      <w:proofErr w:type="spellStart"/>
      <w:r w:rsidRPr="00C40100">
        <w:rPr>
          <w:rFonts w:ascii="Times New Roman" w:hAnsi="Times New Roman"/>
          <w:sz w:val="28"/>
          <w:szCs w:val="28"/>
        </w:rPr>
        <w:t>АльПако</w:t>
      </w:r>
      <w:proofErr w:type="spellEnd"/>
      <w:r w:rsidRPr="00C40100">
        <w:rPr>
          <w:rFonts w:ascii="Times New Roman" w:hAnsi="Times New Roman"/>
          <w:sz w:val="28"/>
          <w:szCs w:val="28"/>
        </w:rPr>
        <w:t>» («Создание предприятия по производству детских развивающих настольных игр, головоломок, книг-игрушек на территории города Донецка»);</w:t>
      </w:r>
    </w:p>
    <w:p w:rsidR="00BC3864" w:rsidRPr="00C40100" w:rsidRDefault="00BC3864" w:rsidP="00BC3864">
      <w:pPr>
        <w:spacing w:after="0" w:line="240" w:lineRule="auto"/>
        <w:ind w:firstLine="709"/>
        <w:jc w:val="both"/>
        <w:rPr>
          <w:rFonts w:ascii="Times New Roman" w:hAnsi="Times New Roman"/>
          <w:sz w:val="28"/>
          <w:szCs w:val="28"/>
        </w:rPr>
      </w:pPr>
      <w:r w:rsidRPr="00C40100">
        <w:rPr>
          <w:rFonts w:ascii="Times New Roman" w:hAnsi="Times New Roman"/>
          <w:sz w:val="28"/>
          <w:szCs w:val="28"/>
        </w:rPr>
        <w:t>ООО «НПП «Плитка Арти» («Производство керамической плитки и декоров»);</w:t>
      </w:r>
    </w:p>
    <w:p w:rsidR="00BC3864" w:rsidRPr="00C40100" w:rsidRDefault="00BC3864" w:rsidP="00BC3864">
      <w:pPr>
        <w:spacing w:after="0" w:line="240" w:lineRule="auto"/>
        <w:ind w:firstLine="709"/>
        <w:jc w:val="both"/>
        <w:rPr>
          <w:rFonts w:ascii="Times New Roman" w:hAnsi="Times New Roman"/>
          <w:sz w:val="28"/>
          <w:szCs w:val="28"/>
        </w:rPr>
      </w:pPr>
      <w:proofErr w:type="gramStart"/>
      <w:r w:rsidRPr="00C40100">
        <w:rPr>
          <w:rFonts w:ascii="Times New Roman" w:hAnsi="Times New Roman"/>
          <w:sz w:val="28"/>
          <w:szCs w:val="28"/>
        </w:rPr>
        <w:t>ООО «</w:t>
      </w:r>
      <w:proofErr w:type="spellStart"/>
      <w:r w:rsidRPr="00C40100">
        <w:rPr>
          <w:rFonts w:ascii="Times New Roman" w:hAnsi="Times New Roman"/>
          <w:sz w:val="28"/>
          <w:szCs w:val="28"/>
        </w:rPr>
        <w:t>Техмашсервис</w:t>
      </w:r>
      <w:proofErr w:type="spellEnd"/>
      <w:r w:rsidRPr="00C40100">
        <w:rPr>
          <w:rFonts w:ascii="Times New Roman" w:hAnsi="Times New Roman"/>
          <w:sz w:val="28"/>
          <w:szCs w:val="28"/>
        </w:rPr>
        <w:t>» («Создание в г. Донецке Ростовской области завода по механической обработке металлических изделий (головок поршня 4-5Д49.22.01-2)»;</w:t>
      </w:r>
      <w:proofErr w:type="gramEnd"/>
    </w:p>
    <w:p w:rsidR="00BC3864" w:rsidRPr="00C40100" w:rsidRDefault="00BC3864" w:rsidP="00BC3864">
      <w:pPr>
        <w:spacing w:after="0" w:line="240" w:lineRule="auto"/>
        <w:ind w:firstLine="709"/>
        <w:jc w:val="both"/>
        <w:rPr>
          <w:rFonts w:ascii="Times New Roman" w:hAnsi="Times New Roman"/>
          <w:sz w:val="28"/>
          <w:szCs w:val="28"/>
        </w:rPr>
      </w:pPr>
      <w:r w:rsidRPr="00C40100">
        <w:rPr>
          <w:rFonts w:ascii="Times New Roman" w:hAnsi="Times New Roman"/>
          <w:sz w:val="28"/>
          <w:szCs w:val="28"/>
        </w:rPr>
        <w:t>ООО «</w:t>
      </w:r>
      <w:proofErr w:type="spellStart"/>
      <w:r w:rsidRPr="00C40100">
        <w:rPr>
          <w:rFonts w:ascii="Times New Roman" w:hAnsi="Times New Roman"/>
          <w:sz w:val="28"/>
          <w:szCs w:val="28"/>
        </w:rPr>
        <w:t>Хэппи</w:t>
      </w:r>
      <w:proofErr w:type="spellEnd"/>
      <w:proofErr w:type="gramStart"/>
      <w:r w:rsidRPr="00C40100">
        <w:rPr>
          <w:rFonts w:ascii="Times New Roman" w:hAnsi="Times New Roman"/>
          <w:sz w:val="28"/>
          <w:szCs w:val="28"/>
        </w:rPr>
        <w:t xml:space="preserve"> Т</w:t>
      </w:r>
      <w:proofErr w:type="gramEnd"/>
      <w:r w:rsidRPr="00C40100">
        <w:rPr>
          <w:rFonts w:ascii="Times New Roman" w:hAnsi="Times New Roman"/>
          <w:sz w:val="28"/>
          <w:szCs w:val="28"/>
        </w:rPr>
        <w:t xml:space="preserve">ех </w:t>
      </w:r>
      <w:proofErr w:type="spellStart"/>
      <w:r w:rsidRPr="00C40100">
        <w:rPr>
          <w:rFonts w:ascii="Times New Roman" w:hAnsi="Times New Roman"/>
          <w:sz w:val="28"/>
          <w:szCs w:val="28"/>
        </w:rPr>
        <w:t>Компани</w:t>
      </w:r>
      <w:proofErr w:type="spellEnd"/>
      <w:r w:rsidRPr="00C40100">
        <w:rPr>
          <w:rFonts w:ascii="Times New Roman" w:hAnsi="Times New Roman"/>
          <w:sz w:val="28"/>
          <w:szCs w:val="28"/>
        </w:rPr>
        <w:t>» («Создание предприятия по производству промышленного оборудования на территории города Донецка для работы с картоном и автоматизации производственных предприятий»);</w:t>
      </w:r>
    </w:p>
    <w:p w:rsidR="00BC3864" w:rsidRPr="00C40100" w:rsidRDefault="00BC3864" w:rsidP="00BC3864">
      <w:pPr>
        <w:spacing w:after="0" w:line="240" w:lineRule="auto"/>
        <w:ind w:firstLine="709"/>
        <w:jc w:val="both"/>
        <w:rPr>
          <w:rFonts w:ascii="Times New Roman" w:hAnsi="Times New Roman"/>
          <w:sz w:val="28"/>
          <w:szCs w:val="28"/>
        </w:rPr>
      </w:pPr>
      <w:r w:rsidRPr="00C40100">
        <w:rPr>
          <w:rFonts w:ascii="Times New Roman" w:hAnsi="Times New Roman"/>
          <w:sz w:val="28"/>
          <w:szCs w:val="28"/>
        </w:rPr>
        <w:t>ООО «Юг Декор» («Производство декоративных керамических бордюров и мозаики»);</w:t>
      </w:r>
    </w:p>
    <w:p w:rsidR="00BC3864" w:rsidRPr="00C40100" w:rsidRDefault="00BC3864" w:rsidP="00BC3864">
      <w:pPr>
        <w:spacing w:after="0" w:line="240" w:lineRule="auto"/>
        <w:ind w:firstLine="709"/>
        <w:jc w:val="both"/>
        <w:rPr>
          <w:rFonts w:ascii="Times New Roman" w:hAnsi="Times New Roman"/>
          <w:sz w:val="28"/>
          <w:szCs w:val="28"/>
        </w:rPr>
      </w:pPr>
      <w:r w:rsidRPr="00C40100">
        <w:rPr>
          <w:rFonts w:ascii="Times New Roman" w:hAnsi="Times New Roman"/>
          <w:sz w:val="28"/>
          <w:szCs w:val="28"/>
        </w:rPr>
        <w:t>ООО «</w:t>
      </w:r>
      <w:proofErr w:type="gramStart"/>
      <w:r w:rsidRPr="00C40100">
        <w:rPr>
          <w:rFonts w:ascii="Times New Roman" w:hAnsi="Times New Roman"/>
          <w:sz w:val="28"/>
          <w:szCs w:val="28"/>
        </w:rPr>
        <w:t>Донецкий</w:t>
      </w:r>
      <w:proofErr w:type="gramEnd"/>
      <w:r w:rsidRPr="00C40100">
        <w:rPr>
          <w:rFonts w:ascii="Times New Roman" w:hAnsi="Times New Roman"/>
          <w:sz w:val="28"/>
          <w:szCs w:val="28"/>
        </w:rPr>
        <w:t xml:space="preserve"> ЗСМ» («Производство изделий из бетона и цемента»).</w:t>
      </w:r>
    </w:p>
    <w:p w:rsidR="00BC3864" w:rsidRPr="00C40100" w:rsidRDefault="00BC3864" w:rsidP="00BC3864">
      <w:pPr>
        <w:spacing w:after="0" w:line="240" w:lineRule="auto"/>
        <w:ind w:firstLine="709"/>
        <w:jc w:val="both"/>
        <w:rPr>
          <w:rFonts w:ascii="Times New Roman" w:hAnsi="Times New Roman"/>
          <w:sz w:val="28"/>
          <w:szCs w:val="28"/>
        </w:rPr>
      </w:pPr>
      <w:r w:rsidRPr="00C40100">
        <w:rPr>
          <w:rStyle w:val="1b"/>
          <w:rFonts w:ascii="Times New Roman" w:hAnsi="Times New Roman"/>
          <w:sz w:val="28"/>
          <w:szCs w:val="28"/>
        </w:rPr>
        <w:t>Два новых инвестора получили статус резидентов ТОР «Донецк» в конце 2023 года:</w:t>
      </w:r>
    </w:p>
    <w:p w:rsidR="00BC3864" w:rsidRPr="00C40100" w:rsidRDefault="00BC3864" w:rsidP="00BC3864">
      <w:pPr>
        <w:spacing w:after="0" w:line="240" w:lineRule="auto"/>
        <w:ind w:firstLine="709"/>
        <w:jc w:val="both"/>
        <w:rPr>
          <w:rStyle w:val="1b"/>
          <w:rFonts w:ascii="Times New Roman" w:hAnsi="Times New Roman"/>
          <w:sz w:val="28"/>
          <w:szCs w:val="28"/>
        </w:rPr>
      </w:pPr>
      <w:r w:rsidRPr="00C40100">
        <w:rPr>
          <w:rStyle w:val="1b"/>
          <w:rFonts w:ascii="Times New Roman" w:hAnsi="Times New Roman"/>
          <w:sz w:val="28"/>
          <w:szCs w:val="28"/>
        </w:rPr>
        <w:t>ООО «Донская кузница» («Производство поковок на линиях паровоздушных молотов»);</w:t>
      </w:r>
    </w:p>
    <w:p w:rsidR="00BC3864" w:rsidRPr="00C40100" w:rsidRDefault="00BC3864" w:rsidP="00BC3864">
      <w:pPr>
        <w:spacing w:after="0" w:line="240" w:lineRule="auto"/>
        <w:ind w:firstLine="709"/>
        <w:jc w:val="both"/>
        <w:rPr>
          <w:rFonts w:ascii="Times New Roman" w:hAnsi="Times New Roman"/>
          <w:sz w:val="28"/>
          <w:szCs w:val="28"/>
        </w:rPr>
      </w:pPr>
      <w:r w:rsidRPr="00C40100">
        <w:rPr>
          <w:rStyle w:val="1b"/>
          <w:rFonts w:ascii="Times New Roman" w:hAnsi="Times New Roman"/>
          <w:sz w:val="28"/>
          <w:szCs w:val="28"/>
        </w:rPr>
        <w:t>ООО «</w:t>
      </w:r>
      <w:proofErr w:type="spellStart"/>
      <w:r w:rsidRPr="00C40100">
        <w:rPr>
          <w:rStyle w:val="1b"/>
          <w:rFonts w:ascii="Times New Roman" w:hAnsi="Times New Roman"/>
          <w:sz w:val="28"/>
          <w:szCs w:val="28"/>
        </w:rPr>
        <w:t>Крафт</w:t>
      </w:r>
      <w:proofErr w:type="spellEnd"/>
      <w:r w:rsidRPr="00C40100">
        <w:rPr>
          <w:rStyle w:val="1b"/>
          <w:rFonts w:ascii="Times New Roman" w:hAnsi="Times New Roman"/>
          <w:sz w:val="28"/>
          <w:szCs w:val="28"/>
        </w:rPr>
        <w:t xml:space="preserve"> </w:t>
      </w:r>
      <w:proofErr w:type="spellStart"/>
      <w:r w:rsidRPr="00C40100">
        <w:rPr>
          <w:rStyle w:val="1b"/>
          <w:rFonts w:ascii="Times New Roman" w:hAnsi="Times New Roman"/>
          <w:sz w:val="28"/>
          <w:szCs w:val="28"/>
        </w:rPr>
        <w:t>Технолоджи</w:t>
      </w:r>
      <w:proofErr w:type="spellEnd"/>
      <w:r w:rsidRPr="00C40100">
        <w:rPr>
          <w:rStyle w:val="1b"/>
          <w:rFonts w:ascii="Times New Roman" w:hAnsi="Times New Roman"/>
          <w:sz w:val="28"/>
          <w:szCs w:val="28"/>
        </w:rPr>
        <w:t>» («Производство морозильных ларей»);</w:t>
      </w:r>
    </w:p>
    <w:p w:rsidR="00BC3864" w:rsidRPr="00C40100" w:rsidRDefault="00BC3864" w:rsidP="00BC3864">
      <w:pPr>
        <w:spacing w:after="0" w:line="240" w:lineRule="auto"/>
        <w:ind w:firstLine="709"/>
        <w:jc w:val="both"/>
        <w:rPr>
          <w:rStyle w:val="1b"/>
          <w:rFonts w:ascii="Times New Roman" w:hAnsi="Times New Roman"/>
          <w:sz w:val="28"/>
          <w:szCs w:val="28"/>
        </w:rPr>
      </w:pPr>
      <w:r w:rsidRPr="00C40100">
        <w:rPr>
          <w:rStyle w:val="1b"/>
          <w:rFonts w:ascii="Times New Roman" w:hAnsi="Times New Roman"/>
          <w:sz w:val="28"/>
          <w:szCs w:val="28"/>
        </w:rPr>
        <w:t>ООО «</w:t>
      </w:r>
      <w:proofErr w:type="spellStart"/>
      <w:r w:rsidRPr="00C40100">
        <w:rPr>
          <w:rStyle w:val="1b"/>
          <w:rFonts w:ascii="Times New Roman" w:hAnsi="Times New Roman"/>
          <w:sz w:val="28"/>
          <w:szCs w:val="28"/>
        </w:rPr>
        <w:t>Профтекстиль</w:t>
      </w:r>
      <w:proofErr w:type="spellEnd"/>
      <w:r w:rsidRPr="00C40100">
        <w:rPr>
          <w:rStyle w:val="1b"/>
          <w:rFonts w:ascii="Times New Roman" w:hAnsi="Times New Roman"/>
          <w:sz w:val="28"/>
          <w:szCs w:val="28"/>
        </w:rPr>
        <w:t>» («Производство спецодежды»).</w:t>
      </w:r>
    </w:p>
    <w:p w:rsidR="00BC3864" w:rsidRPr="00C40100" w:rsidRDefault="00BC3864" w:rsidP="00BC3864">
      <w:pPr>
        <w:spacing w:after="0" w:line="240" w:lineRule="auto"/>
        <w:ind w:firstLine="709"/>
        <w:jc w:val="both"/>
        <w:rPr>
          <w:rFonts w:ascii="Times New Roman" w:hAnsi="Times New Roman"/>
          <w:sz w:val="28"/>
          <w:szCs w:val="28"/>
        </w:rPr>
      </w:pPr>
      <w:r w:rsidRPr="00C40100">
        <w:rPr>
          <w:rStyle w:val="1b"/>
          <w:rFonts w:ascii="Times New Roman" w:hAnsi="Times New Roman"/>
          <w:sz w:val="28"/>
          <w:szCs w:val="28"/>
        </w:rPr>
        <w:lastRenderedPageBreak/>
        <w:t>Еще один инвестор – в 2024 году: ООО «</w:t>
      </w:r>
      <w:proofErr w:type="spellStart"/>
      <w:r w:rsidRPr="00C40100">
        <w:rPr>
          <w:rStyle w:val="1b"/>
          <w:rFonts w:ascii="Times New Roman" w:hAnsi="Times New Roman"/>
          <w:sz w:val="28"/>
          <w:szCs w:val="28"/>
        </w:rPr>
        <w:t>Промтекс</w:t>
      </w:r>
      <w:proofErr w:type="spellEnd"/>
      <w:r w:rsidRPr="00C40100">
        <w:rPr>
          <w:rStyle w:val="1b"/>
          <w:rFonts w:ascii="Times New Roman" w:hAnsi="Times New Roman"/>
          <w:sz w:val="28"/>
          <w:szCs w:val="28"/>
        </w:rPr>
        <w:t>»</w:t>
      </w:r>
      <w:r w:rsidR="00865089" w:rsidRPr="00C40100">
        <w:rPr>
          <w:rStyle w:val="1b"/>
          <w:rFonts w:ascii="Times New Roman" w:hAnsi="Times New Roman"/>
          <w:sz w:val="28"/>
          <w:szCs w:val="28"/>
        </w:rPr>
        <w:t xml:space="preserve"> </w:t>
      </w:r>
      <w:r w:rsidRPr="00C40100">
        <w:rPr>
          <w:rFonts w:ascii="Times New Roman" w:hAnsi="Times New Roman"/>
          <w:sz w:val="28"/>
          <w:szCs w:val="28"/>
        </w:rPr>
        <w:t>«Производство повседневной одежды».</w:t>
      </w:r>
    </w:p>
    <w:p w:rsidR="00BC3864" w:rsidRPr="00C40100" w:rsidRDefault="00BC3864" w:rsidP="00BC3864">
      <w:pPr>
        <w:spacing w:after="0" w:line="240" w:lineRule="auto"/>
        <w:ind w:firstLine="709"/>
        <w:jc w:val="both"/>
        <w:rPr>
          <w:rFonts w:ascii="Times New Roman" w:hAnsi="Times New Roman"/>
          <w:sz w:val="28"/>
          <w:szCs w:val="28"/>
        </w:rPr>
      </w:pPr>
      <w:r w:rsidRPr="00C40100">
        <w:rPr>
          <w:rFonts w:ascii="Times New Roman" w:hAnsi="Times New Roman"/>
          <w:sz w:val="28"/>
          <w:szCs w:val="28"/>
        </w:rPr>
        <w:t>На 01.08.2025 (с начала деятельности) действующими резидентами создано              1 053 рабочих мест и освоено 255,74  млн</w:t>
      </w:r>
      <w:r w:rsidR="00865089" w:rsidRPr="00C40100">
        <w:rPr>
          <w:rFonts w:ascii="Times New Roman" w:hAnsi="Times New Roman"/>
          <w:sz w:val="28"/>
          <w:szCs w:val="28"/>
        </w:rPr>
        <w:t>.</w:t>
      </w:r>
      <w:r w:rsidRPr="00C40100">
        <w:rPr>
          <w:rFonts w:ascii="Times New Roman" w:hAnsi="Times New Roman"/>
          <w:sz w:val="28"/>
          <w:szCs w:val="28"/>
        </w:rPr>
        <w:t xml:space="preserve"> рублей инвестиций.</w:t>
      </w:r>
    </w:p>
    <w:p w:rsidR="004207E2" w:rsidRPr="00C40100" w:rsidRDefault="0050254E" w:rsidP="004207E2">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20</w:t>
      </w:r>
      <w:r w:rsidR="00976600" w:rsidRPr="00C40100">
        <w:rPr>
          <w:rFonts w:ascii="Times New Roman" w:hAnsi="Times New Roman" w:cs="Times New Roman"/>
          <w:sz w:val="28"/>
          <w:szCs w:val="28"/>
        </w:rPr>
        <w:t>0</w:t>
      </w:r>
      <w:r w:rsidR="00635A51" w:rsidRPr="00C40100">
        <w:rPr>
          <w:rFonts w:ascii="Times New Roman" w:hAnsi="Times New Roman" w:cs="Times New Roman"/>
          <w:sz w:val="28"/>
          <w:szCs w:val="28"/>
        </w:rPr>
        <w:t xml:space="preserve">. </w:t>
      </w:r>
      <w:r w:rsidR="004207E2" w:rsidRPr="00C40100">
        <w:rPr>
          <w:rFonts w:ascii="Times New Roman" w:hAnsi="Times New Roman" w:cs="Times New Roman"/>
          <w:sz w:val="28"/>
          <w:szCs w:val="28"/>
        </w:rPr>
        <w:t>Территориальное планирование города Донецка осуществляется в соответствии с целями развития города Донецка, установленными  Генераль</w:t>
      </w:r>
      <w:r w:rsidR="00727BC1" w:rsidRPr="00C40100">
        <w:rPr>
          <w:rFonts w:ascii="Times New Roman" w:hAnsi="Times New Roman" w:cs="Times New Roman"/>
          <w:sz w:val="28"/>
          <w:szCs w:val="28"/>
        </w:rPr>
        <w:t>ным</w:t>
      </w:r>
      <w:r w:rsidR="004207E2" w:rsidRPr="00C40100">
        <w:rPr>
          <w:rFonts w:ascii="Times New Roman" w:hAnsi="Times New Roman" w:cs="Times New Roman"/>
          <w:sz w:val="28"/>
          <w:szCs w:val="28"/>
        </w:rPr>
        <w:t xml:space="preserve"> план</w:t>
      </w:r>
      <w:r w:rsidR="00727BC1" w:rsidRPr="00C40100">
        <w:rPr>
          <w:rFonts w:ascii="Times New Roman" w:hAnsi="Times New Roman" w:cs="Times New Roman"/>
          <w:sz w:val="28"/>
          <w:szCs w:val="28"/>
        </w:rPr>
        <w:t xml:space="preserve">ом, </w:t>
      </w:r>
      <w:r w:rsidR="004207E2" w:rsidRPr="00C40100">
        <w:rPr>
          <w:rFonts w:ascii="Times New Roman" w:hAnsi="Times New Roman" w:cs="Times New Roman"/>
          <w:sz w:val="28"/>
          <w:szCs w:val="28"/>
        </w:rPr>
        <w:t>а так же</w:t>
      </w:r>
      <w:r w:rsidR="00727BC1" w:rsidRPr="00C40100">
        <w:rPr>
          <w:rFonts w:ascii="Times New Roman" w:hAnsi="Times New Roman" w:cs="Times New Roman"/>
          <w:sz w:val="28"/>
          <w:szCs w:val="28"/>
        </w:rPr>
        <w:t xml:space="preserve"> КИП</w:t>
      </w:r>
      <w:r w:rsidR="00865089" w:rsidRPr="00C40100">
        <w:rPr>
          <w:rFonts w:ascii="Times New Roman" w:hAnsi="Times New Roman" w:cs="Times New Roman"/>
          <w:sz w:val="28"/>
          <w:szCs w:val="28"/>
        </w:rPr>
        <w:t xml:space="preserve"> </w:t>
      </w:r>
      <w:r w:rsidR="00AC3454" w:rsidRPr="00C40100">
        <w:rPr>
          <w:rFonts w:ascii="Times New Roman" w:hAnsi="Times New Roman" w:cs="Times New Roman"/>
          <w:sz w:val="28"/>
          <w:szCs w:val="28"/>
        </w:rPr>
        <w:t xml:space="preserve">муниципального образования </w:t>
      </w:r>
      <w:r w:rsidR="00AC3454" w:rsidRPr="00C40100">
        <w:rPr>
          <w:rFonts w:ascii="Times New Roman" w:hAnsi="Times New Roman"/>
          <w:sz w:val="28"/>
          <w:szCs w:val="28"/>
        </w:rPr>
        <w:t>«Город Донецк».</w:t>
      </w:r>
    </w:p>
    <w:p w:rsidR="004207E2" w:rsidRPr="00C40100" w:rsidRDefault="0050254E" w:rsidP="004207E2">
      <w:pPr>
        <w:tabs>
          <w:tab w:val="left" w:pos="1268"/>
        </w:tabs>
        <w:suppressAutoHyphens/>
        <w:spacing w:after="0" w:line="20" w:lineRule="atLeast"/>
        <w:ind w:firstLine="567"/>
        <w:contextualSpacing/>
        <w:jc w:val="both"/>
        <w:rPr>
          <w:rFonts w:ascii="Times New Roman" w:hAnsi="Times New Roman" w:cs="Times New Roman"/>
          <w:sz w:val="28"/>
          <w:szCs w:val="28"/>
        </w:rPr>
      </w:pPr>
      <w:r w:rsidRPr="00C40100">
        <w:rPr>
          <w:rFonts w:ascii="Times New Roman" w:hAnsi="Times New Roman" w:cs="Times New Roman"/>
          <w:color w:val="000000" w:themeColor="text1"/>
          <w:sz w:val="28"/>
          <w:szCs w:val="28"/>
        </w:rPr>
        <w:t>20</w:t>
      </w:r>
      <w:r w:rsidR="00976600" w:rsidRPr="00C40100">
        <w:rPr>
          <w:rFonts w:ascii="Times New Roman" w:hAnsi="Times New Roman" w:cs="Times New Roman"/>
          <w:color w:val="000000" w:themeColor="text1"/>
          <w:sz w:val="28"/>
          <w:szCs w:val="28"/>
        </w:rPr>
        <w:t>1</w:t>
      </w:r>
      <w:r w:rsidR="006C39FC" w:rsidRPr="00C40100">
        <w:rPr>
          <w:rFonts w:ascii="Times New Roman" w:hAnsi="Times New Roman" w:cs="Times New Roman"/>
          <w:color w:val="000000" w:themeColor="text1"/>
          <w:sz w:val="28"/>
          <w:szCs w:val="28"/>
        </w:rPr>
        <w:t xml:space="preserve">. </w:t>
      </w:r>
      <w:r w:rsidR="004207E2" w:rsidRPr="00C40100">
        <w:rPr>
          <w:rFonts w:ascii="Times New Roman" w:hAnsi="Times New Roman" w:cs="Times New Roman"/>
          <w:color w:val="000000" w:themeColor="text1"/>
          <w:sz w:val="28"/>
          <w:szCs w:val="28"/>
        </w:rPr>
        <w:t xml:space="preserve">В целях формирования комфортной среды обитания и  жизнедеятельности населения в городе Донецке реализуется  градостроительная </w:t>
      </w:r>
      <w:r w:rsidR="004207E2" w:rsidRPr="00C40100">
        <w:rPr>
          <w:rFonts w:ascii="Times New Roman" w:hAnsi="Times New Roman" w:cs="Times New Roman"/>
          <w:sz w:val="28"/>
          <w:szCs w:val="28"/>
        </w:rPr>
        <w:t>политика, являющаяся ключевым элементом комплексного развития территорий.</w:t>
      </w:r>
    </w:p>
    <w:p w:rsidR="004207E2" w:rsidRPr="00C40100" w:rsidRDefault="0050254E" w:rsidP="004207E2">
      <w:pPr>
        <w:spacing w:after="0" w:line="20" w:lineRule="atLeast"/>
        <w:ind w:firstLine="567"/>
        <w:contextualSpacing/>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20</w:t>
      </w:r>
      <w:r w:rsidR="00976600" w:rsidRPr="00C40100">
        <w:rPr>
          <w:rFonts w:ascii="Times New Roman" w:eastAsia="Times New Roman" w:hAnsi="Times New Roman" w:cs="Times New Roman"/>
          <w:sz w:val="28"/>
          <w:szCs w:val="28"/>
        </w:rPr>
        <w:t>2</w:t>
      </w:r>
      <w:r w:rsidR="00DA34EF" w:rsidRPr="00C40100">
        <w:rPr>
          <w:rFonts w:ascii="Times New Roman" w:eastAsia="Times New Roman" w:hAnsi="Times New Roman" w:cs="Times New Roman"/>
          <w:sz w:val="28"/>
          <w:szCs w:val="28"/>
        </w:rPr>
        <w:t xml:space="preserve">. </w:t>
      </w:r>
      <w:r w:rsidR="00EA5200" w:rsidRPr="00C40100">
        <w:rPr>
          <w:rFonts w:ascii="Times New Roman" w:eastAsia="Times New Roman" w:hAnsi="Times New Roman" w:cs="Times New Roman"/>
          <w:sz w:val="28"/>
          <w:szCs w:val="28"/>
        </w:rPr>
        <w:t>В соответствии с Г</w:t>
      </w:r>
      <w:r w:rsidR="004207E2" w:rsidRPr="00C40100">
        <w:rPr>
          <w:rFonts w:ascii="Times New Roman" w:eastAsia="Times New Roman" w:hAnsi="Times New Roman" w:cs="Times New Roman"/>
          <w:sz w:val="28"/>
          <w:szCs w:val="28"/>
        </w:rPr>
        <w:t xml:space="preserve">енеральным планом расчёт потребности в объёме </w:t>
      </w:r>
      <w:r w:rsidR="007512BB" w:rsidRPr="00C40100">
        <w:rPr>
          <w:rFonts w:ascii="Times New Roman" w:eastAsia="Times New Roman" w:hAnsi="Times New Roman" w:cs="Times New Roman"/>
          <w:sz w:val="28"/>
          <w:szCs w:val="28"/>
        </w:rPr>
        <w:t>нового строительства проводится</w:t>
      </w:r>
      <w:r w:rsidR="004207E2" w:rsidRPr="00C40100">
        <w:rPr>
          <w:rFonts w:ascii="Times New Roman" w:eastAsia="Times New Roman" w:hAnsi="Times New Roman" w:cs="Times New Roman"/>
          <w:sz w:val="28"/>
          <w:szCs w:val="28"/>
        </w:rPr>
        <w:t xml:space="preserve"> исходя из перспективной</w:t>
      </w:r>
      <w:r w:rsidR="00E079CC" w:rsidRPr="00C40100">
        <w:rPr>
          <w:rFonts w:ascii="Times New Roman" w:eastAsia="Times New Roman" w:hAnsi="Times New Roman" w:cs="Times New Roman"/>
          <w:sz w:val="28"/>
          <w:szCs w:val="28"/>
        </w:rPr>
        <w:t xml:space="preserve"> численности населения 57,8 тысяч</w:t>
      </w:r>
      <w:r w:rsidR="004207E2" w:rsidRPr="00C40100">
        <w:rPr>
          <w:rFonts w:ascii="Times New Roman" w:eastAsia="Times New Roman" w:hAnsi="Times New Roman" w:cs="Times New Roman"/>
          <w:sz w:val="28"/>
          <w:szCs w:val="28"/>
        </w:rPr>
        <w:t xml:space="preserve"> челове</w:t>
      </w:r>
      <w:r w:rsidR="006C39FC" w:rsidRPr="00C40100">
        <w:rPr>
          <w:rFonts w:ascii="Times New Roman" w:eastAsia="Times New Roman" w:hAnsi="Times New Roman" w:cs="Times New Roman"/>
          <w:sz w:val="28"/>
          <w:szCs w:val="28"/>
        </w:rPr>
        <w:t xml:space="preserve">к и жилой обеспеченности </w:t>
      </w:r>
      <w:r w:rsidR="004207E2" w:rsidRPr="00C40100">
        <w:rPr>
          <w:rFonts w:ascii="Times New Roman" w:eastAsia="Times New Roman" w:hAnsi="Times New Roman" w:cs="Times New Roman"/>
          <w:sz w:val="28"/>
          <w:szCs w:val="28"/>
        </w:rPr>
        <w:t xml:space="preserve"> по городу</w:t>
      </w:r>
      <w:r w:rsidR="006C39FC" w:rsidRPr="00C40100">
        <w:rPr>
          <w:rFonts w:ascii="Times New Roman" w:eastAsia="Times New Roman" w:hAnsi="Times New Roman" w:cs="Times New Roman"/>
          <w:sz w:val="28"/>
          <w:szCs w:val="28"/>
        </w:rPr>
        <w:t xml:space="preserve"> Донецку</w:t>
      </w:r>
      <w:r w:rsidR="004207E2" w:rsidRPr="00C40100">
        <w:rPr>
          <w:rFonts w:ascii="Times New Roman" w:eastAsia="Times New Roman" w:hAnsi="Times New Roman" w:cs="Times New Roman"/>
          <w:sz w:val="28"/>
          <w:szCs w:val="28"/>
        </w:rPr>
        <w:t xml:space="preserve"> к расчётному сроку (2025г.) </w:t>
      </w:r>
      <w:r w:rsidR="006C39FC" w:rsidRPr="00C40100">
        <w:rPr>
          <w:rFonts w:ascii="Times New Roman" w:eastAsia="Times New Roman" w:hAnsi="Times New Roman" w:cs="Times New Roman"/>
          <w:sz w:val="28"/>
          <w:szCs w:val="28"/>
        </w:rPr>
        <w:t xml:space="preserve">в среднем </w:t>
      </w:r>
      <w:r w:rsidR="004207E2" w:rsidRPr="00C40100">
        <w:rPr>
          <w:rFonts w:ascii="Times New Roman" w:eastAsia="Times New Roman" w:hAnsi="Times New Roman" w:cs="Times New Roman"/>
          <w:sz w:val="28"/>
          <w:szCs w:val="28"/>
        </w:rPr>
        <w:t>25-30 м</w:t>
      </w:r>
      <w:proofErr w:type="gramStart"/>
      <w:r w:rsidR="004207E2" w:rsidRPr="00C40100">
        <w:rPr>
          <w:rFonts w:ascii="Times New Roman" w:eastAsia="Times New Roman" w:hAnsi="Times New Roman" w:cs="Times New Roman"/>
          <w:sz w:val="28"/>
          <w:szCs w:val="28"/>
          <w:vertAlign w:val="superscript"/>
        </w:rPr>
        <w:t>2</w:t>
      </w:r>
      <w:proofErr w:type="gramEnd"/>
      <w:r w:rsidR="004207E2" w:rsidRPr="00C40100">
        <w:rPr>
          <w:rFonts w:ascii="Times New Roman" w:eastAsia="Times New Roman" w:hAnsi="Times New Roman" w:cs="Times New Roman"/>
          <w:sz w:val="28"/>
          <w:szCs w:val="28"/>
        </w:rPr>
        <w:t>/чел. Для</w:t>
      </w:r>
      <w:r w:rsidR="00935017" w:rsidRPr="00C40100">
        <w:rPr>
          <w:rFonts w:ascii="Times New Roman" w:eastAsia="Times New Roman" w:hAnsi="Times New Roman" w:cs="Times New Roman"/>
          <w:sz w:val="28"/>
          <w:szCs w:val="28"/>
        </w:rPr>
        <w:t xml:space="preserve"> верхнего предела показателя в Г</w:t>
      </w:r>
      <w:r w:rsidR="004207E2" w:rsidRPr="00C40100">
        <w:rPr>
          <w:rFonts w:ascii="Times New Roman" w:eastAsia="Times New Roman" w:hAnsi="Times New Roman" w:cs="Times New Roman"/>
          <w:sz w:val="28"/>
          <w:szCs w:val="28"/>
        </w:rPr>
        <w:t>енеральном плане предусматривается резерв территории. Расчёт жилого фонда к расчётному сроку определяется следующим образом:</w:t>
      </w:r>
    </w:p>
    <w:p w:rsidR="004207E2" w:rsidRPr="00C40100" w:rsidRDefault="00DA34EF" w:rsidP="004207E2">
      <w:pPr>
        <w:spacing w:after="0" w:line="20" w:lineRule="atLeast"/>
        <w:ind w:firstLine="567"/>
        <w:contextualSpacing/>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1,</w:t>
      </w:r>
      <w:r w:rsidR="004207E2" w:rsidRPr="00C40100">
        <w:rPr>
          <w:rFonts w:ascii="Times New Roman" w:eastAsia="Times New Roman" w:hAnsi="Times New Roman" w:cs="Times New Roman"/>
          <w:sz w:val="28"/>
          <w:szCs w:val="28"/>
        </w:rPr>
        <w:t>25 м</w:t>
      </w:r>
      <w:r w:rsidR="004207E2" w:rsidRPr="00C40100">
        <w:rPr>
          <w:rFonts w:ascii="Times New Roman" w:eastAsia="Times New Roman" w:hAnsi="Times New Roman" w:cs="Times New Roman"/>
          <w:sz w:val="28"/>
          <w:szCs w:val="28"/>
          <w:vertAlign w:val="superscript"/>
        </w:rPr>
        <w:t>2</w:t>
      </w:r>
      <w:r w:rsidR="004207E2" w:rsidRPr="00C40100">
        <w:rPr>
          <w:rFonts w:ascii="Times New Roman" w:eastAsia="Times New Roman" w:hAnsi="Times New Roman" w:cs="Times New Roman"/>
          <w:sz w:val="28"/>
          <w:szCs w:val="28"/>
        </w:rPr>
        <w:t xml:space="preserve">/чел. </w:t>
      </w:r>
      <w:proofErr w:type="spellStart"/>
      <w:r w:rsidR="004207E2" w:rsidRPr="00C40100">
        <w:rPr>
          <w:rFonts w:ascii="Times New Roman" w:eastAsia="Times New Roman" w:hAnsi="Times New Roman" w:cs="Times New Roman"/>
          <w:sz w:val="28"/>
          <w:szCs w:val="28"/>
        </w:rPr>
        <w:t>х</w:t>
      </w:r>
      <w:proofErr w:type="spellEnd"/>
      <w:r w:rsidR="004207E2" w:rsidRPr="00C40100">
        <w:rPr>
          <w:rFonts w:ascii="Times New Roman" w:eastAsia="Times New Roman" w:hAnsi="Times New Roman" w:cs="Times New Roman"/>
          <w:sz w:val="28"/>
          <w:szCs w:val="28"/>
        </w:rPr>
        <w:t xml:space="preserve"> 57,0 тыс</w:t>
      </w:r>
      <w:proofErr w:type="gramStart"/>
      <w:r w:rsidR="004207E2" w:rsidRPr="00C40100">
        <w:rPr>
          <w:rFonts w:ascii="Times New Roman" w:eastAsia="Times New Roman" w:hAnsi="Times New Roman" w:cs="Times New Roman"/>
          <w:sz w:val="28"/>
          <w:szCs w:val="28"/>
        </w:rPr>
        <w:t>.ч</w:t>
      </w:r>
      <w:proofErr w:type="gramEnd"/>
      <w:r w:rsidR="004207E2" w:rsidRPr="00C40100">
        <w:rPr>
          <w:rFonts w:ascii="Times New Roman" w:eastAsia="Times New Roman" w:hAnsi="Times New Roman" w:cs="Times New Roman"/>
          <w:sz w:val="28"/>
          <w:szCs w:val="28"/>
        </w:rPr>
        <w:t>ел. = 1445 тыс.м</w:t>
      </w:r>
      <w:r w:rsidR="004207E2" w:rsidRPr="00C40100">
        <w:rPr>
          <w:rFonts w:ascii="Times New Roman" w:eastAsia="Times New Roman" w:hAnsi="Times New Roman" w:cs="Times New Roman"/>
          <w:sz w:val="28"/>
          <w:szCs w:val="28"/>
          <w:vertAlign w:val="superscript"/>
        </w:rPr>
        <w:t>2</w:t>
      </w:r>
      <w:r w:rsidR="00751FC4" w:rsidRPr="00C40100">
        <w:rPr>
          <w:rFonts w:ascii="Times New Roman" w:eastAsia="Times New Roman" w:hAnsi="Times New Roman" w:cs="Times New Roman"/>
          <w:sz w:val="28"/>
          <w:szCs w:val="28"/>
        </w:rPr>
        <w:t>.</w:t>
      </w:r>
    </w:p>
    <w:p w:rsidR="004207E2" w:rsidRPr="00C40100" w:rsidRDefault="0050254E"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sz w:val="28"/>
          <w:szCs w:val="28"/>
        </w:rPr>
        <w:t>20</w:t>
      </w:r>
      <w:r w:rsidR="00976600" w:rsidRPr="00C40100">
        <w:rPr>
          <w:rFonts w:ascii="Times New Roman" w:eastAsia="Times New Roman" w:hAnsi="Times New Roman" w:cs="Times New Roman"/>
          <w:sz w:val="28"/>
          <w:szCs w:val="28"/>
        </w:rPr>
        <w:t>3</w:t>
      </w:r>
      <w:r w:rsidR="00AD7238" w:rsidRPr="00C40100">
        <w:rPr>
          <w:rFonts w:ascii="Times New Roman" w:eastAsia="Times New Roman" w:hAnsi="Times New Roman" w:cs="Times New Roman"/>
          <w:sz w:val="28"/>
          <w:szCs w:val="28"/>
        </w:rPr>
        <w:t xml:space="preserve">. </w:t>
      </w:r>
      <w:r w:rsidR="004207E2" w:rsidRPr="00C40100">
        <w:rPr>
          <w:rFonts w:ascii="Times New Roman" w:eastAsia="Times New Roman" w:hAnsi="Times New Roman" w:cs="Times New Roman"/>
          <w:sz w:val="28"/>
          <w:szCs w:val="28"/>
        </w:rPr>
        <w:t>Убыль существующего жилья планируется в размере</w:t>
      </w:r>
      <w:r w:rsidR="004207E2" w:rsidRPr="00C40100">
        <w:rPr>
          <w:rFonts w:ascii="Times New Roman" w:eastAsia="Times New Roman" w:hAnsi="Times New Roman" w:cs="Times New Roman"/>
          <w:color w:val="000000" w:themeColor="text1"/>
          <w:sz w:val="28"/>
          <w:szCs w:val="28"/>
        </w:rPr>
        <w:t xml:space="preserve"> 170 тыс</w:t>
      </w:r>
      <w:proofErr w:type="gramStart"/>
      <w:r w:rsidR="004207E2" w:rsidRPr="00C40100">
        <w:rPr>
          <w:rFonts w:ascii="Times New Roman" w:eastAsia="Times New Roman" w:hAnsi="Times New Roman" w:cs="Times New Roman"/>
          <w:color w:val="000000" w:themeColor="text1"/>
          <w:sz w:val="28"/>
          <w:szCs w:val="28"/>
        </w:rPr>
        <w:t>.м</w:t>
      </w:r>
      <w:proofErr w:type="gramEnd"/>
      <w:r w:rsidR="004207E2" w:rsidRPr="00C40100">
        <w:rPr>
          <w:rFonts w:ascii="Times New Roman" w:eastAsia="Times New Roman" w:hAnsi="Times New Roman" w:cs="Times New Roman"/>
          <w:color w:val="000000" w:themeColor="text1"/>
          <w:sz w:val="28"/>
          <w:szCs w:val="28"/>
          <w:vertAlign w:val="superscript"/>
        </w:rPr>
        <w:t>2</w:t>
      </w:r>
      <w:r w:rsidR="004207E2" w:rsidRPr="00C40100">
        <w:rPr>
          <w:rFonts w:ascii="Times New Roman" w:eastAsia="Times New Roman" w:hAnsi="Times New Roman" w:cs="Times New Roman"/>
          <w:color w:val="000000" w:themeColor="text1"/>
          <w:sz w:val="28"/>
          <w:szCs w:val="28"/>
        </w:rPr>
        <w:t>, таким образом, новый объём строительства составит:</w:t>
      </w:r>
    </w:p>
    <w:p w:rsidR="004207E2" w:rsidRPr="00C40100" w:rsidRDefault="004207E2"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1445 тыс</w:t>
      </w:r>
      <w:proofErr w:type="gramStart"/>
      <w:r w:rsidRPr="00C40100">
        <w:rPr>
          <w:rFonts w:ascii="Times New Roman" w:eastAsia="Times New Roman" w:hAnsi="Times New Roman" w:cs="Times New Roman"/>
          <w:color w:val="000000" w:themeColor="text1"/>
          <w:sz w:val="28"/>
          <w:szCs w:val="28"/>
        </w:rPr>
        <w:t>.м</w:t>
      </w:r>
      <w:proofErr w:type="gramEnd"/>
      <w:r w:rsidRPr="00C40100">
        <w:rPr>
          <w:rFonts w:ascii="Times New Roman" w:eastAsia="Times New Roman" w:hAnsi="Times New Roman" w:cs="Times New Roman"/>
          <w:color w:val="000000" w:themeColor="text1"/>
          <w:sz w:val="28"/>
          <w:szCs w:val="28"/>
          <w:vertAlign w:val="superscript"/>
        </w:rPr>
        <w:t>2</w:t>
      </w:r>
      <w:r w:rsidRPr="00C40100">
        <w:rPr>
          <w:rFonts w:ascii="Times New Roman" w:eastAsia="Times New Roman" w:hAnsi="Times New Roman" w:cs="Times New Roman"/>
          <w:color w:val="000000" w:themeColor="text1"/>
          <w:sz w:val="28"/>
          <w:szCs w:val="28"/>
        </w:rPr>
        <w:t xml:space="preserve"> – (970 тыс.м</w:t>
      </w:r>
      <w:r w:rsidRPr="00C40100">
        <w:rPr>
          <w:rFonts w:ascii="Times New Roman" w:eastAsia="Times New Roman" w:hAnsi="Times New Roman" w:cs="Times New Roman"/>
          <w:color w:val="000000" w:themeColor="text1"/>
          <w:sz w:val="28"/>
          <w:szCs w:val="28"/>
          <w:vertAlign w:val="superscript"/>
        </w:rPr>
        <w:t>2</w:t>
      </w:r>
      <w:r w:rsidRPr="00C40100">
        <w:rPr>
          <w:rFonts w:ascii="Times New Roman" w:eastAsia="Times New Roman" w:hAnsi="Times New Roman" w:cs="Times New Roman"/>
          <w:color w:val="000000" w:themeColor="text1"/>
          <w:sz w:val="28"/>
          <w:szCs w:val="28"/>
        </w:rPr>
        <w:t xml:space="preserve"> – 170 тыс.м</w:t>
      </w:r>
      <w:r w:rsidRPr="00C40100">
        <w:rPr>
          <w:rFonts w:ascii="Times New Roman" w:eastAsia="Times New Roman" w:hAnsi="Times New Roman" w:cs="Times New Roman"/>
          <w:color w:val="000000" w:themeColor="text1"/>
          <w:sz w:val="28"/>
          <w:szCs w:val="28"/>
          <w:vertAlign w:val="superscript"/>
        </w:rPr>
        <w:t>2</w:t>
      </w:r>
      <w:r w:rsidRPr="00C40100">
        <w:rPr>
          <w:rFonts w:ascii="Times New Roman" w:eastAsia="Times New Roman" w:hAnsi="Times New Roman" w:cs="Times New Roman"/>
          <w:color w:val="000000" w:themeColor="text1"/>
          <w:sz w:val="28"/>
          <w:szCs w:val="28"/>
        </w:rPr>
        <w:t>) = 645 тыс.м</w:t>
      </w:r>
      <w:r w:rsidRPr="00C40100">
        <w:rPr>
          <w:rFonts w:ascii="Times New Roman" w:eastAsia="Times New Roman" w:hAnsi="Times New Roman" w:cs="Times New Roman"/>
          <w:color w:val="000000" w:themeColor="text1"/>
          <w:sz w:val="28"/>
          <w:szCs w:val="28"/>
          <w:vertAlign w:val="superscript"/>
        </w:rPr>
        <w:t>2</w:t>
      </w:r>
      <w:r w:rsidRPr="00C40100">
        <w:rPr>
          <w:rFonts w:ascii="Times New Roman" w:eastAsia="Times New Roman" w:hAnsi="Times New Roman" w:cs="Times New Roman"/>
          <w:color w:val="000000" w:themeColor="text1"/>
          <w:sz w:val="28"/>
          <w:szCs w:val="28"/>
        </w:rPr>
        <w:t xml:space="preserve">. </w:t>
      </w:r>
    </w:p>
    <w:p w:rsidR="004207E2" w:rsidRPr="00C40100" w:rsidRDefault="0050254E"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2</w:t>
      </w:r>
      <w:r w:rsidR="00976600" w:rsidRPr="00C40100">
        <w:rPr>
          <w:rFonts w:ascii="Times New Roman" w:eastAsia="Times New Roman" w:hAnsi="Times New Roman" w:cs="Times New Roman"/>
          <w:color w:val="000000" w:themeColor="text1"/>
          <w:sz w:val="28"/>
          <w:szCs w:val="28"/>
        </w:rPr>
        <w:t>04</w:t>
      </w:r>
      <w:r w:rsidR="00AD7238" w:rsidRPr="00C40100">
        <w:rPr>
          <w:rFonts w:ascii="Times New Roman" w:eastAsia="Times New Roman" w:hAnsi="Times New Roman" w:cs="Times New Roman"/>
          <w:color w:val="000000" w:themeColor="text1"/>
          <w:sz w:val="28"/>
          <w:szCs w:val="28"/>
        </w:rPr>
        <w:t xml:space="preserve">. </w:t>
      </w:r>
      <w:r w:rsidR="004207E2" w:rsidRPr="00C40100">
        <w:rPr>
          <w:rFonts w:ascii="Times New Roman" w:eastAsia="Times New Roman" w:hAnsi="Times New Roman" w:cs="Times New Roman"/>
          <w:color w:val="000000" w:themeColor="text1"/>
          <w:sz w:val="28"/>
          <w:szCs w:val="28"/>
        </w:rPr>
        <w:t>Объём нового строительства предполагается осуществлять в трёх вариантах:</w:t>
      </w:r>
    </w:p>
    <w:p w:rsidR="004207E2" w:rsidRPr="00C40100" w:rsidRDefault="004207E2"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1) многоэтажными домами 5 - 9 этажей, пример</w:t>
      </w:r>
      <w:r w:rsidR="007210FB" w:rsidRPr="00C40100">
        <w:rPr>
          <w:rFonts w:ascii="Times New Roman" w:eastAsia="Times New Roman" w:hAnsi="Times New Roman" w:cs="Times New Roman"/>
          <w:color w:val="000000" w:themeColor="text1"/>
          <w:sz w:val="28"/>
          <w:szCs w:val="28"/>
        </w:rPr>
        <w:t xml:space="preserve">но 10% всего строительства, </w:t>
      </w:r>
      <w:r w:rsidRPr="00C40100">
        <w:rPr>
          <w:rFonts w:ascii="Times New Roman" w:eastAsia="Times New Roman" w:hAnsi="Times New Roman" w:cs="Times New Roman"/>
          <w:color w:val="000000" w:themeColor="text1"/>
          <w:sz w:val="28"/>
          <w:szCs w:val="28"/>
        </w:rPr>
        <w:t xml:space="preserve"> 64,5 тыс</w:t>
      </w:r>
      <w:proofErr w:type="gramStart"/>
      <w:r w:rsidRPr="00C40100">
        <w:rPr>
          <w:rFonts w:ascii="Times New Roman" w:eastAsia="Times New Roman" w:hAnsi="Times New Roman" w:cs="Times New Roman"/>
          <w:color w:val="000000" w:themeColor="text1"/>
          <w:sz w:val="28"/>
          <w:szCs w:val="28"/>
        </w:rPr>
        <w:t>.м</w:t>
      </w:r>
      <w:proofErr w:type="gramEnd"/>
      <w:r w:rsidRPr="00C40100">
        <w:rPr>
          <w:rFonts w:ascii="Times New Roman" w:eastAsia="Times New Roman" w:hAnsi="Times New Roman" w:cs="Times New Roman"/>
          <w:color w:val="000000" w:themeColor="text1"/>
          <w:sz w:val="28"/>
          <w:szCs w:val="28"/>
          <w:vertAlign w:val="superscript"/>
        </w:rPr>
        <w:t>2</w:t>
      </w:r>
      <w:r w:rsidRPr="00C40100">
        <w:rPr>
          <w:rFonts w:ascii="Times New Roman" w:eastAsia="Times New Roman" w:hAnsi="Times New Roman" w:cs="Times New Roman"/>
          <w:color w:val="000000" w:themeColor="text1"/>
          <w:sz w:val="28"/>
          <w:szCs w:val="28"/>
        </w:rPr>
        <w:t xml:space="preserve"> при плотности застройки «брутто» 6500-7000 м</w:t>
      </w:r>
      <w:r w:rsidRPr="00C40100">
        <w:rPr>
          <w:rFonts w:ascii="Times New Roman" w:eastAsia="Times New Roman" w:hAnsi="Times New Roman" w:cs="Times New Roman"/>
          <w:color w:val="000000" w:themeColor="text1"/>
          <w:sz w:val="28"/>
          <w:szCs w:val="28"/>
          <w:vertAlign w:val="superscript"/>
        </w:rPr>
        <w:t>2</w:t>
      </w:r>
      <w:r w:rsidRPr="00C40100">
        <w:rPr>
          <w:rFonts w:ascii="Times New Roman" w:eastAsia="Times New Roman" w:hAnsi="Times New Roman" w:cs="Times New Roman"/>
          <w:color w:val="000000" w:themeColor="text1"/>
          <w:sz w:val="28"/>
          <w:szCs w:val="28"/>
        </w:rPr>
        <w:t>/Га потребуется 10-</w:t>
      </w:r>
      <w:smartTag w:uri="urn:schemas-microsoft-com:office:smarttags" w:element="metricconverter">
        <w:smartTagPr>
          <w:attr w:name="ProductID" w:val="9 Га"/>
        </w:smartTagPr>
        <w:r w:rsidRPr="00C40100">
          <w:rPr>
            <w:rFonts w:ascii="Times New Roman" w:eastAsia="Times New Roman" w:hAnsi="Times New Roman" w:cs="Times New Roman"/>
            <w:color w:val="000000" w:themeColor="text1"/>
            <w:sz w:val="28"/>
            <w:szCs w:val="28"/>
          </w:rPr>
          <w:t>9 Га</w:t>
        </w:r>
      </w:smartTag>
      <w:r w:rsidRPr="00C40100">
        <w:rPr>
          <w:rFonts w:ascii="Times New Roman" w:eastAsia="Times New Roman" w:hAnsi="Times New Roman" w:cs="Times New Roman"/>
          <w:color w:val="000000" w:themeColor="text1"/>
          <w:sz w:val="28"/>
          <w:szCs w:val="28"/>
        </w:rPr>
        <w:t xml:space="preserve"> территории микрорайонов;</w:t>
      </w:r>
    </w:p>
    <w:p w:rsidR="004207E2" w:rsidRPr="00C40100" w:rsidRDefault="004207E2"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2) в жилых домах в 2-3-4 этажа предлагается разместить прим</w:t>
      </w:r>
      <w:r w:rsidR="007210FB" w:rsidRPr="00C40100">
        <w:rPr>
          <w:rFonts w:ascii="Times New Roman" w:eastAsia="Times New Roman" w:hAnsi="Times New Roman" w:cs="Times New Roman"/>
          <w:color w:val="000000" w:themeColor="text1"/>
          <w:sz w:val="28"/>
          <w:szCs w:val="28"/>
        </w:rPr>
        <w:t xml:space="preserve">ерно 40% нового строительства, </w:t>
      </w:r>
      <w:r w:rsidRPr="00C40100">
        <w:rPr>
          <w:rFonts w:ascii="Times New Roman" w:eastAsia="Times New Roman" w:hAnsi="Times New Roman" w:cs="Times New Roman"/>
          <w:color w:val="000000" w:themeColor="text1"/>
          <w:sz w:val="28"/>
          <w:szCs w:val="28"/>
        </w:rPr>
        <w:t xml:space="preserve"> 258 тыс</w:t>
      </w:r>
      <w:proofErr w:type="gramStart"/>
      <w:r w:rsidRPr="00C40100">
        <w:rPr>
          <w:rFonts w:ascii="Times New Roman" w:eastAsia="Times New Roman" w:hAnsi="Times New Roman" w:cs="Times New Roman"/>
          <w:color w:val="000000" w:themeColor="text1"/>
          <w:sz w:val="28"/>
          <w:szCs w:val="28"/>
        </w:rPr>
        <w:t>.м</w:t>
      </w:r>
      <w:proofErr w:type="gramEnd"/>
      <w:r w:rsidRPr="00C40100">
        <w:rPr>
          <w:rFonts w:ascii="Times New Roman" w:eastAsia="Times New Roman" w:hAnsi="Times New Roman" w:cs="Times New Roman"/>
          <w:color w:val="000000" w:themeColor="text1"/>
          <w:sz w:val="28"/>
          <w:szCs w:val="28"/>
          <w:vertAlign w:val="superscript"/>
        </w:rPr>
        <w:t>2</w:t>
      </w:r>
      <w:r w:rsidRPr="00C40100">
        <w:rPr>
          <w:rFonts w:ascii="Times New Roman" w:eastAsia="Times New Roman" w:hAnsi="Times New Roman" w:cs="Times New Roman"/>
          <w:color w:val="000000" w:themeColor="text1"/>
          <w:sz w:val="28"/>
          <w:szCs w:val="28"/>
        </w:rPr>
        <w:t>, при плотности 4000 м</w:t>
      </w:r>
      <w:r w:rsidRPr="00C40100">
        <w:rPr>
          <w:rFonts w:ascii="Times New Roman" w:eastAsia="Times New Roman" w:hAnsi="Times New Roman" w:cs="Times New Roman"/>
          <w:color w:val="000000" w:themeColor="text1"/>
          <w:sz w:val="28"/>
          <w:szCs w:val="28"/>
          <w:vertAlign w:val="subscript"/>
        </w:rPr>
        <w:t>2</w:t>
      </w:r>
      <w:r w:rsidRPr="00C40100">
        <w:rPr>
          <w:rFonts w:ascii="Times New Roman" w:eastAsia="Times New Roman" w:hAnsi="Times New Roman" w:cs="Times New Roman"/>
          <w:color w:val="000000" w:themeColor="text1"/>
          <w:sz w:val="28"/>
          <w:szCs w:val="28"/>
        </w:rPr>
        <w:t>/Га потребуется 64-</w:t>
      </w:r>
      <w:smartTag w:uri="urn:schemas-microsoft-com:office:smarttags" w:element="metricconverter">
        <w:smartTagPr>
          <w:attr w:name="ProductID" w:val="69 Га"/>
        </w:smartTagPr>
        <w:r w:rsidRPr="00C40100">
          <w:rPr>
            <w:rFonts w:ascii="Times New Roman" w:eastAsia="Times New Roman" w:hAnsi="Times New Roman" w:cs="Times New Roman"/>
            <w:color w:val="000000" w:themeColor="text1"/>
            <w:sz w:val="28"/>
            <w:szCs w:val="28"/>
          </w:rPr>
          <w:t>69 Га</w:t>
        </w:r>
      </w:smartTag>
      <w:r w:rsidRPr="00C40100">
        <w:rPr>
          <w:rFonts w:ascii="Times New Roman" w:eastAsia="Times New Roman" w:hAnsi="Times New Roman" w:cs="Times New Roman"/>
          <w:color w:val="000000" w:themeColor="text1"/>
          <w:sz w:val="28"/>
          <w:szCs w:val="28"/>
        </w:rPr>
        <w:t>;</w:t>
      </w:r>
    </w:p>
    <w:p w:rsidR="004207E2" w:rsidRPr="00C40100" w:rsidRDefault="004207E2"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3) в одноквартирных усадебных домах предлагается разместить 50% - 322,5 тыс</w:t>
      </w:r>
      <w:proofErr w:type="gramStart"/>
      <w:r w:rsidRPr="00C40100">
        <w:rPr>
          <w:rFonts w:ascii="Times New Roman" w:eastAsia="Times New Roman" w:hAnsi="Times New Roman" w:cs="Times New Roman"/>
          <w:color w:val="000000" w:themeColor="text1"/>
          <w:sz w:val="28"/>
          <w:szCs w:val="28"/>
        </w:rPr>
        <w:t>.м</w:t>
      </w:r>
      <w:proofErr w:type="gramEnd"/>
      <w:r w:rsidRPr="00C40100">
        <w:rPr>
          <w:rFonts w:ascii="Times New Roman" w:eastAsia="Times New Roman" w:hAnsi="Times New Roman" w:cs="Times New Roman"/>
          <w:color w:val="000000" w:themeColor="text1"/>
          <w:sz w:val="28"/>
          <w:szCs w:val="28"/>
          <w:vertAlign w:val="superscript"/>
        </w:rPr>
        <w:t>2</w:t>
      </w:r>
      <w:r w:rsidRPr="00C40100">
        <w:rPr>
          <w:rFonts w:ascii="Times New Roman" w:eastAsia="Times New Roman" w:hAnsi="Times New Roman" w:cs="Times New Roman"/>
          <w:color w:val="000000" w:themeColor="text1"/>
          <w:sz w:val="28"/>
          <w:szCs w:val="28"/>
        </w:rPr>
        <w:t>, примерно 1900-2150 домов(150-170м</w:t>
      </w:r>
      <w:r w:rsidRPr="00C40100">
        <w:rPr>
          <w:rFonts w:ascii="Times New Roman" w:eastAsia="Times New Roman" w:hAnsi="Times New Roman" w:cs="Times New Roman"/>
          <w:color w:val="000000" w:themeColor="text1"/>
          <w:sz w:val="28"/>
          <w:szCs w:val="28"/>
          <w:vertAlign w:val="superscript"/>
        </w:rPr>
        <w:t>2</w:t>
      </w:r>
      <w:r w:rsidRPr="00C40100">
        <w:rPr>
          <w:rFonts w:ascii="Times New Roman" w:eastAsia="Times New Roman" w:hAnsi="Times New Roman" w:cs="Times New Roman"/>
          <w:color w:val="000000" w:themeColor="text1"/>
          <w:sz w:val="28"/>
          <w:szCs w:val="28"/>
        </w:rPr>
        <w:t>/дом), при площади усадьбы 0,1-</w:t>
      </w:r>
      <w:smartTag w:uri="urn:schemas-microsoft-com:office:smarttags" w:element="metricconverter">
        <w:smartTagPr>
          <w:attr w:name="ProductID" w:val="0,12 Га"/>
        </w:smartTagPr>
        <w:r w:rsidRPr="00C40100">
          <w:rPr>
            <w:rFonts w:ascii="Times New Roman" w:eastAsia="Times New Roman" w:hAnsi="Times New Roman" w:cs="Times New Roman"/>
            <w:color w:val="000000" w:themeColor="text1"/>
            <w:sz w:val="28"/>
            <w:szCs w:val="28"/>
          </w:rPr>
          <w:t>0,12 Га</w:t>
        </w:r>
      </w:smartTag>
      <w:r w:rsidRPr="00C40100">
        <w:rPr>
          <w:rFonts w:ascii="Times New Roman" w:eastAsia="Times New Roman" w:hAnsi="Times New Roman" w:cs="Times New Roman"/>
          <w:color w:val="000000" w:themeColor="text1"/>
          <w:sz w:val="28"/>
          <w:szCs w:val="28"/>
        </w:rPr>
        <w:t>. Для размещения этого количества усадеб, с учётом улиц и проездов, потребуется 2</w:t>
      </w:r>
      <w:r w:rsidR="008E5100" w:rsidRPr="00C40100">
        <w:rPr>
          <w:rFonts w:ascii="Times New Roman" w:eastAsia="Times New Roman" w:hAnsi="Times New Roman" w:cs="Times New Roman"/>
          <w:color w:val="000000" w:themeColor="text1"/>
          <w:sz w:val="28"/>
          <w:szCs w:val="28"/>
        </w:rPr>
        <w:t>0</w:t>
      </w:r>
      <w:r w:rsidRPr="00C40100">
        <w:rPr>
          <w:rFonts w:ascii="Times New Roman" w:eastAsia="Times New Roman" w:hAnsi="Times New Roman" w:cs="Times New Roman"/>
          <w:color w:val="000000" w:themeColor="text1"/>
          <w:sz w:val="28"/>
          <w:szCs w:val="28"/>
        </w:rPr>
        <w:t>0-2</w:t>
      </w:r>
      <w:r w:rsidR="008E5100" w:rsidRPr="00C40100">
        <w:rPr>
          <w:rFonts w:ascii="Times New Roman" w:eastAsia="Times New Roman" w:hAnsi="Times New Roman" w:cs="Times New Roman"/>
          <w:color w:val="000000" w:themeColor="text1"/>
          <w:sz w:val="28"/>
          <w:szCs w:val="28"/>
        </w:rPr>
        <w:t>4</w:t>
      </w:r>
      <w:r w:rsidRPr="00C40100">
        <w:rPr>
          <w:rFonts w:ascii="Times New Roman" w:eastAsia="Times New Roman" w:hAnsi="Times New Roman" w:cs="Times New Roman"/>
          <w:color w:val="000000" w:themeColor="text1"/>
          <w:sz w:val="28"/>
          <w:szCs w:val="28"/>
        </w:rPr>
        <w:t>0 Га.</w:t>
      </w:r>
    </w:p>
    <w:p w:rsidR="004207E2" w:rsidRPr="00C40100" w:rsidRDefault="0050254E"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2</w:t>
      </w:r>
      <w:r w:rsidR="00976600" w:rsidRPr="00C40100">
        <w:rPr>
          <w:rFonts w:ascii="Times New Roman" w:eastAsia="Times New Roman" w:hAnsi="Times New Roman" w:cs="Times New Roman"/>
          <w:color w:val="000000" w:themeColor="text1"/>
          <w:sz w:val="28"/>
          <w:szCs w:val="28"/>
        </w:rPr>
        <w:t>05</w:t>
      </w:r>
      <w:r w:rsidR="00AD7238" w:rsidRPr="00C40100">
        <w:rPr>
          <w:rFonts w:ascii="Times New Roman" w:eastAsia="Times New Roman" w:hAnsi="Times New Roman" w:cs="Times New Roman"/>
          <w:color w:val="000000" w:themeColor="text1"/>
          <w:sz w:val="28"/>
          <w:szCs w:val="28"/>
        </w:rPr>
        <w:t xml:space="preserve">. </w:t>
      </w:r>
      <w:r w:rsidR="004207E2" w:rsidRPr="00C40100">
        <w:rPr>
          <w:rFonts w:ascii="Times New Roman" w:eastAsia="Times New Roman" w:hAnsi="Times New Roman" w:cs="Times New Roman"/>
          <w:color w:val="000000" w:themeColor="text1"/>
          <w:sz w:val="28"/>
          <w:szCs w:val="28"/>
        </w:rPr>
        <w:t>Исходя их этих условий, для размещения объёма нового строительства потребуется округлённо 304-</w:t>
      </w:r>
      <w:smartTag w:uri="urn:schemas-microsoft-com:office:smarttags" w:element="metricconverter">
        <w:smartTagPr>
          <w:attr w:name="ProductID" w:val="340 Га"/>
        </w:smartTagPr>
        <w:r w:rsidR="004207E2" w:rsidRPr="00C40100">
          <w:rPr>
            <w:rFonts w:ascii="Times New Roman" w:eastAsia="Times New Roman" w:hAnsi="Times New Roman" w:cs="Times New Roman"/>
            <w:color w:val="000000" w:themeColor="text1"/>
            <w:sz w:val="28"/>
            <w:szCs w:val="28"/>
          </w:rPr>
          <w:t>340 Га</w:t>
        </w:r>
      </w:smartTag>
      <w:r w:rsidR="004207E2" w:rsidRPr="00C40100">
        <w:rPr>
          <w:rFonts w:ascii="Times New Roman" w:eastAsia="Times New Roman" w:hAnsi="Times New Roman" w:cs="Times New Roman"/>
          <w:color w:val="000000" w:themeColor="text1"/>
          <w:sz w:val="28"/>
          <w:szCs w:val="28"/>
        </w:rPr>
        <w:t>. В существующих районах города за счёт сноса изношенных домов может освободиться 45-</w:t>
      </w:r>
      <w:smartTag w:uri="urn:schemas-microsoft-com:office:smarttags" w:element="metricconverter">
        <w:smartTagPr>
          <w:attr w:name="ProductID" w:val="50 Га"/>
        </w:smartTagPr>
        <w:r w:rsidR="004207E2" w:rsidRPr="00C40100">
          <w:rPr>
            <w:rFonts w:ascii="Times New Roman" w:eastAsia="Times New Roman" w:hAnsi="Times New Roman" w:cs="Times New Roman"/>
            <w:color w:val="000000" w:themeColor="text1"/>
            <w:sz w:val="28"/>
            <w:szCs w:val="28"/>
          </w:rPr>
          <w:t>50 Га</w:t>
        </w:r>
      </w:smartTag>
      <w:r w:rsidR="004207E2" w:rsidRPr="00C40100">
        <w:rPr>
          <w:rFonts w:ascii="Times New Roman" w:eastAsia="Times New Roman" w:hAnsi="Times New Roman" w:cs="Times New Roman"/>
          <w:color w:val="000000" w:themeColor="text1"/>
          <w:sz w:val="28"/>
          <w:szCs w:val="28"/>
        </w:rPr>
        <w:t xml:space="preserve">. Для размещения дальнейшего строительства необходимо предусмотреть резерв территории в размере </w:t>
      </w:r>
      <w:smartTag w:uri="urn:schemas-microsoft-com:office:smarttags" w:element="metricconverter">
        <w:smartTagPr>
          <w:attr w:name="ProductID" w:val="50 Га"/>
        </w:smartTagPr>
        <w:r w:rsidR="004207E2" w:rsidRPr="00C40100">
          <w:rPr>
            <w:rFonts w:ascii="Times New Roman" w:eastAsia="Times New Roman" w:hAnsi="Times New Roman" w:cs="Times New Roman"/>
            <w:color w:val="000000" w:themeColor="text1"/>
            <w:sz w:val="28"/>
            <w:szCs w:val="28"/>
          </w:rPr>
          <w:t>50 Га</w:t>
        </w:r>
      </w:smartTag>
      <w:r w:rsidR="004207E2" w:rsidRPr="00C40100">
        <w:rPr>
          <w:rFonts w:ascii="Times New Roman" w:eastAsia="Times New Roman" w:hAnsi="Times New Roman" w:cs="Times New Roman"/>
          <w:color w:val="000000" w:themeColor="text1"/>
          <w:sz w:val="28"/>
          <w:szCs w:val="28"/>
        </w:rPr>
        <w:t>, значительную часть нового объёма жилого фонда можно будет размещать на территории существующих кварталов за счёт сноса или реконструкции амортизированных домов, в связи с этим сократится потребность в новых участках.</w:t>
      </w:r>
    </w:p>
    <w:p w:rsidR="004207E2" w:rsidRPr="00C40100" w:rsidRDefault="0050254E"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2</w:t>
      </w:r>
      <w:r w:rsidR="00BC4CF6" w:rsidRPr="00C40100">
        <w:rPr>
          <w:rFonts w:ascii="Times New Roman" w:eastAsia="Times New Roman" w:hAnsi="Times New Roman" w:cs="Times New Roman"/>
          <w:color w:val="000000" w:themeColor="text1"/>
          <w:sz w:val="28"/>
          <w:szCs w:val="28"/>
        </w:rPr>
        <w:t>06</w:t>
      </w:r>
      <w:r w:rsidR="00AD7238" w:rsidRPr="00C40100">
        <w:rPr>
          <w:rFonts w:ascii="Times New Roman" w:eastAsia="Times New Roman" w:hAnsi="Times New Roman" w:cs="Times New Roman"/>
          <w:color w:val="000000" w:themeColor="text1"/>
          <w:sz w:val="28"/>
          <w:szCs w:val="28"/>
        </w:rPr>
        <w:t xml:space="preserve">. </w:t>
      </w:r>
      <w:r w:rsidR="004207E2" w:rsidRPr="00C40100">
        <w:rPr>
          <w:rFonts w:ascii="Times New Roman" w:eastAsia="Times New Roman" w:hAnsi="Times New Roman" w:cs="Times New Roman"/>
          <w:color w:val="000000" w:themeColor="text1"/>
          <w:sz w:val="28"/>
          <w:szCs w:val="28"/>
        </w:rPr>
        <w:t>При реализации предполагаемого варианта застройки примерно                  20 - 22 тысяч человек - (35%)будут проживать в индивидуальных усадебных домах; 24-25 тысяч человек – (42%) в многоквартирных многоэтажных</w:t>
      </w:r>
      <w:r w:rsidR="004C14A6" w:rsidRPr="00C40100">
        <w:rPr>
          <w:rFonts w:ascii="Times New Roman" w:eastAsia="Times New Roman" w:hAnsi="Times New Roman" w:cs="Times New Roman"/>
          <w:color w:val="000000" w:themeColor="text1"/>
          <w:sz w:val="28"/>
          <w:szCs w:val="28"/>
        </w:rPr>
        <w:t xml:space="preserve"> домах</w:t>
      </w:r>
      <w:r w:rsidR="004207E2" w:rsidRPr="00C40100">
        <w:rPr>
          <w:rFonts w:ascii="Times New Roman" w:eastAsia="Times New Roman" w:hAnsi="Times New Roman" w:cs="Times New Roman"/>
          <w:color w:val="000000" w:themeColor="text1"/>
          <w:sz w:val="28"/>
          <w:szCs w:val="28"/>
        </w:rPr>
        <w:t>; 10 - 12 тысяч человек – (23%) – в домах средней этажности на 2 - 4 семьи.</w:t>
      </w:r>
    </w:p>
    <w:p w:rsidR="004207E2" w:rsidRPr="00C40100" w:rsidRDefault="0050254E"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2</w:t>
      </w:r>
      <w:r w:rsidR="00BC4CF6" w:rsidRPr="00C40100">
        <w:rPr>
          <w:rFonts w:ascii="Times New Roman" w:eastAsia="Times New Roman" w:hAnsi="Times New Roman" w:cs="Times New Roman"/>
          <w:color w:val="000000" w:themeColor="text1"/>
          <w:sz w:val="28"/>
          <w:szCs w:val="28"/>
        </w:rPr>
        <w:t>07</w:t>
      </w:r>
      <w:r w:rsidR="00AD7238" w:rsidRPr="00C40100">
        <w:rPr>
          <w:rFonts w:ascii="Times New Roman" w:eastAsia="Times New Roman" w:hAnsi="Times New Roman" w:cs="Times New Roman"/>
          <w:color w:val="000000" w:themeColor="text1"/>
          <w:sz w:val="28"/>
          <w:szCs w:val="28"/>
        </w:rPr>
        <w:t xml:space="preserve">. </w:t>
      </w:r>
      <w:r w:rsidR="004207E2" w:rsidRPr="00C40100">
        <w:rPr>
          <w:rFonts w:ascii="Times New Roman" w:eastAsia="Times New Roman" w:hAnsi="Times New Roman" w:cs="Times New Roman"/>
          <w:color w:val="000000" w:themeColor="text1"/>
          <w:sz w:val="28"/>
          <w:szCs w:val="28"/>
        </w:rPr>
        <w:t>Та</w:t>
      </w:r>
      <w:r w:rsidR="004C14A6" w:rsidRPr="00C40100">
        <w:rPr>
          <w:rFonts w:ascii="Times New Roman" w:eastAsia="Times New Roman" w:hAnsi="Times New Roman" w:cs="Times New Roman"/>
          <w:color w:val="000000" w:themeColor="text1"/>
          <w:sz w:val="28"/>
          <w:szCs w:val="28"/>
        </w:rPr>
        <w:t>ким образом, в центральном</w:t>
      </w:r>
      <w:r w:rsidR="007512BB" w:rsidRPr="00C40100">
        <w:rPr>
          <w:rFonts w:ascii="Times New Roman" w:eastAsia="Times New Roman" w:hAnsi="Times New Roman" w:cs="Times New Roman"/>
          <w:color w:val="000000" w:themeColor="text1"/>
          <w:sz w:val="28"/>
          <w:szCs w:val="28"/>
        </w:rPr>
        <w:t xml:space="preserve"> районе</w:t>
      </w:r>
      <w:r w:rsidR="004C14A6" w:rsidRPr="00C40100">
        <w:rPr>
          <w:rFonts w:ascii="Times New Roman" w:eastAsia="Times New Roman" w:hAnsi="Times New Roman" w:cs="Times New Roman"/>
          <w:color w:val="000000" w:themeColor="text1"/>
          <w:sz w:val="28"/>
          <w:szCs w:val="28"/>
        </w:rPr>
        <w:t xml:space="preserve"> жилой застройки</w:t>
      </w:r>
      <w:r w:rsidR="004207E2" w:rsidRPr="00C40100">
        <w:rPr>
          <w:rFonts w:ascii="Times New Roman" w:eastAsia="Times New Roman" w:hAnsi="Times New Roman" w:cs="Times New Roman"/>
          <w:color w:val="000000" w:themeColor="text1"/>
          <w:sz w:val="28"/>
          <w:szCs w:val="28"/>
        </w:rPr>
        <w:t xml:space="preserve"> предполагается расселение 46 - 47 тысяч  жителей, примерно 5 - 6 тысяч жителей по-прежнему размещаются в </w:t>
      </w:r>
      <w:r w:rsidR="00833C9C" w:rsidRPr="00C40100">
        <w:rPr>
          <w:rFonts w:ascii="Times New Roman" w:eastAsia="Times New Roman" w:hAnsi="Times New Roman" w:cs="Times New Roman"/>
          <w:color w:val="000000" w:themeColor="text1"/>
          <w:sz w:val="28"/>
          <w:szCs w:val="28"/>
        </w:rPr>
        <w:t>северо-западной</w:t>
      </w:r>
      <w:r w:rsidR="00396D58" w:rsidRPr="00C40100">
        <w:rPr>
          <w:rFonts w:ascii="Times New Roman" w:eastAsia="Times New Roman" w:hAnsi="Times New Roman" w:cs="Times New Roman"/>
          <w:color w:val="000000" w:themeColor="text1"/>
          <w:sz w:val="28"/>
          <w:szCs w:val="28"/>
        </w:rPr>
        <w:t xml:space="preserve"> части </w:t>
      </w:r>
      <w:r w:rsidR="00833C9C" w:rsidRPr="00C40100">
        <w:rPr>
          <w:rFonts w:ascii="Times New Roman" w:eastAsia="Times New Roman" w:hAnsi="Times New Roman" w:cs="Times New Roman"/>
          <w:color w:val="000000" w:themeColor="text1"/>
          <w:sz w:val="28"/>
          <w:szCs w:val="28"/>
        </w:rPr>
        <w:t xml:space="preserve">восточного планировочного района </w:t>
      </w:r>
      <w:r w:rsidR="00396D58" w:rsidRPr="00C40100">
        <w:rPr>
          <w:rFonts w:ascii="Times New Roman" w:eastAsia="Times New Roman" w:hAnsi="Times New Roman" w:cs="Times New Roman"/>
          <w:color w:val="000000" w:themeColor="text1"/>
          <w:sz w:val="28"/>
          <w:szCs w:val="28"/>
        </w:rPr>
        <w:t xml:space="preserve">города Донецка, </w:t>
      </w:r>
      <w:r w:rsidR="004207E2" w:rsidRPr="00C40100">
        <w:rPr>
          <w:rFonts w:ascii="Times New Roman" w:eastAsia="Times New Roman" w:hAnsi="Times New Roman" w:cs="Times New Roman"/>
          <w:color w:val="000000" w:themeColor="text1"/>
          <w:sz w:val="28"/>
          <w:szCs w:val="28"/>
        </w:rPr>
        <w:t>и столько же в западн</w:t>
      </w:r>
      <w:r w:rsidR="00396D58" w:rsidRPr="00C40100">
        <w:rPr>
          <w:rFonts w:ascii="Times New Roman" w:eastAsia="Times New Roman" w:hAnsi="Times New Roman" w:cs="Times New Roman"/>
          <w:color w:val="000000" w:themeColor="text1"/>
          <w:sz w:val="28"/>
          <w:szCs w:val="28"/>
        </w:rPr>
        <w:t xml:space="preserve">ом и юго-западном районах города. </w:t>
      </w:r>
      <w:r w:rsidR="004207E2" w:rsidRPr="00C40100">
        <w:rPr>
          <w:rFonts w:ascii="Times New Roman" w:eastAsia="Times New Roman" w:hAnsi="Times New Roman" w:cs="Times New Roman"/>
          <w:color w:val="000000" w:themeColor="text1"/>
          <w:sz w:val="28"/>
          <w:szCs w:val="28"/>
        </w:rPr>
        <w:t xml:space="preserve"> Резерв для </w:t>
      </w:r>
      <w:r w:rsidR="004207E2" w:rsidRPr="00C40100">
        <w:rPr>
          <w:rFonts w:ascii="Times New Roman" w:eastAsia="Times New Roman" w:hAnsi="Times New Roman" w:cs="Times New Roman"/>
          <w:color w:val="000000" w:themeColor="text1"/>
          <w:sz w:val="28"/>
          <w:szCs w:val="28"/>
        </w:rPr>
        <w:lastRenderedPageBreak/>
        <w:t xml:space="preserve">жилищного строительства предусматривается по направлению к </w:t>
      </w:r>
      <w:r w:rsidR="00396D58" w:rsidRPr="00C40100">
        <w:rPr>
          <w:rFonts w:ascii="Times New Roman" w:eastAsia="Times New Roman" w:hAnsi="Times New Roman" w:cs="Times New Roman"/>
          <w:color w:val="000000" w:themeColor="text1"/>
          <w:sz w:val="28"/>
          <w:szCs w:val="28"/>
        </w:rPr>
        <w:t>выше</w:t>
      </w:r>
      <w:r w:rsidR="005C3019" w:rsidRPr="00C40100">
        <w:rPr>
          <w:rFonts w:ascii="Times New Roman" w:eastAsia="Times New Roman" w:hAnsi="Times New Roman" w:cs="Times New Roman"/>
          <w:color w:val="000000" w:themeColor="text1"/>
          <w:sz w:val="28"/>
          <w:szCs w:val="28"/>
        </w:rPr>
        <w:t xml:space="preserve"> </w:t>
      </w:r>
      <w:r w:rsidR="00396D58" w:rsidRPr="00C40100">
        <w:rPr>
          <w:rFonts w:ascii="Times New Roman" w:eastAsia="Times New Roman" w:hAnsi="Times New Roman" w:cs="Times New Roman"/>
          <w:color w:val="000000" w:themeColor="text1"/>
          <w:sz w:val="28"/>
          <w:szCs w:val="28"/>
        </w:rPr>
        <w:t>обозначенному</w:t>
      </w:r>
      <w:r w:rsidR="005C3019" w:rsidRPr="00C40100">
        <w:rPr>
          <w:rFonts w:ascii="Times New Roman" w:eastAsia="Times New Roman" w:hAnsi="Times New Roman" w:cs="Times New Roman"/>
          <w:color w:val="000000" w:themeColor="text1"/>
          <w:sz w:val="28"/>
          <w:szCs w:val="28"/>
        </w:rPr>
        <w:t xml:space="preserve"> </w:t>
      </w:r>
      <w:r w:rsidR="00E6517C" w:rsidRPr="00C40100">
        <w:rPr>
          <w:rFonts w:ascii="Times New Roman" w:eastAsia="Times New Roman" w:hAnsi="Times New Roman" w:cs="Times New Roman"/>
          <w:color w:val="000000" w:themeColor="text1"/>
          <w:sz w:val="28"/>
          <w:szCs w:val="28"/>
        </w:rPr>
        <w:t>району</w:t>
      </w:r>
      <w:r w:rsidR="00396D58" w:rsidRPr="00C40100">
        <w:rPr>
          <w:rFonts w:ascii="Times New Roman" w:eastAsia="Times New Roman" w:hAnsi="Times New Roman" w:cs="Times New Roman"/>
          <w:color w:val="000000" w:themeColor="text1"/>
          <w:sz w:val="28"/>
          <w:szCs w:val="28"/>
        </w:rPr>
        <w:t xml:space="preserve"> северо-восточной части города Донецка</w:t>
      </w:r>
      <w:r w:rsidR="004207E2" w:rsidRPr="00C40100">
        <w:rPr>
          <w:rFonts w:ascii="Times New Roman" w:eastAsia="Times New Roman" w:hAnsi="Times New Roman" w:cs="Times New Roman"/>
          <w:color w:val="000000" w:themeColor="text1"/>
          <w:sz w:val="28"/>
          <w:szCs w:val="28"/>
        </w:rPr>
        <w:t xml:space="preserve"> - территории для малоэт</w:t>
      </w:r>
      <w:r w:rsidR="00396D58" w:rsidRPr="00C40100">
        <w:rPr>
          <w:rFonts w:ascii="Times New Roman" w:eastAsia="Times New Roman" w:hAnsi="Times New Roman" w:cs="Times New Roman"/>
          <w:color w:val="000000" w:themeColor="text1"/>
          <w:sz w:val="28"/>
          <w:szCs w:val="28"/>
        </w:rPr>
        <w:t>ажной и средне</w:t>
      </w:r>
      <w:r w:rsidR="005C3019" w:rsidRPr="00C40100">
        <w:rPr>
          <w:rFonts w:ascii="Times New Roman" w:eastAsia="Times New Roman" w:hAnsi="Times New Roman" w:cs="Times New Roman"/>
          <w:color w:val="000000" w:themeColor="text1"/>
          <w:sz w:val="28"/>
          <w:szCs w:val="28"/>
        </w:rPr>
        <w:t xml:space="preserve"> </w:t>
      </w:r>
      <w:r w:rsidR="00396D58" w:rsidRPr="00C40100">
        <w:rPr>
          <w:rFonts w:ascii="Times New Roman" w:eastAsia="Times New Roman" w:hAnsi="Times New Roman" w:cs="Times New Roman"/>
          <w:color w:val="000000" w:themeColor="text1"/>
          <w:sz w:val="28"/>
          <w:szCs w:val="28"/>
        </w:rPr>
        <w:t>этажной застройки. Ч</w:t>
      </w:r>
      <w:r w:rsidR="004207E2" w:rsidRPr="00C40100">
        <w:rPr>
          <w:rFonts w:ascii="Times New Roman" w:eastAsia="Times New Roman" w:hAnsi="Times New Roman" w:cs="Times New Roman"/>
          <w:color w:val="000000" w:themeColor="text1"/>
          <w:sz w:val="28"/>
          <w:szCs w:val="28"/>
        </w:rPr>
        <w:t>астично здесь могут быть размещены усадьбы. Другое направление резервных территорий – юг</w:t>
      </w:r>
      <w:r w:rsidR="004C14A6" w:rsidRPr="00C40100">
        <w:rPr>
          <w:rFonts w:ascii="Times New Roman" w:eastAsia="Times New Roman" w:hAnsi="Times New Roman" w:cs="Times New Roman"/>
          <w:color w:val="000000" w:themeColor="text1"/>
          <w:sz w:val="28"/>
          <w:szCs w:val="28"/>
        </w:rPr>
        <w:t xml:space="preserve">о-запад города Донецка. </w:t>
      </w:r>
      <w:r w:rsidR="004207E2" w:rsidRPr="00C40100">
        <w:rPr>
          <w:rFonts w:ascii="Times New Roman" w:eastAsia="Times New Roman" w:hAnsi="Times New Roman" w:cs="Times New Roman"/>
          <w:color w:val="000000" w:themeColor="text1"/>
          <w:sz w:val="28"/>
          <w:szCs w:val="28"/>
        </w:rPr>
        <w:t>Многоэтажные здания могут замещать аварийные дома в центральных кварталах, где более целесообразна повышенная плотность населения.</w:t>
      </w:r>
    </w:p>
    <w:p w:rsidR="004207E2" w:rsidRPr="00C40100" w:rsidRDefault="00B2285D"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2</w:t>
      </w:r>
      <w:r w:rsidR="00BC4CF6" w:rsidRPr="00C40100">
        <w:rPr>
          <w:rFonts w:ascii="Times New Roman" w:eastAsia="Times New Roman" w:hAnsi="Times New Roman" w:cs="Times New Roman"/>
          <w:color w:val="000000" w:themeColor="text1"/>
          <w:sz w:val="28"/>
          <w:szCs w:val="28"/>
        </w:rPr>
        <w:t>08</w:t>
      </w:r>
      <w:r w:rsidR="00AD7238" w:rsidRPr="00C40100">
        <w:rPr>
          <w:rFonts w:ascii="Times New Roman" w:eastAsia="Times New Roman" w:hAnsi="Times New Roman" w:cs="Times New Roman"/>
          <w:color w:val="000000" w:themeColor="text1"/>
          <w:sz w:val="28"/>
          <w:szCs w:val="28"/>
        </w:rPr>
        <w:t xml:space="preserve">. </w:t>
      </w:r>
      <w:r w:rsidR="004207E2" w:rsidRPr="00C40100">
        <w:rPr>
          <w:rFonts w:ascii="Times New Roman" w:eastAsia="Times New Roman" w:hAnsi="Times New Roman" w:cs="Times New Roman"/>
          <w:color w:val="000000" w:themeColor="text1"/>
          <w:sz w:val="28"/>
          <w:szCs w:val="28"/>
        </w:rPr>
        <w:t>Помимо территорий для жилищного с</w:t>
      </w:r>
      <w:r w:rsidR="009C4D56" w:rsidRPr="00C40100">
        <w:rPr>
          <w:rFonts w:ascii="Times New Roman" w:eastAsia="Times New Roman" w:hAnsi="Times New Roman" w:cs="Times New Roman"/>
          <w:color w:val="000000" w:themeColor="text1"/>
          <w:sz w:val="28"/>
          <w:szCs w:val="28"/>
        </w:rPr>
        <w:t>троительства, в соответствии с Г</w:t>
      </w:r>
      <w:r w:rsidR="004207E2" w:rsidRPr="00C40100">
        <w:rPr>
          <w:rFonts w:ascii="Times New Roman" w:eastAsia="Times New Roman" w:hAnsi="Times New Roman" w:cs="Times New Roman"/>
          <w:color w:val="000000" w:themeColor="text1"/>
          <w:sz w:val="28"/>
          <w:szCs w:val="28"/>
        </w:rPr>
        <w:t>енеральным планом, в городе</w:t>
      </w:r>
      <w:r w:rsidR="009C4D56" w:rsidRPr="00C40100">
        <w:rPr>
          <w:rFonts w:ascii="Times New Roman" w:eastAsia="Times New Roman" w:hAnsi="Times New Roman" w:cs="Times New Roman"/>
          <w:color w:val="000000" w:themeColor="text1"/>
          <w:sz w:val="28"/>
          <w:szCs w:val="28"/>
        </w:rPr>
        <w:t xml:space="preserve"> Донецке</w:t>
      </w:r>
      <w:r w:rsidR="004207E2" w:rsidRPr="00C40100">
        <w:rPr>
          <w:rFonts w:ascii="Times New Roman" w:eastAsia="Times New Roman" w:hAnsi="Times New Roman" w:cs="Times New Roman"/>
          <w:color w:val="000000" w:themeColor="text1"/>
          <w:sz w:val="28"/>
          <w:szCs w:val="28"/>
        </w:rPr>
        <w:t xml:space="preserve"> предусматриваются следующие функциональные зоны:</w:t>
      </w:r>
    </w:p>
    <w:p w:rsidR="004207E2" w:rsidRPr="00C40100" w:rsidRDefault="004207E2"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1) центры общественного обслуживания, деловые офисы – 30 - 35</w:t>
      </w:r>
      <w:r w:rsidR="00E131F4">
        <w:rPr>
          <w:rFonts w:ascii="Times New Roman" w:eastAsia="Times New Roman" w:hAnsi="Times New Roman" w:cs="Times New Roman"/>
          <w:color w:val="000000" w:themeColor="text1"/>
          <w:sz w:val="28"/>
          <w:szCs w:val="28"/>
        </w:rPr>
        <w:t xml:space="preserve"> </w:t>
      </w:r>
      <w:r w:rsidRPr="00C40100">
        <w:rPr>
          <w:rFonts w:ascii="Times New Roman" w:eastAsia="Times New Roman" w:hAnsi="Times New Roman" w:cs="Times New Roman"/>
          <w:color w:val="000000" w:themeColor="text1"/>
          <w:sz w:val="28"/>
          <w:szCs w:val="28"/>
        </w:rPr>
        <w:t>Га;</w:t>
      </w:r>
    </w:p>
    <w:p w:rsidR="004207E2" w:rsidRPr="00C40100" w:rsidRDefault="004207E2"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 xml:space="preserve">2) плоскостные </w:t>
      </w:r>
      <w:r w:rsidR="009C4D56" w:rsidRPr="00C40100">
        <w:rPr>
          <w:rFonts w:ascii="Times New Roman" w:eastAsia="Times New Roman" w:hAnsi="Times New Roman" w:cs="Times New Roman"/>
          <w:color w:val="000000" w:themeColor="text1"/>
          <w:sz w:val="28"/>
          <w:szCs w:val="28"/>
        </w:rPr>
        <w:t xml:space="preserve">спортивные </w:t>
      </w:r>
      <w:r w:rsidRPr="00C40100">
        <w:rPr>
          <w:rFonts w:ascii="Times New Roman" w:eastAsia="Times New Roman" w:hAnsi="Times New Roman" w:cs="Times New Roman"/>
          <w:color w:val="000000" w:themeColor="text1"/>
          <w:sz w:val="28"/>
          <w:szCs w:val="28"/>
        </w:rPr>
        <w:t>сооружения  – (0,8га/100жителей) и 40 - 45</w:t>
      </w:r>
      <w:r w:rsidR="00E131F4">
        <w:rPr>
          <w:rFonts w:ascii="Times New Roman" w:eastAsia="Times New Roman" w:hAnsi="Times New Roman" w:cs="Times New Roman"/>
          <w:color w:val="000000" w:themeColor="text1"/>
          <w:sz w:val="28"/>
          <w:szCs w:val="28"/>
        </w:rPr>
        <w:t xml:space="preserve"> </w:t>
      </w:r>
      <w:r w:rsidRPr="00C40100">
        <w:rPr>
          <w:rFonts w:ascii="Times New Roman" w:eastAsia="Times New Roman" w:hAnsi="Times New Roman" w:cs="Times New Roman"/>
          <w:color w:val="000000" w:themeColor="text1"/>
          <w:sz w:val="28"/>
          <w:szCs w:val="28"/>
        </w:rPr>
        <w:t>Га;</w:t>
      </w:r>
    </w:p>
    <w:p w:rsidR="004207E2" w:rsidRPr="00C40100" w:rsidRDefault="004207E2"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3) медицинские центры -17</w:t>
      </w:r>
      <w:r w:rsidR="00E131F4">
        <w:rPr>
          <w:rFonts w:ascii="Times New Roman" w:eastAsia="Times New Roman" w:hAnsi="Times New Roman" w:cs="Times New Roman"/>
          <w:color w:val="000000" w:themeColor="text1"/>
          <w:sz w:val="28"/>
          <w:szCs w:val="28"/>
        </w:rPr>
        <w:t xml:space="preserve"> </w:t>
      </w:r>
      <w:r w:rsidRPr="00C40100">
        <w:rPr>
          <w:rFonts w:ascii="Times New Roman" w:eastAsia="Times New Roman" w:hAnsi="Times New Roman" w:cs="Times New Roman"/>
          <w:color w:val="000000" w:themeColor="text1"/>
          <w:sz w:val="28"/>
          <w:szCs w:val="28"/>
        </w:rPr>
        <w:t>Га;</w:t>
      </w:r>
    </w:p>
    <w:p w:rsidR="004207E2" w:rsidRPr="00C40100" w:rsidRDefault="004207E2"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4) учебные зоны для средних и специальных профессиональных учебных заведений – 10-12Га;</w:t>
      </w:r>
    </w:p>
    <w:p w:rsidR="004207E2" w:rsidRPr="00C40100" w:rsidRDefault="004207E2"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5) общегородские парки, скверы, рекреационные территории – 60</w:t>
      </w:r>
      <w:r w:rsidR="00E131F4">
        <w:rPr>
          <w:rFonts w:ascii="Times New Roman" w:eastAsia="Times New Roman" w:hAnsi="Times New Roman" w:cs="Times New Roman"/>
          <w:color w:val="000000" w:themeColor="text1"/>
          <w:sz w:val="28"/>
          <w:szCs w:val="28"/>
        </w:rPr>
        <w:t xml:space="preserve"> </w:t>
      </w:r>
      <w:r w:rsidRPr="00C40100">
        <w:rPr>
          <w:rFonts w:ascii="Times New Roman" w:eastAsia="Times New Roman" w:hAnsi="Times New Roman" w:cs="Times New Roman"/>
          <w:color w:val="000000" w:themeColor="text1"/>
          <w:sz w:val="28"/>
          <w:szCs w:val="28"/>
        </w:rPr>
        <w:t>Га, исходя из норматива 13м</w:t>
      </w:r>
      <w:r w:rsidRPr="00C40100">
        <w:rPr>
          <w:rFonts w:ascii="Times New Roman" w:eastAsia="Times New Roman" w:hAnsi="Times New Roman" w:cs="Times New Roman"/>
          <w:color w:val="000000" w:themeColor="text1"/>
          <w:sz w:val="28"/>
          <w:szCs w:val="28"/>
          <w:vertAlign w:val="superscript"/>
        </w:rPr>
        <w:t>2</w:t>
      </w:r>
      <w:r w:rsidRPr="00C40100">
        <w:rPr>
          <w:rFonts w:ascii="Times New Roman" w:eastAsia="Times New Roman" w:hAnsi="Times New Roman" w:cs="Times New Roman"/>
          <w:color w:val="000000" w:themeColor="text1"/>
          <w:sz w:val="28"/>
          <w:szCs w:val="28"/>
        </w:rPr>
        <w:t>/чел;</w:t>
      </w:r>
    </w:p>
    <w:p w:rsidR="004207E2" w:rsidRPr="00C40100" w:rsidRDefault="004207E2"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 xml:space="preserve">6) </w:t>
      </w:r>
      <w:proofErr w:type="spellStart"/>
      <w:r w:rsidRPr="00C40100">
        <w:rPr>
          <w:rFonts w:ascii="Times New Roman" w:eastAsia="Times New Roman" w:hAnsi="Times New Roman" w:cs="Times New Roman"/>
          <w:color w:val="000000" w:themeColor="text1"/>
          <w:sz w:val="28"/>
          <w:szCs w:val="28"/>
        </w:rPr>
        <w:t>Гундоровская</w:t>
      </w:r>
      <w:proofErr w:type="spellEnd"/>
      <w:r w:rsidRPr="00C40100">
        <w:rPr>
          <w:rFonts w:ascii="Times New Roman" w:eastAsia="Times New Roman" w:hAnsi="Times New Roman" w:cs="Times New Roman"/>
          <w:color w:val="000000" w:themeColor="text1"/>
          <w:sz w:val="28"/>
          <w:szCs w:val="28"/>
        </w:rPr>
        <w:t xml:space="preserve"> рекреационная зона кратковременного отдыха (кемпинги, турбазы, пляжи) межселенного значения с учётом возможного потока отдыхающих из</w:t>
      </w:r>
      <w:r w:rsidR="00865089" w:rsidRPr="00C40100">
        <w:rPr>
          <w:rFonts w:ascii="Times New Roman" w:eastAsia="Times New Roman" w:hAnsi="Times New Roman" w:cs="Times New Roman"/>
          <w:color w:val="000000" w:themeColor="text1"/>
          <w:sz w:val="28"/>
          <w:szCs w:val="28"/>
        </w:rPr>
        <w:t xml:space="preserve"> </w:t>
      </w:r>
      <w:r w:rsidR="009C4D56" w:rsidRPr="00C40100">
        <w:rPr>
          <w:rFonts w:ascii="Times New Roman" w:eastAsia="Times New Roman" w:hAnsi="Times New Roman" w:cs="Times New Roman"/>
          <w:color w:val="000000" w:themeColor="text1"/>
          <w:sz w:val="28"/>
          <w:szCs w:val="28"/>
        </w:rPr>
        <w:t xml:space="preserve">муниципального образования </w:t>
      </w:r>
      <w:r w:rsidR="009C4D56" w:rsidRPr="00C40100">
        <w:rPr>
          <w:rFonts w:ascii="Times New Roman" w:hAnsi="Times New Roman"/>
          <w:sz w:val="28"/>
          <w:szCs w:val="28"/>
        </w:rPr>
        <w:t>«</w:t>
      </w:r>
      <w:r w:rsidR="009C4D56" w:rsidRPr="00C40100">
        <w:rPr>
          <w:rFonts w:ascii="Times New Roman" w:eastAsia="Times New Roman" w:hAnsi="Times New Roman" w:cs="Times New Roman"/>
          <w:color w:val="000000" w:themeColor="text1"/>
          <w:sz w:val="28"/>
          <w:szCs w:val="28"/>
        </w:rPr>
        <w:t>Город Каменск - Шахтинский</w:t>
      </w:r>
      <w:r w:rsidR="009C4D56" w:rsidRPr="00C40100">
        <w:rPr>
          <w:rFonts w:ascii="Times New Roman" w:hAnsi="Times New Roman"/>
          <w:sz w:val="28"/>
          <w:szCs w:val="28"/>
        </w:rPr>
        <w:t>»</w:t>
      </w:r>
      <w:r w:rsidRPr="00C40100">
        <w:rPr>
          <w:rFonts w:ascii="Times New Roman" w:eastAsia="Times New Roman" w:hAnsi="Times New Roman" w:cs="Times New Roman"/>
          <w:color w:val="000000" w:themeColor="text1"/>
          <w:sz w:val="28"/>
          <w:szCs w:val="28"/>
        </w:rPr>
        <w:t xml:space="preserve"> – не менее 50</w:t>
      </w:r>
      <w:r w:rsidR="00E131F4">
        <w:rPr>
          <w:rFonts w:ascii="Times New Roman" w:eastAsia="Times New Roman" w:hAnsi="Times New Roman" w:cs="Times New Roman"/>
          <w:color w:val="000000" w:themeColor="text1"/>
          <w:sz w:val="28"/>
          <w:szCs w:val="28"/>
        </w:rPr>
        <w:t xml:space="preserve"> </w:t>
      </w:r>
      <w:r w:rsidRPr="00C40100">
        <w:rPr>
          <w:rFonts w:ascii="Times New Roman" w:eastAsia="Times New Roman" w:hAnsi="Times New Roman" w:cs="Times New Roman"/>
          <w:color w:val="000000" w:themeColor="text1"/>
          <w:sz w:val="28"/>
          <w:szCs w:val="28"/>
        </w:rPr>
        <w:t>Га;</w:t>
      </w:r>
    </w:p>
    <w:p w:rsidR="004207E2" w:rsidRPr="00C40100" w:rsidRDefault="004207E2"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7) в лесопарковой зоне возможно размещение объектов круглогодичного отдыха и лечения – гостиницы, пансионаты, санатории, мотели на территории примерно 30-40</w:t>
      </w:r>
      <w:r w:rsidR="00E131F4">
        <w:rPr>
          <w:rFonts w:ascii="Times New Roman" w:eastAsia="Times New Roman" w:hAnsi="Times New Roman" w:cs="Times New Roman"/>
          <w:color w:val="000000" w:themeColor="text1"/>
          <w:sz w:val="28"/>
          <w:szCs w:val="28"/>
        </w:rPr>
        <w:t xml:space="preserve"> </w:t>
      </w:r>
      <w:r w:rsidRPr="00C40100">
        <w:rPr>
          <w:rFonts w:ascii="Times New Roman" w:eastAsia="Times New Roman" w:hAnsi="Times New Roman" w:cs="Times New Roman"/>
          <w:color w:val="000000" w:themeColor="text1"/>
          <w:sz w:val="28"/>
          <w:szCs w:val="28"/>
        </w:rPr>
        <w:t>Га.</w:t>
      </w:r>
    </w:p>
    <w:p w:rsidR="004207E2" w:rsidRPr="00C40100" w:rsidRDefault="00B2285D" w:rsidP="004207E2">
      <w:pPr>
        <w:spacing w:after="0" w:line="20" w:lineRule="atLeast"/>
        <w:ind w:firstLine="567"/>
        <w:contextualSpacing/>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color w:val="000000" w:themeColor="text1"/>
          <w:sz w:val="28"/>
          <w:szCs w:val="28"/>
        </w:rPr>
        <w:t>2</w:t>
      </w:r>
      <w:r w:rsidR="00BC4CF6" w:rsidRPr="00C40100">
        <w:rPr>
          <w:rFonts w:ascii="Times New Roman" w:eastAsia="Times New Roman" w:hAnsi="Times New Roman" w:cs="Times New Roman"/>
          <w:color w:val="000000" w:themeColor="text1"/>
          <w:sz w:val="28"/>
          <w:szCs w:val="28"/>
        </w:rPr>
        <w:t>09</w:t>
      </w:r>
      <w:r w:rsidR="00AD7238" w:rsidRPr="00C40100">
        <w:rPr>
          <w:rFonts w:ascii="Times New Roman" w:eastAsia="Times New Roman" w:hAnsi="Times New Roman" w:cs="Times New Roman"/>
          <w:color w:val="000000" w:themeColor="text1"/>
          <w:sz w:val="28"/>
          <w:szCs w:val="28"/>
        </w:rPr>
        <w:t xml:space="preserve">. </w:t>
      </w:r>
      <w:r w:rsidR="004207E2" w:rsidRPr="00C40100">
        <w:rPr>
          <w:rFonts w:ascii="Times New Roman" w:eastAsia="Times New Roman" w:hAnsi="Times New Roman" w:cs="Times New Roman"/>
          <w:color w:val="000000" w:themeColor="text1"/>
          <w:sz w:val="28"/>
          <w:szCs w:val="28"/>
        </w:rPr>
        <w:t>Существующие промышленные зоны города</w:t>
      </w:r>
      <w:r w:rsidR="003665FD" w:rsidRPr="00C40100">
        <w:rPr>
          <w:rFonts w:ascii="Times New Roman" w:eastAsia="Times New Roman" w:hAnsi="Times New Roman" w:cs="Times New Roman"/>
          <w:color w:val="000000" w:themeColor="text1"/>
          <w:sz w:val="28"/>
          <w:szCs w:val="28"/>
        </w:rPr>
        <w:t xml:space="preserve"> Донецка</w:t>
      </w:r>
      <w:r w:rsidR="004207E2" w:rsidRPr="00C40100">
        <w:rPr>
          <w:rFonts w:ascii="Times New Roman" w:eastAsia="Times New Roman" w:hAnsi="Times New Roman" w:cs="Times New Roman"/>
          <w:color w:val="000000" w:themeColor="text1"/>
          <w:sz w:val="28"/>
          <w:szCs w:val="28"/>
        </w:rPr>
        <w:t xml:space="preserve"> площадью 190</w:t>
      </w:r>
      <w:r w:rsidR="00E131F4">
        <w:rPr>
          <w:rFonts w:ascii="Times New Roman" w:eastAsia="Times New Roman" w:hAnsi="Times New Roman" w:cs="Times New Roman"/>
          <w:color w:val="000000" w:themeColor="text1"/>
          <w:sz w:val="28"/>
          <w:szCs w:val="28"/>
        </w:rPr>
        <w:t xml:space="preserve"> </w:t>
      </w:r>
      <w:r w:rsidR="004207E2" w:rsidRPr="00C40100">
        <w:rPr>
          <w:rFonts w:ascii="Times New Roman" w:eastAsia="Times New Roman" w:hAnsi="Times New Roman" w:cs="Times New Roman"/>
          <w:color w:val="000000" w:themeColor="text1"/>
          <w:sz w:val="28"/>
          <w:szCs w:val="28"/>
        </w:rPr>
        <w:t xml:space="preserve">Га имеют достаточные резервы для размещения некрупных новых производств. Объекты коммунального назначения – гаражи, инженерно-технические предприятия, пожарные депо, кладбища, свалки частично размещаются вне границ селитебной территории, частично – в </w:t>
      </w:r>
      <w:r w:rsidRPr="00C40100">
        <w:rPr>
          <w:rFonts w:ascii="Times New Roman" w:eastAsia="Times New Roman" w:hAnsi="Times New Roman" w:cs="Times New Roman"/>
          <w:color w:val="000000" w:themeColor="text1"/>
          <w:sz w:val="28"/>
          <w:szCs w:val="28"/>
        </w:rPr>
        <w:t>границах такой территории</w:t>
      </w:r>
      <w:r w:rsidR="004207E2" w:rsidRPr="00C40100">
        <w:rPr>
          <w:rFonts w:ascii="Times New Roman" w:eastAsia="Times New Roman" w:hAnsi="Times New Roman" w:cs="Times New Roman"/>
          <w:color w:val="000000" w:themeColor="text1"/>
          <w:sz w:val="28"/>
          <w:szCs w:val="28"/>
        </w:rPr>
        <w:t>, как например гаражи. Общая потребность в новых участках территории коммунального назначения не превысит 50</w:t>
      </w:r>
      <w:r w:rsidR="00E131F4">
        <w:rPr>
          <w:rFonts w:ascii="Times New Roman" w:eastAsia="Times New Roman" w:hAnsi="Times New Roman" w:cs="Times New Roman"/>
          <w:color w:val="000000" w:themeColor="text1"/>
          <w:sz w:val="28"/>
          <w:szCs w:val="28"/>
        </w:rPr>
        <w:t xml:space="preserve"> </w:t>
      </w:r>
      <w:r w:rsidR="004207E2" w:rsidRPr="00C40100">
        <w:rPr>
          <w:rFonts w:ascii="Times New Roman" w:eastAsia="Times New Roman" w:hAnsi="Times New Roman" w:cs="Times New Roman"/>
          <w:color w:val="000000" w:themeColor="text1"/>
          <w:sz w:val="28"/>
          <w:szCs w:val="28"/>
        </w:rPr>
        <w:t>Га-55</w:t>
      </w:r>
      <w:r w:rsidR="00E131F4">
        <w:rPr>
          <w:rFonts w:ascii="Times New Roman" w:eastAsia="Times New Roman" w:hAnsi="Times New Roman" w:cs="Times New Roman"/>
          <w:color w:val="000000" w:themeColor="text1"/>
          <w:sz w:val="28"/>
          <w:szCs w:val="28"/>
        </w:rPr>
        <w:t xml:space="preserve"> </w:t>
      </w:r>
      <w:r w:rsidR="004207E2" w:rsidRPr="00C40100">
        <w:rPr>
          <w:rFonts w:ascii="Times New Roman" w:eastAsia="Times New Roman" w:hAnsi="Times New Roman" w:cs="Times New Roman"/>
          <w:color w:val="000000" w:themeColor="text1"/>
          <w:sz w:val="28"/>
          <w:szCs w:val="28"/>
        </w:rPr>
        <w:t>Га, в том числе территории для размещения складов для обслуживания населения -15</w:t>
      </w:r>
      <w:r w:rsidR="00E131F4">
        <w:rPr>
          <w:rFonts w:ascii="Times New Roman" w:eastAsia="Times New Roman" w:hAnsi="Times New Roman" w:cs="Times New Roman"/>
          <w:color w:val="000000" w:themeColor="text1"/>
          <w:sz w:val="28"/>
          <w:szCs w:val="28"/>
        </w:rPr>
        <w:t xml:space="preserve"> </w:t>
      </w:r>
      <w:r w:rsidR="004207E2" w:rsidRPr="00C40100">
        <w:rPr>
          <w:rFonts w:ascii="Times New Roman" w:eastAsia="Times New Roman" w:hAnsi="Times New Roman" w:cs="Times New Roman"/>
          <w:color w:val="000000" w:themeColor="text1"/>
          <w:sz w:val="28"/>
          <w:szCs w:val="28"/>
        </w:rPr>
        <w:t>Га. Хранение транспортных средств - исходя из уровня автомобилизации 350</w:t>
      </w:r>
      <w:r w:rsidR="00E131F4">
        <w:rPr>
          <w:rFonts w:ascii="Times New Roman" w:eastAsia="Times New Roman" w:hAnsi="Times New Roman" w:cs="Times New Roman"/>
          <w:color w:val="000000" w:themeColor="text1"/>
          <w:sz w:val="28"/>
          <w:szCs w:val="28"/>
        </w:rPr>
        <w:t xml:space="preserve"> </w:t>
      </w:r>
      <w:proofErr w:type="spellStart"/>
      <w:r w:rsidR="004207E2" w:rsidRPr="00C40100">
        <w:rPr>
          <w:rFonts w:ascii="Times New Roman" w:eastAsia="Times New Roman" w:hAnsi="Times New Roman" w:cs="Times New Roman"/>
          <w:color w:val="000000" w:themeColor="text1"/>
          <w:sz w:val="28"/>
          <w:szCs w:val="28"/>
        </w:rPr>
        <w:t>а.м</w:t>
      </w:r>
      <w:proofErr w:type="spellEnd"/>
      <w:r w:rsidR="004207E2" w:rsidRPr="00C40100">
        <w:rPr>
          <w:rFonts w:ascii="Times New Roman" w:eastAsia="Times New Roman" w:hAnsi="Times New Roman" w:cs="Times New Roman"/>
          <w:color w:val="000000" w:themeColor="text1"/>
          <w:sz w:val="28"/>
          <w:szCs w:val="28"/>
        </w:rPr>
        <w:t>./1000</w:t>
      </w:r>
      <w:r w:rsidR="00E131F4">
        <w:rPr>
          <w:rFonts w:ascii="Times New Roman" w:eastAsia="Times New Roman" w:hAnsi="Times New Roman" w:cs="Times New Roman"/>
          <w:color w:val="000000" w:themeColor="text1"/>
          <w:sz w:val="28"/>
          <w:szCs w:val="28"/>
        </w:rPr>
        <w:t xml:space="preserve"> </w:t>
      </w:r>
      <w:r w:rsidR="004207E2" w:rsidRPr="00C40100">
        <w:rPr>
          <w:rFonts w:ascii="Times New Roman" w:eastAsia="Times New Roman" w:hAnsi="Times New Roman" w:cs="Times New Roman"/>
          <w:color w:val="000000" w:themeColor="text1"/>
          <w:sz w:val="28"/>
          <w:szCs w:val="28"/>
        </w:rPr>
        <w:t>жителей, т.е. примерно 20 тысяч автомобилей на город</w:t>
      </w:r>
      <w:r w:rsidR="003665FD" w:rsidRPr="00C40100">
        <w:rPr>
          <w:rFonts w:ascii="Times New Roman" w:eastAsia="Times New Roman" w:hAnsi="Times New Roman" w:cs="Times New Roman"/>
          <w:color w:val="000000" w:themeColor="text1"/>
          <w:sz w:val="28"/>
          <w:szCs w:val="28"/>
        </w:rPr>
        <w:t xml:space="preserve"> Донецк</w:t>
      </w:r>
      <w:r w:rsidR="004207E2" w:rsidRPr="00C40100">
        <w:rPr>
          <w:rFonts w:ascii="Times New Roman" w:eastAsia="Times New Roman" w:hAnsi="Times New Roman" w:cs="Times New Roman"/>
          <w:color w:val="000000" w:themeColor="text1"/>
          <w:sz w:val="28"/>
          <w:szCs w:val="28"/>
        </w:rPr>
        <w:t xml:space="preserve"> в жилых районах и общегородском центре предусмотрены участки для открытых стоянок в размере 20 Га. Кроме этого необходимо 10</w:t>
      </w:r>
      <w:r w:rsidR="00396D58" w:rsidRPr="00C40100">
        <w:rPr>
          <w:rFonts w:ascii="Times New Roman" w:eastAsia="Times New Roman" w:hAnsi="Times New Roman" w:cs="Times New Roman"/>
          <w:color w:val="000000" w:themeColor="text1"/>
          <w:sz w:val="28"/>
          <w:szCs w:val="28"/>
        </w:rPr>
        <w:t xml:space="preserve"> Г</w:t>
      </w:r>
      <w:r w:rsidR="004207E2" w:rsidRPr="00C40100">
        <w:rPr>
          <w:rFonts w:ascii="Times New Roman" w:eastAsia="Times New Roman" w:hAnsi="Times New Roman" w:cs="Times New Roman"/>
          <w:color w:val="000000" w:themeColor="text1"/>
          <w:sz w:val="28"/>
          <w:szCs w:val="28"/>
        </w:rPr>
        <w:t>а для станций технического обслуживания  и 2</w:t>
      </w:r>
      <w:r w:rsidR="00396D58" w:rsidRPr="00C40100">
        <w:rPr>
          <w:rFonts w:ascii="Times New Roman" w:eastAsia="Times New Roman" w:hAnsi="Times New Roman" w:cs="Times New Roman"/>
          <w:color w:val="000000" w:themeColor="text1"/>
          <w:sz w:val="28"/>
          <w:szCs w:val="28"/>
        </w:rPr>
        <w:t xml:space="preserve"> Г</w:t>
      </w:r>
      <w:r w:rsidR="004207E2" w:rsidRPr="00C40100">
        <w:rPr>
          <w:rFonts w:ascii="Times New Roman" w:eastAsia="Times New Roman" w:hAnsi="Times New Roman" w:cs="Times New Roman"/>
          <w:color w:val="000000" w:themeColor="text1"/>
          <w:sz w:val="28"/>
          <w:szCs w:val="28"/>
        </w:rPr>
        <w:t>а для автомобильных заправочных станций.</w:t>
      </w:r>
    </w:p>
    <w:p w:rsidR="004207E2" w:rsidRPr="00C40100" w:rsidRDefault="00C119E3" w:rsidP="004207E2">
      <w:pPr>
        <w:suppressAutoHyphens/>
        <w:spacing w:after="0" w:line="20" w:lineRule="atLeast"/>
        <w:ind w:firstLine="567"/>
        <w:contextualSpacing/>
        <w:jc w:val="both"/>
        <w:rPr>
          <w:rFonts w:ascii="Times New Roman" w:hAnsi="Times New Roman" w:cs="Times New Roman"/>
          <w:color w:val="000000" w:themeColor="text1"/>
          <w:sz w:val="28"/>
          <w:szCs w:val="28"/>
        </w:rPr>
      </w:pPr>
      <w:r w:rsidRPr="00C40100">
        <w:rPr>
          <w:rFonts w:ascii="Times New Roman" w:hAnsi="Times New Roman" w:cs="Times New Roman"/>
          <w:bCs/>
          <w:color w:val="000000" w:themeColor="text1"/>
          <w:sz w:val="28"/>
          <w:szCs w:val="28"/>
        </w:rPr>
        <w:t>2</w:t>
      </w:r>
      <w:r w:rsidR="00BC4CF6" w:rsidRPr="00C40100">
        <w:rPr>
          <w:rFonts w:ascii="Times New Roman" w:hAnsi="Times New Roman" w:cs="Times New Roman"/>
          <w:bCs/>
          <w:color w:val="000000" w:themeColor="text1"/>
          <w:sz w:val="28"/>
          <w:szCs w:val="28"/>
        </w:rPr>
        <w:t>10</w:t>
      </w:r>
      <w:r w:rsidR="00AD7238" w:rsidRPr="00C40100">
        <w:rPr>
          <w:rFonts w:ascii="Times New Roman" w:hAnsi="Times New Roman" w:cs="Times New Roman"/>
          <w:bCs/>
          <w:color w:val="000000" w:themeColor="text1"/>
          <w:sz w:val="28"/>
          <w:szCs w:val="28"/>
        </w:rPr>
        <w:t xml:space="preserve">. </w:t>
      </w:r>
      <w:r w:rsidR="004207E2" w:rsidRPr="00C40100">
        <w:rPr>
          <w:rFonts w:ascii="Times New Roman" w:hAnsi="Times New Roman" w:cs="Times New Roman"/>
          <w:bCs/>
          <w:color w:val="000000" w:themeColor="text1"/>
          <w:sz w:val="28"/>
          <w:szCs w:val="28"/>
        </w:rPr>
        <w:t>В</w:t>
      </w:r>
      <w:r w:rsidR="004207E2" w:rsidRPr="00C40100">
        <w:rPr>
          <w:rFonts w:ascii="Times New Roman" w:eastAsia="Arial" w:hAnsi="Times New Roman" w:cs="Times New Roman"/>
          <w:bCs/>
          <w:color w:val="000000" w:themeColor="text1"/>
          <w:kern w:val="1"/>
          <w:sz w:val="28"/>
          <w:szCs w:val="28"/>
          <w:lang w:eastAsia="en-US"/>
        </w:rPr>
        <w:t xml:space="preserve"> 2016 году по инициативе Администрации города Донецка был разработан проект планировки и межевания приоритетной территории жилищного строительства в границах улиц Александра Кулешова, Ольховская, муниципального образования «Город Донецк», площадью 43 Га (далее — Проект планировки и межевания).</w:t>
      </w:r>
    </w:p>
    <w:p w:rsidR="004207E2" w:rsidRPr="00C40100" w:rsidRDefault="00C119E3" w:rsidP="004874D5">
      <w:pPr>
        <w:widowControl w:val="0"/>
        <w:suppressAutoHyphens/>
        <w:spacing w:after="0" w:line="20" w:lineRule="atLeast"/>
        <w:ind w:firstLine="567"/>
        <w:contextualSpacing/>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21</w:t>
      </w:r>
      <w:r w:rsidR="00BC4CF6" w:rsidRPr="00C40100">
        <w:rPr>
          <w:rFonts w:ascii="Times New Roman" w:hAnsi="Times New Roman" w:cs="Times New Roman"/>
          <w:color w:val="000000" w:themeColor="text1"/>
          <w:sz w:val="28"/>
          <w:szCs w:val="28"/>
        </w:rPr>
        <w:t>1</w:t>
      </w:r>
      <w:r w:rsidR="00AD7238" w:rsidRPr="00C40100">
        <w:rPr>
          <w:rFonts w:ascii="Times New Roman" w:hAnsi="Times New Roman" w:cs="Times New Roman"/>
          <w:color w:val="000000" w:themeColor="text1"/>
          <w:sz w:val="28"/>
          <w:szCs w:val="28"/>
        </w:rPr>
        <w:t xml:space="preserve">. </w:t>
      </w:r>
      <w:r w:rsidR="004207E2" w:rsidRPr="00C40100">
        <w:rPr>
          <w:rFonts w:ascii="Times New Roman" w:hAnsi="Times New Roman" w:cs="Times New Roman"/>
          <w:color w:val="000000" w:themeColor="text1"/>
          <w:sz w:val="28"/>
          <w:szCs w:val="28"/>
        </w:rPr>
        <w:t>Главной целью разработки Проекта планировки и межевания является разработка рационального планировочного  решения территории,  определение  территорий  под  строительство  зданий  и  сооружений различного назначения.</w:t>
      </w:r>
    </w:p>
    <w:p w:rsidR="004207E2" w:rsidRPr="00C40100" w:rsidRDefault="0050254E" w:rsidP="004874D5">
      <w:pPr>
        <w:widowControl w:val="0"/>
        <w:suppressAutoHyphens/>
        <w:spacing w:after="0" w:line="20" w:lineRule="atLeast"/>
        <w:ind w:firstLine="567"/>
        <w:contextualSpacing/>
        <w:jc w:val="both"/>
        <w:rPr>
          <w:rFonts w:ascii="Times New Roman" w:hAnsi="Times New Roman" w:cs="Times New Roman"/>
          <w:color w:val="000000" w:themeColor="text1"/>
          <w:sz w:val="28"/>
          <w:szCs w:val="28"/>
        </w:rPr>
      </w:pPr>
      <w:r w:rsidRPr="00C40100">
        <w:rPr>
          <w:rFonts w:ascii="Times New Roman" w:hAnsi="Times New Roman" w:cs="Times New Roman"/>
          <w:bCs/>
          <w:color w:val="000000" w:themeColor="text1"/>
          <w:spacing w:val="-1"/>
          <w:sz w:val="28"/>
          <w:szCs w:val="28"/>
        </w:rPr>
        <w:t>21</w:t>
      </w:r>
      <w:r w:rsidR="00BC4CF6" w:rsidRPr="00C40100">
        <w:rPr>
          <w:rFonts w:ascii="Times New Roman" w:hAnsi="Times New Roman" w:cs="Times New Roman"/>
          <w:bCs/>
          <w:color w:val="000000" w:themeColor="text1"/>
          <w:spacing w:val="-1"/>
          <w:sz w:val="28"/>
          <w:szCs w:val="28"/>
        </w:rPr>
        <w:t>2</w:t>
      </w:r>
      <w:r w:rsidRPr="00C40100">
        <w:rPr>
          <w:rFonts w:ascii="Times New Roman" w:hAnsi="Times New Roman" w:cs="Times New Roman"/>
          <w:bCs/>
          <w:color w:val="000000" w:themeColor="text1"/>
          <w:spacing w:val="-1"/>
          <w:sz w:val="28"/>
          <w:szCs w:val="28"/>
        </w:rPr>
        <w:t xml:space="preserve">. </w:t>
      </w:r>
      <w:r w:rsidR="004207E2" w:rsidRPr="00C40100">
        <w:rPr>
          <w:rFonts w:ascii="Times New Roman" w:hAnsi="Times New Roman" w:cs="Times New Roman"/>
          <w:bCs/>
          <w:color w:val="000000" w:themeColor="text1"/>
          <w:spacing w:val="-1"/>
          <w:sz w:val="28"/>
          <w:szCs w:val="28"/>
        </w:rPr>
        <w:t xml:space="preserve">На проектируемой территории предполагаются к размещению объекты </w:t>
      </w:r>
      <w:r w:rsidR="004207E2" w:rsidRPr="00C40100">
        <w:rPr>
          <w:rFonts w:ascii="Times New Roman" w:hAnsi="Times New Roman" w:cs="Times New Roman"/>
          <w:color w:val="000000" w:themeColor="text1"/>
          <w:sz w:val="28"/>
          <w:szCs w:val="28"/>
        </w:rPr>
        <w:t>индивидуальной жилой застройки, объекты социального и коммерческо-торгового  назначения,  инженерно-технические  объекты,  линейные  объекты  улично-</w:t>
      </w:r>
      <w:r w:rsidR="004207E2" w:rsidRPr="00C40100">
        <w:rPr>
          <w:rFonts w:ascii="Times New Roman" w:hAnsi="Times New Roman" w:cs="Times New Roman"/>
          <w:color w:val="000000" w:themeColor="text1"/>
          <w:sz w:val="28"/>
          <w:szCs w:val="28"/>
        </w:rPr>
        <w:lastRenderedPageBreak/>
        <w:t>дорожной  сети  с  линейными объектами инженерной инфраструктуры.</w:t>
      </w:r>
    </w:p>
    <w:p w:rsidR="004207E2" w:rsidRPr="00C40100" w:rsidRDefault="0050254E" w:rsidP="004874D5">
      <w:pPr>
        <w:widowControl w:val="0"/>
        <w:suppressAutoHyphens/>
        <w:spacing w:after="0" w:line="20" w:lineRule="atLeast"/>
        <w:ind w:firstLine="567"/>
        <w:contextualSpacing/>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21</w:t>
      </w:r>
      <w:r w:rsidR="00BC4CF6" w:rsidRPr="00C40100">
        <w:rPr>
          <w:rFonts w:ascii="Times New Roman" w:hAnsi="Times New Roman" w:cs="Times New Roman"/>
          <w:color w:val="000000" w:themeColor="text1"/>
          <w:sz w:val="28"/>
          <w:szCs w:val="28"/>
        </w:rPr>
        <w:t>3</w:t>
      </w:r>
      <w:r w:rsidR="004C14A6" w:rsidRPr="00C40100">
        <w:rPr>
          <w:rFonts w:ascii="Times New Roman" w:hAnsi="Times New Roman" w:cs="Times New Roman"/>
          <w:color w:val="000000" w:themeColor="text1"/>
          <w:sz w:val="28"/>
          <w:szCs w:val="28"/>
        </w:rPr>
        <w:t xml:space="preserve">. </w:t>
      </w:r>
      <w:r w:rsidR="004207E2" w:rsidRPr="00C40100">
        <w:rPr>
          <w:rFonts w:ascii="Times New Roman" w:hAnsi="Times New Roman" w:cs="Times New Roman"/>
          <w:color w:val="000000" w:themeColor="text1"/>
          <w:sz w:val="28"/>
          <w:szCs w:val="28"/>
        </w:rPr>
        <w:t xml:space="preserve">На проектируемой территории будет сформировано 188 земельных участков для размещения объектов капитального строительства. Из них, под строительство индивидуальных жилых домов — 172 земельных участка, в том числе — 160 земельных участков для предоставления </w:t>
      </w:r>
      <w:r w:rsidR="004207E2" w:rsidRPr="00C40100">
        <w:rPr>
          <w:rFonts w:ascii="Times New Roman" w:hAnsi="Times New Roman" w:cs="Times New Roman"/>
          <w:bCs/>
          <w:color w:val="000000" w:themeColor="text1"/>
          <w:sz w:val="28"/>
          <w:szCs w:val="28"/>
        </w:rPr>
        <w:t>семьям, имеющим трех и более детей.</w:t>
      </w:r>
    </w:p>
    <w:p w:rsidR="004207E2" w:rsidRPr="00C40100" w:rsidRDefault="004C14A6" w:rsidP="004207E2">
      <w:pPr>
        <w:suppressAutoHyphens/>
        <w:spacing w:after="0" w:line="20" w:lineRule="atLeast"/>
        <w:ind w:firstLine="567"/>
        <w:contextualSpacing/>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w:t>
      </w:r>
      <w:r w:rsidR="00BC4CF6" w:rsidRPr="00C40100">
        <w:rPr>
          <w:rFonts w:ascii="Times New Roman" w:hAnsi="Times New Roman" w:cs="Times New Roman"/>
          <w:color w:val="000000" w:themeColor="text1"/>
          <w:sz w:val="28"/>
          <w:szCs w:val="28"/>
        </w:rPr>
        <w:t>14</w:t>
      </w:r>
      <w:r w:rsidRPr="00C40100">
        <w:rPr>
          <w:rFonts w:ascii="Times New Roman" w:hAnsi="Times New Roman" w:cs="Times New Roman"/>
          <w:color w:val="000000" w:themeColor="text1"/>
          <w:sz w:val="28"/>
          <w:szCs w:val="28"/>
        </w:rPr>
        <w:t xml:space="preserve">. </w:t>
      </w:r>
      <w:r w:rsidR="004207E2" w:rsidRPr="00C40100">
        <w:rPr>
          <w:rFonts w:ascii="Times New Roman" w:hAnsi="Times New Roman" w:cs="Times New Roman"/>
          <w:color w:val="000000" w:themeColor="text1"/>
          <w:sz w:val="28"/>
          <w:szCs w:val="28"/>
        </w:rPr>
        <w:t>Из объектов социального и коммерческо-торгового назначения предусматривается размещение детского дошкольного учреждения вместимостью 60 мест, учреждения начального среднего образования</w:t>
      </w:r>
      <w:r w:rsidR="004207E2" w:rsidRPr="00C40100">
        <w:rPr>
          <w:rFonts w:ascii="Times New Roman" w:eastAsia="SimSun" w:hAnsi="Times New Roman" w:cs="Times New Roman"/>
          <w:color w:val="000000" w:themeColor="text1"/>
          <w:sz w:val="28"/>
          <w:szCs w:val="28"/>
        </w:rPr>
        <w:t xml:space="preserve"> –</w:t>
      </w:r>
      <w:r w:rsidR="004207E2" w:rsidRPr="00C40100">
        <w:rPr>
          <w:rFonts w:ascii="Times New Roman" w:hAnsi="Times New Roman" w:cs="Times New Roman"/>
          <w:color w:val="000000" w:themeColor="text1"/>
          <w:sz w:val="28"/>
          <w:szCs w:val="28"/>
        </w:rPr>
        <w:t xml:space="preserve"> школы  до 170 учеников, продовольственных и непродовольственных магазинов, предприятий бытового обслуживания, аптечных пунктов, отделений банка и почты. </w:t>
      </w:r>
      <w:r w:rsidR="004207E2" w:rsidRPr="00C40100">
        <w:rPr>
          <w:rFonts w:ascii="Times New Roman" w:eastAsia="Arial" w:hAnsi="Times New Roman" w:cs="Times New Roman"/>
          <w:bCs/>
          <w:color w:val="000000" w:themeColor="text1"/>
          <w:kern w:val="1"/>
          <w:sz w:val="28"/>
          <w:szCs w:val="28"/>
        </w:rPr>
        <w:t>Большое внимание уделено объектам общего пользования, спорта и отдыха.</w:t>
      </w:r>
    </w:p>
    <w:p w:rsidR="004207E2" w:rsidRPr="00C40100" w:rsidRDefault="0050254E" w:rsidP="004207E2">
      <w:pPr>
        <w:suppressAutoHyphens/>
        <w:spacing w:after="0" w:line="240" w:lineRule="auto"/>
        <w:ind w:firstLine="567"/>
        <w:contextualSpacing/>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w:t>
      </w:r>
      <w:r w:rsidR="00C71037" w:rsidRPr="00C40100">
        <w:rPr>
          <w:rFonts w:ascii="Times New Roman" w:hAnsi="Times New Roman" w:cs="Times New Roman"/>
          <w:color w:val="000000" w:themeColor="text1"/>
          <w:sz w:val="28"/>
          <w:szCs w:val="28"/>
        </w:rPr>
        <w:t>15</w:t>
      </w:r>
      <w:r w:rsidR="004C14A6" w:rsidRPr="00C40100">
        <w:rPr>
          <w:rFonts w:ascii="Times New Roman" w:hAnsi="Times New Roman" w:cs="Times New Roman"/>
          <w:color w:val="000000" w:themeColor="text1"/>
          <w:sz w:val="28"/>
          <w:szCs w:val="28"/>
        </w:rPr>
        <w:t xml:space="preserve">. </w:t>
      </w:r>
      <w:r w:rsidR="004207E2" w:rsidRPr="00C40100">
        <w:rPr>
          <w:rFonts w:ascii="Times New Roman" w:hAnsi="Times New Roman" w:cs="Times New Roman"/>
          <w:color w:val="000000" w:themeColor="text1"/>
          <w:sz w:val="28"/>
          <w:szCs w:val="28"/>
        </w:rPr>
        <w:t xml:space="preserve">Проект планировки и межевания предполагает широкое развитие инженерной и транспортной инфраструктуры с размещением блочной газовой котельной, сетей хозяйственно-питьевого водоснабжения протяженностью — </w:t>
      </w:r>
      <w:smartTag w:uri="urn:schemas-microsoft-com:office:smarttags" w:element="metricconverter">
        <w:smartTagPr>
          <w:attr w:name="ProductID" w:val="4,9 км"/>
        </w:smartTagPr>
        <w:r w:rsidR="004207E2" w:rsidRPr="00C40100">
          <w:rPr>
            <w:rFonts w:ascii="Times New Roman" w:hAnsi="Times New Roman" w:cs="Times New Roman"/>
            <w:color w:val="000000" w:themeColor="text1"/>
            <w:sz w:val="28"/>
            <w:szCs w:val="28"/>
          </w:rPr>
          <w:t>4,9 км</w:t>
        </w:r>
      </w:smartTag>
      <w:r w:rsidR="004207E2" w:rsidRPr="00C40100">
        <w:rPr>
          <w:rFonts w:ascii="Times New Roman" w:hAnsi="Times New Roman" w:cs="Times New Roman"/>
          <w:color w:val="000000" w:themeColor="text1"/>
          <w:sz w:val="28"/>
          <w:szCs w:val="28"/>
        </w:rPr>
        <w:t xml:space="preserve">, сетей хозяйственно-бытовой  канализации — </w:t>
      </w:r>
      <w:smartTag w:uri="urn:schemas-microsoft-com:office:smarttags" w:element="metricconverter">
        <w:smartTagPr>
          <w:attr w:name="ProductID" w:val="6,7 км"/>
        </w:smartTagPr>
        <w:r w:rsidR="004207E2" w:rsidRPr="00C40100">
          <w:rPr>
            <w:rFonts w:ascii="Times New Roman" w:hAnsi="Times New Roman" w:cs="Times New Roman"/>
            <w:color w:val="000000" w:themeColor="text1"/>
            <w:sz w:val="28"/>
            <w:szCs w:val="28"/>
          </w:rPr>
          <w:t>6,7 км</w:t>
        </w:r>
      </w:smartTag>
      <w:r w:rsidR="004207E2" w:rsidRPr="00C40100">
        <w:rPr>
          <w:rFonts w:ascii="Times New Roman" w:hAnsi="Times New Roman" w:cs="Times New Roman"/>
          <w:color w:val="000000" w:themeColor="text1"/>
          <w:sz w:val="28"/>
          <w:szCs w:val="28"/>
        </w:rPr>
        <w:t xml:space="preserve">, газоснабжения — </w:t>
      </w:r>
      <w:smartTag w:uri="urn:schemas-microsoft-com:office:smarttags" w:element="metricconverter">
        <w:smartTagPr>
          <w:attr w:name="ProductID" w:val="4,8 км"/>
        </w:smartTagPr>
        <w:r w:rsidR="004207E2" w:rsidRPr="00C40100">
          <w:rPr>
            <w:rFonts w:ascii="Times New Roman" w:hAnsi="Times New Roman" w:cs="Times New Roman"/>
            <w:color w:val="000000" w:themeColor="text1"/>
            <w:sz w:val="28"/>
            <w:szCs w:val="28"/>
          </w:rPr>
          <w:t>4,8 км</w:t>
        </w:r>
      </w:smartTag>
      <w:r w:rsidR="004207E2" w:rsidRPr="00C40100">
        <w:rPr>
          <w:rFonts w:ascii="Times New Roman" w:hAnsi="Times New Roman" w:cs="Times New Roman"/>
          <w:color w:val="000000" w:themeColor="text1"/>
          <w:sz w:val="28"/>
          <w:szCs w:val="28"/>
        </w:rPr>
        <w:t xml:space="preserve">, электроснабжения — </w:t>
      </w:r>
      <w:smartTag w:uri="urn:schemas-microsoft-com:office:smarttags" w:element="metricconverter">
        <w:smartTagPr>
          <w:attr w:name="ProductID" w:val="7,1 км"/>
        </w:smartTagPr>
        <w:r w:rsidR="004207E2" w:rsidRPr="00C40100">
          <w:rPr>
            <w:rFonts w:ascii="Times New Roman" w:hAnsi="Times New Roman" w:cs="Times New Roman"/>
            <w:color w:val="000000" w:themeColor="text1"/>
            <w:sz w:val="28"/>
            <w:szCs w:val="28"/>
          </w:rPr>
          <w:t>7,1 км</w:t>
        </w:r>
      </w:smartTag>
      <w:r w:rsidR="004207E2" w:rsidRPr="00C40100">
        <w:rPr>
          <w:rFonts w:ascii="Times New Roman" w:hAnsi="Times New Roman" w:cs="Times New Roman"/>
          <w:color w:val="000000" w:themeColor="text1"/>
          <w:sz w:val="28"/>
          <w:szCs w:val="28"/>
        </w:rPr>
        <w:t xml:space="preserve">, а также улично-дорожной сети — </w:t>
      </w:r>
      <w:smartTag w:uri="urn:schemas-microsoft-com:office:smarttags" w:element="metricconverter">
        <w:smartTagPr>
          <w:attr w:name="ProductID" w:val="6,38 км"/>
        </w:smartTagPr>
        <w:r w:rsidR="004207E2" w:rsidRPr="00C40100">
          <w:rPr>
            <w:rFonts w:ascii="Times New Roman" w:hAnsi="Times New Roman" w:cs="Times New Roman"/>
            <w:color w:val="000000" w:themeColor="text1"/>
            <w:sz w:val="28"/>
            <w:szCs w:val="28"/>
          </w:rPr>
          <w:t>6,38 км</w:t>
        </w:r>
      </w:smartTag>
      <w:r w:rsidR="004207E2" w:rsidRPr="00C40100">
        <w:rPr>
          <w:rFonts w:ascii="Times New Roman" w:hAnsi="Times New Roman" w:cs="Times New Roman"/>
          <w:color w:val="000000" w:themeColor="text1"/>
          <w:sz w:val="28"/>
          <w:szCs w:val="28"/>
        </w:rPr>
        <w:t>.</w:t>
      </w:r>
    </w:p>
    <w:p w:rsidR="004207E2" w:rsidRPr="00C40100" w:rsidRDefault="00C119E3" w:rsidP="004207E2">
      <w:pPr>
        <w:suppressAutoHyphens/>
        <w:spacing w:after="0" w:line="240" w:lineRule="auto"/>
        <w:ind w:firstLine="567"/>
        <w:contextualSpacing/>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w:t>
      </w:r>
      <w:r w:rsidR="001A4835" w:rsidRPr="00C40100">
        <w:rPr>
          <w:rFonts w:ascii="Times New Roman" w:hAnsi="Times New Roman" w:cs="Times New Roman"/>
          <w:color w:val="000000" w:themeColor="text1"/>
          <w:sz w:val="28"/>
          <w:szCs w:val="28"/>
        </w:rPr>
        <w:t>16</w:t>
      </w:r>
      <w:r w:rsidRPr="00C40100">
        <w:rPr>
          <w:rFonts w:ascii="Times New Roman" w:hAnsi="Times New Roman" w:cs="Times New Roman"/>
          <w:color w:val="000000" w:themeColor="text1"/>
          <w:sz w:val="28"/>
          <w:szCs w:val="28"/>
        </w:rPr>
        <w:t>. В</w:t>
      </w:r>
      <w:r w:rsidR="004207E2" w:rsidRPr="00C40100">
        <w:rPr>
          <w:rFonts w:ascii="Times New Roman" w:hAnsi="Times New Roman" w:cs="Times New Roman"/>
          <w:color w:val="000000" w:themeColor="text1"/>
          <w:sz w:val="28"/>
          <w:szCs w:val="28"/>
        </w:rPr>
        <w:t xml:space="preserve"> 2016</w:t>
      </w:r>
      <w:r w:rsidR="00B50C15" w:rsidRPr="00C40100">
        <w:rPr>
          <w:rFonts w:ascii="Times New Roman" w:hAnsi="Times New Roman" w:cs="Times New Roman"/>
          <w:color w:val="000000" w:themeColor="text1"/>
          <w:sz w:val="28"/>
          <w:szCs w:val="28"/>
        </w:rPr>
        <w:t xml:space="preserve"> году</w:t>
      </w:r>
      <w:r w:rsidR="004207E2" w:rsidRPr="00C40100">
        <w:rPr>
          <w:rFonts w:ascii="Times New Roman" w:hAnsi="Times New Roman" w:cs="Times New Roman"/>
          <w:color w:val="000000" w:themeColor="text1"/>
          <w:sz w:val="28"/>
          <w:szCs w:val="28"/>
        </w:rPr>
        <w:t xml:space="preserve"> по инициативе Администрации города Донецка, за счет средств бюджета города Донецка, был </w:t>
      </w:r>
      <w:r w:rsidR="004207E2" w:rsidRPr="00C40100">
        <w:rPr>
          <w:rFonts w:ascii="Times New Roman" w:eastAsia="Arial" w:hAnsi="Times New Roman" w:cs="Times New Roman"/>
          <w:bCs/>
          <w:color w:val="000000" w:themeColor="text1"/>
          <w:kern w:val="1"/>
          <w:sz w:val="28"/>
          <w:szCs w:val="28"/>
          <w:lang w:eastAsia="en-US"/>
        </w:rPr>
        <w:t xml:space="preserve">разработан и утвержден проект планировки и межевания еще одной приоритетной территории жилищного строительства </w:t>
      </w:r>
      <w:r w:rsidR="004207E2" w:rsidRPr="00C40100">
        <w:rPr>
          <w:rFonts w:ascii="Times New Roman" w:eastAsia="Arial" w:hAnsi="Times New Roman" w:cs="Times New Roman"/>
          <w:color w:val="000000" w:themeColor="text1"/>
          <w:kern w:val="1"/>
          <w:sz w:val="28"/>
          <w:szCs w:val="28"/>
          <w:lang w:eastAsia="en-US"/>
        </w:rPr>
        <w:t xml:space="preserve">для размещения линейного объекта: </w:t>
      </w:r>
      <w:r w:rsidR="004207E2" w:rsidRPr="00C40100">
        <w:rPr>
          <w:rFonts w:ascii="Times New Roman" w:eastAsia="Arial" w:hAnsi="Times New Roman" w:cs="Times New Roman"/>
          <w:bCs/>
          <w:color w:val="000000" w:themeColor="text1"/>
          <w:kern w:val="1"/>
          <w:sz w:val="28"/>
          <w:szCs w:val="28"/>
          <w:lang w:eastAsia="en-US"/>
        </w:rPr>
        <w:t xml:space="preserve">«Строительство инженерных наружных сетей к земельным участкам, предназначенным для жилищного строительства семьям, имеющим трех и более детей, в северной части 3 микрорайона в </w:t>
      </w:r>
      <w:proofErr w:type="gramStart"/>
      <w:r w:rsidR="004207E2" w:rsidRPr="00C40100">
        <w:rPr>
          <w:rFonts w:ascii="Times New Roman" w:eastAsia="Arial" w:hAnsi="Times New Roman" w:cs="Times New Roman"/>
          <w:bCs/>
          <w:color w:val="000000" w:themeColor="text1"/>
          <w:kern w:val="1"/>
          <w:sz w:val="28"/>
          <w:szCs w:val="28"/>
          <w:lang w:eastAsia="en-US"/>
        </w:rPr>
        <w:t>г</w:t>
      </w:r>
      <w:proofErr w:type="gramEnd"/>
      <w:r w:rsidR="004207E2" w:rsidRPr="00C40100">
        <w:rPr>
          <w:rFonts w:ascii="Times New Roman" w:eastAsia="Arial" w:hAnsi="Times New Roman" w:cs="Times New Roman"/>
          <w:bCs/>
          <w:color w:val="000000" w:themeColor="text1"/>
          <w:kern w:val="1"/>
          <w:sz w:val="28"/>
          <w:szCs w:val="28"/>
          <w:lang w:eastAsia="en-US"/>
        </w:rPr>
        <w:t>. Донецке», ориентировочной площадью 27</w:t>
      </w:r>
      <w:r w:rsidR="00E131F4">
        <w:rPr>
          <w:rFonts w:ascii="Times New Roman" w:eastAsia="Arial" w:hAnsi="Times New Roman" w:cs="Times New Roman"/>
          <w:bCs/>
          <w:color w:val="000000" w:themeColor="text1"/>
          <w:kern w:val="1"/>
          <w:sz w:val="28"/>
          <w:szCs w:val="28"/>
          <w:lang w:eastAsia="en-US"/>
        </w:rPr>
        <w:t xml:space="preserve"> </w:t>
      </w:r>
      <w:r w:rsidR="00535E64" w:rsidRPr="00C40100">
        <w:rPr>
          <w:rFonts w:ascii="Times New Roman" w:eastAsia="Arial" w:hAnsi="Times New Roman" w:cs="Times New Roman"/>
          <w:bCs/>
          <w:color w:val="000000" w:themeColor="text1"/>
          <w:kern w:val="1"/>
          <w:sz w:val="28"/>
          <w:szCs w:val="28"/>
          <w:lang w:eastAsia="en-US"/>
        </w:rPr>
        <w:t>Г</w:t>
      </w:r>
      <w:r w:rsidR="004207E2" w:rsidRPr="00C40100">
        <w:rPr>
          <w:rFonts w:ascii="Times New Roman" w:eastAsia="Arial" w:hAnsi="Times New Roman" w:cs="Times New Roman"/>
          <w:bCs/>
          <w:color w:val="000000" w:themeColor="text1"/>
          <w:kern w:val="1"/>
          <w:sz w:val="28"/>
          <w:szCs w:val="28"/>
          <w:lang w:eastAsia="en-US"/>
        </w:rPr>
        <w:t>а (</w:t>
      </w:r>
      <w:r w:rsidR="00203864" w:rsidRPr="00C40100">
        <w:rPr>
          <w:rFonts w:ascii="Times New Roman" w:eastAsia="Arial" w:hAnsi="Times New Roman" w:cs="Times New Roman"/>
          <w:bCs/>
          <w:color w:val="000000" w:themeColor="text1"/>
          <w:kern w:val="1"/>
          <w:sz w:val="28"/>
          <w:szCs w:val="28"/>
          <w:lang w:eastAsia="en-US"/>
        </w:rPr>
        <w:t xml:space="preserve">далее  - </w:t>
      </w:r>
      <w:r w:rsidR="004207E2" w:rsidRPr="00C40100">
        <w:rPr>
          <w:rFonts w:ascii="Times New Roman" w:eastAsia="Arial" w:hAnsi="Times New Roman" w:cs="Times New Roman"/>
          <w:bCs/>
          <w:color w:val="000000" w:themeColor="text1"/>
          <w:kern w:val="1"/>
          <w:sz w:val="28"/>
          <w:szCs w:val="28"/>
          <w:lang w:eastAsia="en-US"/>
        </w:rPr>
        <w:t>Проект планировки и межевания 1).</w:t>
      </w:r>
    </w:p>
    <w:p w:rsidR="004207E2" w:rsidRPr="00C40100" w:rsidRDefault="00C119E3" w:rsidP="004207E2">
      <w:pPr>
        <w:suppressAutoHyphens/>
        <w:spacing w:after="0" w:line="240" w:lineRule="auto"/>
        <w:ind w:firstLine="567"/>
        <w:contextualSpacing/>
        <w:jc w:val="both"/>
        <w:rPr>
          <w:rFonts w:ascii="Times New Roman" w:hAnsi="Times New Roman" w:cs="Times New Roman"/>
          <w:color w:val="000000" w:themeColor="text1"/>
          <w:sz w:val="28"/>
          <w:szCs w:val="28"/>
        </w:rPr>
      </w:pPr>
      <w:r w:rsidRPr="00C40100">
        <w:rPr>
          <w:rFonts w:ascii="Times New Roman" w:eastAsia="Arial" w:hAnsi="Times New Roman" w:cs="Times New Roman"/>
          <w:bCs/>
          <w:color w:val="000000" w:themeColor="text1"/>
          <w:spacing w:val="-1"/>
          <w:kern w:val="1"/>
          <w:sz w:val="28"/>
          <w:szCs w:val="28"/>
          <w:lang w:eastAsia="en-US"/>
        </w:rPr>
        <w:t>2</w:t>
      </w:r>
      <w:r w:rsidR="001A4835" w:rsidRPr="00C40100">
        <w:rPr>
          <w:rFonts w:ascii="Times New Roman" w:eastAsia="Arial" w:hAnsi="Times New Roman" w:cs="Times New Roman"/>
          <w:bCs/>
          <w:color w:val="000000" w:themeColor="text1"/>
          <w:spacing w:val="-1"/>
          <w:kern w:val="1"/>
          <w:sz w:val="28"/>
          <w:szCs w:val="28"/>
          <w:lang w:eastAsia="en-US"/>
        </w:rPr>
        <w:t>17</w:t>
      </w:r>
      <w:r w:rsidR="004C14A6" w:rsidRPr="00C40100">
        <w:rPr>
          <w:rFonts w:ascii="Times New Roman" w:eastAsia="Arial" w:hAnsi="Times New Roman" w:cs="Times New Roman"/>
          <w:bCs/>
          <w:color w:val="000000" w:themeColor="text1"/>
          <w:spacing w:val="-1"/>
          <w:kern w:val="1"/>
          <w:sz w:val="28"/>
          <w:szCs w:val="28"/>
          <w:lang w:eastAsia="en-US"/>
        </w:rPr>
        <w:t xml:space="preserve">. </w:t>
      </w:r>
      <w:r w:rsidR="004207E2" w:rsidRPr="00C40100">
        <w:rPr>
          <w:rFonts w:ascii="Times New Roman" w:eastAsia="Arial" w:hAnsi="Times New Roman" w:cs="Times New Roman"/>
          <w:bCs/>
          <w:color w:val="000000" w:themeColor="text1"/>
          <w:spacing w:val="-1"/>
          <w:kern w:val="1"/>
          <w:sz w:val="28"/>
          <w:szCs w:val="28"/>
          <w:lang w:eastAsia="en-US"/>
        </w:rPr>
        <w:t>Главной  целью разработки Проекта планировки и межевания 1  является обеспечение процесса проектирования инженерной инфраструктуры, строительства и ввода в эксплуатацию планируемого к размещению линейного объекта в границах улиц Александра Кулешова, Городская, Буденновская, с целью обеспечения сетями инженерной инфраструктуры земельных участков, бесплатно предоставленных для жилищного строительства семьям, имеющим трех и более детей</w:t>
      </w:r>
      <w:r w:rsidR="0023092B" w:rsidRPr="00C40100">
        <w:rPr>
          <w:rFonts w:ascii="Times New Roman" w:eastAsia="Arial" w:hAnsi="Times New Roman" w:cs="Times New Roman"/>
          <w:bCs/>
          <w:color w:val="000000" w:themeColor="text1"/>
          <w:spacing w:val="-1"/>
          <w:kern w:val="1"/>
          <w:sz w:val="28"/>
          <w:szCs w:val="28"/>
          <w:lang w:eastAsia="en-US"/>
        </w:rPr>
        <w:t>.</w:t>
      </w:r>
    </w:p>
    <w:p w:rsidR="004207E2" w:rsidRPr="00C40100" w:rsidRDefault="00C119E3" w:rsidP="004207E2">
      <w:pPr>
        <w:suppressAutoHyphens/>
        <w:spacing w:after="0" w:line="20" w:lineRule="atLeast"/>
        <w:ind w:firstLine="567"/>
        <w:contextualSpacing/>
        <w:jc w:val="both"/>
        <w:rPr>
          <w:rFonts w:ascii="Times New Roman" w:hAnsi="Times New Roman" w:cs="Times New Roman"/>
          <w:color w:val="000000" w:themeColor="text1"/>
          <w:sz w:val="28"/>
          <w:szCs w:val="28"/>
        </w:rPr>
      </w:pPr>
      <w:r w:rsidRPr="00C40100">
        <w:rPr>
          <w:rFonts w:ascii="Times New Roman" w:eastAsia="Arial" w:hAnsi="Times New Roman" w:cs="Times New Roman"/>
          <w:bCs/>
          <w:color w:val="000000" w:themeColor="text1"/>
          <w:spacing w:val="-1"/>
          <w:kern w:val="1"/>
          <w:sz w:val="28"/>
          <w:szCs w:val="28"/>
          <w:lang w:eastAsia="en-US"/>
        </w:rPr>
        <w:t>2</w:t>
      </w:r>
      <w:r w:rsidR="001A4835" w:rsidRPr="00C40100">
        <w:rPr>
          <w:rFonts w:ascii="Times New Roman" w:eastAsia="Arial" w:hAnsi="Times New Roman" w:cs="Times New Roman"/>
          <w:bCs/>
          <w:color w:val="000000" w:themeColor="text1"/>
          <w:spacing w:val="-1"/>
          <w:kern w:val="1"/>
          <w:sz w:val="28"/>
          <w:szCs w:val="28"/>
          <w:lang w:eastAsia="en-US"/>
        </w:rPr>
        <w:t>18</w:t>
      </w:r>
      <w:r w:rsidR="00064F1C" w:rsidRPr="00C40100">
        <w:rPr>
          <w:rFonts w:ascii="Times New Roman" w:eastAsia="Arial" w:hAnsi="Times New Roman" w:cs="Times New Roman"/>
          <w:bCs/>
          <w:color w:val="000000" w:themeColor="text1"/>
          <w:spacing w:val="-1"/>
          <w:kern w:val="1"/>
          <w:sz w:val="28"/>
          <w:szCs w:val="28"/>
          <w:lang w:eastAsia="en-US"/>
        </w:rPr>
        <w:t xml:space="preserve">. </w:t>
      </w:r>
      <w:proofErr w:type="gramStart"/>
      <w:r w:rsidR="004207E2" w:rsidRPr="00C40100">
        <w:rPr>
          <w:rFonts w:ascii="Times New Roman" w:eastAsia="Arial" w:hAnsi="Times New Roman" w:cs="Times New Roman"/>
          <w:bCs/>
          <w:color w:val="000000" w:themeColor="text1"/>
          <w:spacing w:val="-1"/>
          <w:kern w:val="1"/>
          <w:sz w:val="28"/>
          <w:szCs w:val="28"/>
          <w:lang w:eastAsia="en-US"/>
        </w:rPr>
        <w:t>На проектируемой территории предполагается к размещению следующая инфраструктура: газоснабжение среднего давления протяженностью 645 м; газоснабжение низкого давления — 4 650м, строительс</w:t>
      </w:r>
      <w:r w:rsidR="003D23AE" w:rsidRPr="00C40100">
        <w:rPr>
          <w:rFonts w:ascii="Times New Roman" w:eastAsia="Arial" w:hAnsi="Times New Roman" w:cs="Times New Roman"/>
          <w:bCs/>
          <w:color w:val="000000" w:themeColor="text1"/>
          <w:spacing w:val="-1"/>
          <w:kern w:val="1"/>
          <w:sz w:val="28"/>
          <w:szCs w:val="28"/>
          <w:lang w:eastAsia="en-US"/>
        </w:rPr>
        <w:t xml:space="preserve">тво </w:t>
      </w:r>
      <w:r w:rsidR="003D23AE" w:rsidRPr="00C40100">
        <w:rPr>
          <w:rFonts w:ascii="Times New Roman" w:hAnsi="Times New Roman"/>
          <w:sz w:val="28"/>
          <w:szCs w:val="28"/>
        </w:rPr>
        <w:t>газорегуляторного пункта блочного</w:t>
      </w:r>
      <w:r w:rsidR="00E6517C" w:rsidRPr="00C40100">
        <w:rPr>
          <w:rFonts w:ascii="Times New Roman" w:eastAsia="Arial" w:hAnsi="Times New Roman" w:cs="Times New Roman"/>
          <w:bCs/>
          <w:color w:val="000000" w:themeColor="text1"/>
          <w:spacing w:val="-1"/>
          <w:kern w:val="1"/>
          <w:sz w:val="28"/>
          <w:szCs w:val="28"/>
          <w:lang w:eastAsia="en-US"/>
        </w:rPr>
        <w:t xml:space="preserve"> электроснабжения</w:t>
      </w:r>
      <w:r w:rsidR="003D23AE" w:rsidRPr="00C40100">
        <w:rPr>
          <w:rFonts w:ascii="Times New Roman" w:eastAsia="Arial" w:hAnsi="Times New Roman" w:cs="Times New Roman"/>
          <w:bCs/>
          <w:color w:val="000000" w:themeColor="text1"/>
          <w:spacing w:val="-1"/>
          <w:kern w:val="1"/>
          <w:sz w:val="28"/>
          <w:szCs w:val="28"/>
          <w:lang w:eastAsia="en-US"/>
        </w:rPr>
        <w:t>: воздушные линии эл</w:t>
      </w:r>
      <w:r w:rsidR="00E6517C" w:rsidRPr="00C40100">
        <w:rPr>
          <w:rFonts w:ascii="Times New Roman" w:eastAsia="Arial" w:hAnsi="Times New Roman" w:cs="Times New Roman"/>
          <w:bCs/>
          <w:color w:val="000000" w:themeColor="text1"/>
          <w:spacing w:val="-1"/>
          <w:kern w:val="1"/>
          <w:sz w:val="28"/>
          <w:szCs w:val="28"/>
          <w:lang w:eastAsia="en-US"/>
        </w:rPr>
        <w:t xml:space="preserve">ектропередачи  </w:t>
      </w:r>
      <w:r w:rsidR="004207E2" w:rsidRPr="00C40100">
        <w:rPr>
          <w:rFonts w:ascii="Times New Roman" w:eastAsia="Arial" w:hAnsi="Times New Roman" w:cs="Times New Roman"/>
          <w:bCs/>
          <w:color w:val="000000" w:themeColor="text1"/>
          <w:spacing w:val="-1"/>
          <w:kern w:val="1"/>
          <w:sz w:val="28"/>
          <w:szCs w:val="28"/>
          <w:lang w:eastAsia="en-US"/>
        </w:rPr>
        <w:t>-</w:t>
      </w:r>
      <w:r w:rsidR="00E6517C" w:rsidRPr="00C40100">
        <w:rPr>
          <w:rFonts w:ascii="Times New Roman" w:eastAsia="Arial" w:hAnsi="Times New Roman" w:cs="Times New Roman"/>
          <w:bCs/>
          <w:color w:val="000000" w:themeColor="text1"/>
          <w:spacing w:val="-1"/>
          <w:kern w:val="1"/>
          <w:sz w:val="28"/>
          <w:szCs w:val="28"/>
          <w:lang w:eastAsia="en-US"/>
        </w:rPr>
        <w:t xml:space="preserve"> 0,4 кВ и КЛ-0,4 кВ — 7 394 м;</w:t>
      </w:r>
      <w:r w:rsidR="004207E2" w:rsidRPr="00C40100">
        <w:rPr>
          <w:rFonts w:ascii="Times New Roman" w:eastAsia="Arial" w:hAnsi="Times New Roman" w:cs="Times New Roman"/>
          <w:bCs/>
          <w:color w:val="000000" w:themeColor="text1"/>
          <w:spacing w:val="-1"/>
          <w:kern w:val="1"/>
          <w:sz w:val="28"/>
          <w:szCs w:val="28"/>
          <w:lang w:eastAsia="en-US"/>
        </w:rPr>
        <w:t xml:space="preserve"> строительство 2-х трансформаторных подс</w:t>
      </w:r>
      <w:r w:rsidR="00E6517C" w:rsidRPr="00C40100">
        <w:rPr>
          <w:rFonts w:ascii="Times New Roman" w:eastAsia="Arial" w:hAnsi="Times New Roman" w:cs="Times New Roman"/>
          <w:bCs/>
          <w:color w:val="000000" w:themeColor="text1"/>
          <w:spacing w:val="-1"/>
          <w:kern w:val="1"/>
          <w:sz w:val="28"/>
          <w:szCs w:val="28"/>
          <w:lang w:eastAsia="en-US"/>
        </w:rPr>
        <w:t>танций; водоснабжение — 5 546 м; водоотведение — 4 770м;</w:t>
      </w:r>
      <w:r w:rsidR="004207E2" w:rsidRPr="00C40100">
        <w:rPr>
          <w:rFonts w:ascii="Times New Roman" w:eastAsia="Arial" w:hAnsi="Times New Roman" w:cs="Times New Roman"/>
          <w:bCs/>
          <w:color w:val="000000" w:themeColor="text1"/>
          <w:spacing w:val="-1"/>
          <w:kern w:val="1"/>
          <w:sz w:val="28"/>
          <w:szCs w:val="28"/>
          <w:lang w:eastAsia="en-US"/>
        </w:rPr>
        <w:t xml:space="preserve"> автомобильные дороги протяженностью 7 091 м.</w:t>
      </w:r>
      <w:proofErr w:type="gramEnd"/>
    </w:p>
    <w:p w:rsidR="004207E2" w:rsidRPr="00C40100" w:rsidRDefault="00C119E3" w:rsidP="004207E2">
      <w:pPr>
        <w:suppressAutoHyphens/>
        <w:spacing w:after="0" w:line="20" w:lineRule="atLeast"/>
        <w:ind w:firstLine="567"/>
        <w:contextualSpacing/>
        <w:jc w:val="both"/>
        <w:rPr>
          <w:rFonts w:ascii="Times New Roman" w:eastAsia="Arial" w:hAnsi="Times New Roman" w:cs="Times New Roman"/>
          <w:bCs/>
          <w:color w:val="000000" w:themeColor="text1"/>
          <w:spacing w:val="-1"/>
          <w:kern w:val="1"/>
          <w:sz w:val="28"/>
          <w:szCs w:val="28"/>
          <w:lang w:eastAsia="en-US"/>
        </w:rPr>
      </w:pPr>
      <w:r w:rsidRPr="00C40100">
        <w:rPr>
          <w:rFonts w:ascii="Times New Roman" w:eastAsia="Arial" w:hAnsi="Times New Roman" w:cs="Times New Roman"/>
          <w:bCs/>
          <w:color w:val="000000" w:themeColor="text1"/>
          <w:spacing w:val="-1"/>
          <w:kern w:val="1"/>
          <w:sz w:val="28"/>
          <w:szCs w:val="28"/>
          <w:lang w:eastAsia="en-US"/>
        </w:rPr>
        <w:t>2</w:t>
      </w:r>
      <w:r w:rsidR="001A4835" w:rsidRPr="00C40100">
        <w:rPr>
          <w:rFonts w:ascii="Times New Roman" w:eastAsia="Arial" w:hAnsi="Times New Roman" w:cs="Times New Roman"/>
          <w:bCs/>
          <w:color w:val="000000" w:themeColor="text1"/>
          <w:spacing w:val="-1"/>
          <w:kern w:val="1"/>
          <w:sz w:val="28"/>
          <w:szCs w:val="28"/>
          <w:lang w:eastAsia="en-US"/>
        </w:rPr>
        <w:t>19</w:t>
      </w:r>
      <w:r w:rsidR="00064F1C" w:rsidRPr="00C40100">
        <w:rPr>
          <w:rFonts w:ascii="Times New Roman" w:eastAsia="Arial" w:hAnsi="Times New Roman" w:cs="Times New Roman"/>
          <w:bCs/>
          <w:color w:val="000000" w:themeColor="text1"/>
          <w:spacing w:val="-1"/>
          <w:kern w:val="1"/>
          <w:sz w:val="28"/>
          <w:szCs w:val="28"/>
          <w:lang w:eastAsia="en-US"/>
        </w:rPr>
        <w:t xml:space="preserve">. </w:t>
      </w:r>
      <w:r w:rsidR="004207E2" w:rsidRPr="00C40100">
        <w:rPr>
          <w:rFonts w:ascii="Times New Roman" w:eastAsia="Arial" w:hAnsi="Times New Roman" w:cs="Times New Roman"/>
          <w:bCs/>
          <w:color w:val="000000" w:themeColor="text1"/>
          <w:spacing w:val="-1"/>
          <w:kern w:val="1"/>
          <w:sz w:val="28"/>
          <w:szCs w:val="28"/>
          <w:lang w:eastAsia="en-US"/>
        </w:rPr>
        <w:t>В 2016 году за счет средств областного бюджета была разработана проектная документация на вышеуказанные линейные объекты.</w:t>
      </w:r>
    </w:p>
    <w:p w:rsidR="009E4BBB" w:rsidRPr="007B5EBB" w:rsidRDefault="009E4BBB" w:rsidP="007B5EBB">
      <w:pPr>
        <w:spacing w:after="0" w:line="20" w:lineRule="atLeast"/>
        <w:ind w:firstLine="567"/>
        <w:jc w:val="both"/>
        <w:rPr>
          <w:rFonts w:ascii="Times New Roman" w:hAnsi="Times New Roman" w:cs="Times New Roman"/>
          <w:sz w:val="28"/>
          <w:szCs w:val="28"/>
        </w:rPr>
      </w:pPr>
      <w:r w:rsidRPr="007B5EBB">
        <w:rPr>
          <w:rFonts w:ascii="Times New Roman" w:hAnsi="Times New Roman" w:cs="Times New Roman"/>
          <w:sz w:val="28"/>
          <w:szCs w:val="28"/>
        </w:rPr>
        <w:t xml:space="preserve">В целях обеспечения инженерной инфраструктурой территорий, предоставляемых многодетным семьям на территории муниципального образования «Город Донецк» в 2019 году  реализовано строительство объекта: «Строительство инженерных наружных сетей к земельным участкам, предназначенным для жилищного строительства семьями, имеющим трех и более детей, в северной части 3 микрорайона в </w:t>
      </w:r>
      <w:proofErr w:type="gramStart"/>
      <w:r w:rsidRPr="007B5EBB">
        <w:rPr>
          <w:rFonts w:ascii="Times New Roman" w:hAnsi="Times New Roman" w:cs="Times New Roman"/>
          <w:sz w:val="28"/>
          <w:szCs w:val="28"/>
        </w:rPr>
        <w:t>г</w:t>
      </w:r>
      <w:proofErr w:type="gramEnd"/>
      <w:r w:rsidRPr="007B5EBB">
        <w:rPr>
          <w:rFonts w:ascii="Times New Roman" w:hAnsi="Times New Roman" w:cs="Times New Roman"/>
          <w:sz w:val="28"/>
          <w:szCs w:val="28"/>
        </w:rPr>
        <w:t xml:space="preserve">. Донецке». Обеспечено инженерной инфраструктурой (сетями водоснабжения, водоотведения, электроснабжения, газификации) 184 </w:t>
      </w:r>
      <w:proofErr w:type="gramStart"/>
      <w:r w:rsidRPr="007B5EBB">
        <w:rPr>
          <w:rFonts w:ascii="Times New Roman" w:hAnsi="Times New Roman" w:cs="Times New Roman"/>
          <w:sz w:val="28"/>
          <w:szCs w:val="28"/>
        </w:rPr>
        <w:t>земельных</w:t>
      </w:r>
      <w:proofErr w:type="gramEnd"/>
      <w:r w:rsidRPr="007B5EBB">
        <w:rPr>
          <w:rFonts w:ascii="Times New Roman" w:hAnsi="Times New Roman" w:cs="Times New Roman"/>
          <w:sz w:val="28"/>
          <w:szCs w:val="28"/>
        </w:rPr>
        <w:t xml:space="preserve"> участка. Объект реализовывался в рамках государственной программы Ростовской </w:t>
      </w:r>
      <w:r w:rsidRPr="007B5EBB">
        <w:rPr>
          <w:rFonts w:ascii="Times New Roman" w:hAnsi="Times New Roman" w:cs="Times New Roman"/>
          <w:sz w:val="28"/>
          <w:szCs w:val="28"/>
        </w:rPr>
        <w:lastRenderedPageBreak/>
        <w:t>области «Территориальное планирование и обеспечение доступным и комфортным жильем населения Ростовской области» утвержденной постановлением Правительства Ростовской области от 17.10.2018 № 642.</w:t>
      </w:r>
    </w:p>
    <w:p w:rsidR="00DD45C9" w:rsidRPr="00C40100" w:rsidRDefault="00DD45C9" w:rsidP="00DD45C9">
      <w:pPr>
        <w:spacing w:after="0" w:line="20" w:lineRule="atLeast"/>
        <w:ind w:firstLine="567"/>
        <w:contextualSpacing/>
        <w:jc w:val="both"/>
        <w:rPr>
          <w:rFonts w:ascii="Times New Roman" w:hAnsi="Times New Roman" w:cs="Times New Roman"/>
          <w:sz w:val="28"/>
          <w:szCs w:val="28"/>
        </w:rPr>
      </w:pPr>
      <w:r w:rsidRPr="00C40100">
        <w:rPr>
          <w:rFonts w:ascii="Times New Roman" w:hAnsi="Times New Roman" w:cs="Times New Roman"/>
          <w:sz w:val="28"/>
          <w:szCs w:val="28"/>
        </w:rPr>
        <w:t>22</w:t>
      </w:r>
      <w:r w:rsidR="001A4835" w:rsidRPr="00C40100">
        <w:rPr>
          <w:rFonts w:ascii="Times New Roman" w:hAnsi="Times New Roman" w:cs="Times New Roman"/>
          <w:sz w:val="28"/>
          <w:szCs w:val="28"/>
        </w:rPr>
        <w:t>0</w:t>
      </w:r>
      <w:r w:rsidRPr="00C40100">
        <w:rPr>
          <w:rFonts w:ascii="Times New Roman" w:hAnsi="Times New Roman" w:cs="Times New Roman"/>
          <w:sz w:val="28"/>
          <w:szCs w:val="28"/>
        </w:rPr>
        <w:t>. Сформированы  инвестиционные площадки, наличие которых способствует повышению инвестиционной привлекательности города  Донецка:</w:t>
      </w:r>
    </w:p>
    <w:p w:rsidR="00DD45C9" w:rsidRPr="00C40100" w:rsidRDefault="00DD45C9" w:rsidP="00DD45C9">
      <w:pPr>
        <w:spacing w:after="0" w:line="20" w:lineRule="atLeast"/>
        <w:ind w:firstLine="567"/>
        <w:contextualSpacing/>
        <w:jc w:val="both"/>
        <w:rPr>
          <w:rFonts w:ascii="Times New Roman" w:hAnsi="Times New Roman" w:cs="Times New Roman"/>
          <w:sz w:val="28"/>
          <w:szCs w:val="28"/>
        </w:rPr>
      </w:pPr>
      <w:r w:rsidRPr="00C40100">
        <w:rPr>
          <w:rFonts w:ascii="Times New Roman" w:hAnsi="Times New Roman" w:cs="Times New Roman"/>
          <w:sz w:val="28"/>
          <w:szCs w:val="28"/>
        </w:rPr>
        <w:t xml:space="preserve">1)  инвестиционная площадка № 1 </w:t>
      </w:r>
      <w:proofErr w:type="spellStart"/>
      <w:r w:rsidRPr="00C40100">
        <w:rPr>
          <w:rFonts w:ascii="Times New Roman" w:hAnsi="Times New Roman" w:cs="Times New Roman"/>
          <w:sz w:val="28"/>
          <w:szCs w:val="28"/>
        </w:rPr>
        <w:t>Агро</w:t>
      </w:r>
      <w:proofErr w:type="spellEnd"/>
      <w:r w:rsidRPr="00C40100">
        <w:rPr>
          <w:rFonts w:ascii="Times New Roman" w:hAnsi="Times New Roman" w:cs="Times New Roman"/>
          <w:sz w:val="28"/>
          <w:szCs w:val="28"/>
        </w:rPr>
        <w:t xml:space="preserve"> - технопарк «Донецкий» находится на въезде в город Донецк (со стороны муниципального образования «Город Каменск-Шахтинский») в районе улицы Колхозная, площадь участка – 50 Га;</w:t>
      </w:r>
    </w:p>
    <w:p w:rsidR="00DD45C9" w:rsidRPr="00C40100" w:rsidRDefault="00DD45C9" w:rsidP="00DD45C9">
      <w:pPr>
        <w:spacing w:after="0" w:line="20" w:lineRule="atLeast"/>
        <w:ind w:firstLine="567"/>
        <w:contextualSpacing/>
        <w:jc w:val="both"/>
        <w:rPr>
          <w:rFonts w:ascii="Times New Roman" w:hAnsi="Times New Roman" w:cs="Times New Roman"/>
          <w:sz w:val="28"/>
          <w:szCs w:val="28"/>
        </w:rPr>
      </w:pPr>
      <w:r w:rsidRPr="00C40100">
        <w:rPr>
          <w:rFonts w:ascii="Times New Roman" w:hAnsi="Times New Roman" w:cs="Times New Roman"/>
          <w:sz w:val="28"/>
          <w:szCs w:val="28"/>
        </w:rPr>
        <w:t>2) инвестиционная площадка № 2 в районе промышленной зоны, расположенной  по проспекту Ленина, площадь участка – 5,0 Га;</w:t>
      </w:r>
    </w:p>
    <w:p w:rsidR="00DD45C9" w:rsidRPr="00C40100" w:rsidRDefault="00DD45C9" w:rsidP="004874D5">
      <w:pPr>
        <w:widowControl w:val="0"/>
        <w:spacing w:after="0" w:line="20" w:lineRule="atLeast"/>
        <w:ind w:firstLine="567"/>
        <w:contextualSpacing/>
        <w:jc w:val="both"/>
        <w:rPr>
          <w:rFonts w:ascii="Times New Roman" w:hAnsi="Times New Roman" w:cs="Times New Roman"/>
          <w:sz w:val="28"/>
          <w:szCs w:val="28"/>
        </w:rPr>
      </w:pPr>
      <w:r w:rsidRPr="00C40100">
        <w:rPr>
          <w:rFonts w:ascii="Times New Roman" w:hAnsi="Times New Roman" w:cs="Times New Roman"/>
          <w:sz w:val="28"/>
          <w:szCs w:val="28"/>
        </w:rPr>
        <w:t>3) инвестиционная площадка № 3 в районе промышленной зоны, расположенной  по переулку Кленовый, 1А, площадь участка – 7,2 Га.</w:t>
      </w:r>
    </w:p>
    <w:p w:rsidR="00DD45C9" w:rsidRPr="00C40100" w:rsidRDefault="00DD45C9" w:rsidP="004874D5">
      <w:pPr>
        <w:widowControl w:val="0"/>
        <w:spacing w:after="0"/>
        <w:ind w:firstLine="851"/>
        <w:jc w:val="both"/>
        <w:rPr>
          <w:rFonts w:ascii="Times New Roman" w:eastAsia="Calibri" w:hAnsi="Times New Roman" w:cs="Times New Roman"/>
          <w:sz w:val="28"/>
          <w:szCs w:val="28"/>
          <w:lang w:eastAsia="en-US"/>
        </w:rPr>
      </w:pPr>
      <w:r w:rsidRPr="00C40100">
        <w:rPr>
          <w:rFonts w:ascii="Times New Roman" w:eastAsia="Calibri" w:hAnsi="Times New Roman" w:cs="Times New Roman"/>
          <w:sz w:val="28"/>
          <w:szCs w:val="28"/>
          <w:lang w:eastAsia="en-US"/>
        </w:rPr>
        <w:t>22</w:t>
      </w:r>
      <w:r w:rsidR="001A4835" w:rsidRPr="00C40100">
        <w:rPr>
          <w:rFonts w:ascii="Times New Roman" w:eastAsia="Calibri" w:hAnsi="Times New Roman" w:cs="Times New Roman"/>
          <w:sz w:val="28"/>
          <w:szCs w:val="28"/>
          <w:lang w:eastAsia="en-US"/>
        </w:rPr>
        <w:t>1</w:t>
      </w:r>
      <w:r w:rsidRPr="00C40100">
        <w:rPr>
          <w:rFonts w:ascii="Times New Roman" w:eastAsia="Calibri" w:hAnsi="Times New Roman" w:cs="Times New Roman"/>
          <w:sz w:val="28"/>
          <w:szCs w:val="28"/>
          <w:lang w:eastAsia="en-US"/>
        </w:rPr>
        <w:t xml:space="preserve">. Дальнейшее развитие города Донецка определяет реализация экономического потенциала ТОСЭР. Проекты, реализуемые резидентами ТОСЭР в настоящее время, обеспечены необходимой инфраструктурой. По мере локализации инвестиционных проектов на инвестиционных площадках города Донецка, предусматривается развитие инфраструктуры. </w:t>
      </w:r>
    </w:p>
    <w:p w:rsidR="00DD45C9" w:rsidRPr="00C40100" w:rsidRDefault="00DD45C9" w:rsidP="004874D5">
      <w:pPr>
        <w:widowControl w:val="0"/>
        <w:spacing w:after="0"/>
        <w:ind w:firstLine="851"/>
        <w:jc w:val="both"/>
        <w:rPr>
          <w:rFonts w:ascii="Times New Roman" w:hAnsi="Times New Roman"/>
          <w:sz w:val="28"/>
          <w:szCs w:val="28"/>
        </w:rPr>
      </w:pPr>
      <w:r w:rsidRPr="00C40100">
        <w:rPr>
          <w:rFonts w:ascii="Times New Roman" w:eastAsia="Calibri" w:hAnsi="Times New Roman" w:cs="Times New Roman"/>
          <w:sz w:val="28"/>
          <w:szCs w:val="28"/>
          <w:lang w:eastAsia="en-US"/>
        </w:rPr>
        <w:t>22</w:t>
      </w:r>
      <w:r w:rsidR="001A4835" w:rsidRPr="00C40100">
        <w:rPr>
          <w:rFonts w:ascii="Times New Roman" w:eastAsia="Calibri" w:hAnsi="Times New Roman" w:cs="Times New Roman"/>
          <w:sz w:val="28"/>
          <w:szCs w:val="28"/>
          <w:lang w:eastAsia="en-US"/>
        </w:rPr>
        <w:t>2</w:t>
      </w:r>
      <w:r w:rsidRPr="00C40100">
        <w:rPr>
          <w:rFonts w:ascii="Times New Roman" w:eastAsia="Calibri" w:hAnsi="Times New Roman" w:cs="Times New Roman"/>
          <w:sz w:val="28"/>
          <w:szCs w:val="28"/>
          <w:lang w:eastAsia="en-US"/>
        </w:rPr>
        <w:t xml:space="preserve">. </w:t>
      </w:r>
      <w:r w:rsidRPr="00C40100">
        <w:rPr>
          <w:rFonts w:ascii="Times New Roman" w:hAnsi="Times New Roman"/>
          <w:sz w:val="28"/>
          <w:szCs w:val="28"/>
        </w:rPr>
        <w:t>Правительство Ростовской области продолжает реализацию мероприятий по развитию инженерно-транспортной инфраструктуры, что будет способствовать привлечению инвесторов в моногород.</w:t>
      </w:r>
    </w:p>
    <w:p w:rsidR="004207E2" w:rsidRPr="00C40100" w:rsidRDefault="00252409" w:rsidP="004874D5">
      <w:pPr>
        <w:widowControl w:val="0"/>
        <w:spacing w:after="0" w:line="240" w:lineRule="auto"/>
        <w:ind w:firstLine="851"/>
        <w:contextualSpacing/>
        <w:jc w:val="both"/>
        <w:rPr>
          <w:rFonts w:ascii="Times New Roman" w:eastAsia="Calibri" w:hAnsi="Times New Roman" w:cs="Times New Roman"/>
          <w:sz w:val="28"/>
          <w:szCs w:val="28"/>
        </w:rPr>
      </w:pPr>
      <w:r w:rsidRPr="00C40100">
        <w:rPr>
          <w:rFonts w:ascii="Times New Roman" w:eastAsia="Calibri" w:hAnsi="Times New Roman" w:cs="Times New Roman"/>
          <w:sz w:val="28"/>
          <w:szCs w:val="28"/>
        </w:rPr>
        <w:t>22</w:t>
      </w:r>
      <w:r w:rsidR="001A4835" w:rsidRPr="00C40100">
        <w:rPr>
          <w:rFonts w:ascii="Times New Roman" w:eastAsia="Calibri" w:hAnsi="Times New Roman" w:cs="Times New Roman"/>
          <w:sz w:val="28"/>
          <w:szCs w:val="28"/>
        </w:rPr>
        <w:t>3</w:t>
      </w:r>
      <w:r w:rsidR="00F57D02" w:rsidRPr="00C40100">
        <w:rPr>
          <w:rFonts w:ascii="Times New Roman" w:eastAsia="Calibri" w:hAnsi="Times New Roman" w:cs="Times New Roman"/>
          <w:sz w:val="28"/>
          <w:szCs w:val="28"/>
        </w:rPr>
        <w:t xml:space="preserve">. </w:t>
      </w:r>
      <w:r w:rsidR="004207E2" w:rsidRPr="00C40100">
        <w:rPr>
          <w:rFonts w:ascii="Times New Roman" w:eastAsia="Calibri" w:hAnsi="Times New Roman" w:cs="Times New Roman"/>
          <w:sz w:val="28"/>
          <w:szCs w:val="28"/>
        </w:rPr>
        <w:t>В соответствии с Генеральным планом одним из приоритетных направлений развития города Донецка является усиление общественно-деловой функции города Донецка.</w:t>
      </w:r>
    </w:p>
    <w:p w:rsidR="004207E2" w:rsidRPr="00C40100" w:rsidRDefault="004207E2" w:rsidP="004874D5">
      <w:pPr>
        <w:widowControl w:val="0"/>
        <w:spacing w:after="0" w:line="240" w:lineRule="auto"/>
        <w:ind w:firstLine="851"/>
        <w:contextualSpacing/>
        <w:jc w:val="both"/>
        <w:rPr>
          <w:rFonts w:ascii="Times New Roman" w:eastAsia="Calibri" w:hAnsi="Times New Roman" w:cs="Times New Roman"/>
          <w:sz w:val="28"/>
          <w:szCs w:val="28"/>
        </w:rPr>
      </w:pPr>
      <w:r w:rsidRPr="00C40100">
        <w:rPr>
          <w:rFonts w:ascii="Times New Roman" w:eastAsia="Calibri" w:hAnsi="Times New Roman" w:cs="Times New Roman"/>
          <w:sz w:val="28"/>
          <w:szCs w:val="28"/>
        </w:rPr>
        <w:t>Развитие системы общественных территорий, центров и объектов социальной инфраструктуры предусматривает:</w:t>
      </w:r>
    </w:p>
    <w:p w:rsidR="004207E2" w:rsidRPr="00C40100" w:rsidRDefault="004207E2" w:rsidP="004874D5">
      <w:pPr>
        <w:widowControl w:val="0"/>
        <w:spacing w:after="0" w:line="20" w:lineRule="atLeast"/>
        <w:ind w:firstLine="851"/>
        <w:contextualSpacing/>
        <w:jc w:val="both"/>
        <w:rPr>
          <w:rFonts w:ascii="Times New Roman" w:eastAsia="Calibri" w:hAnsi="Times New Roman" w:cs="Times New Roman"/>
          <w:sz w:val="28"/>
          <w:szCs w:val="28"/>
        </w:rPr>
      </w:pPr>
      <w:r w:rsidRPr="00C40100">
        <w:rPr>
          <w:rFonts w:ascii="Times New Roman" w:eastAsia="Calibri" w:hAnsi="Times New Roman" w:cs="Times New Roman"/>
          <w:sz w:val="28"/>
          <w:szCs w:val="28"/>
        </w:rPr>
        <w:t xml:space="preserve">1) функциональное наполнение каркаса города Донецка, формирование на его основе пространственно-разветвленной системы многопрофильных и специализированных общественных центров и зон городского значения; </w:t>
      </w:r>
    </w:p>
    <w:p w:rsidR="004207E2" w:rsidRPr="00C40100" w:rsidRDefault="004207E2" w:rsidP="004874D5">
      <w:pPr>
        <w:spacing w:after="0" w:line="20" w:lineRule="atLeast"/>
        <w:ind w:firstLine="851"/>
        <w:contextualSpacing/>
        <w:jc w:val="both"/>
        <w:rPr>
          <w:rFonts w:ascii="Times New Roman" w:eastAsia="Calibri" w:hAnsi="Times New Roman" w:cs="Times New Roman"/>
          <w:sz w:val="28"/>
          <w:szCs w:val="28"/>
        </w:rPr>
      </w:pPr>
      <w:r w:rsidRPr="00C40100">
        <w:rPr>
          <w:rFonts w:ascii="Times New Roman" w:eastAsia="Calibri" w:hAnsi="Times New Roman" w:cs="Times New Roman"/>
          <w:sz w:val="28"/>
          <w:szCs w:val="28"/>
        </w:rPr>
        <w:t>2) развитие общественных функций на террит</w:t>
      </w:r>
      <w:r w:rsidR="00E131F4">
        <w:rPr>
          <w:rFonts w:ascii="Times New Roman" w:eastAsia="Calibri" w:hAnsi="Times New Roman" w:cs="Times New Roman"/>
          <w:sz w:val="28"/>
          <w:szCs w:val="28"/>
        </w:rPr>
        <w:t>ориях вдоль главных улиц города.</w:t>
      </w:r>
    </w:p>
    <w:p w:rsidR="004207E2" w:rsidRPr="00C40100" w:rsidRDefault="00252409" w:rsidP="004874D5">
      <w:pPr>
        <w:spacing w:after="0" w:line="20" w:lineRule="atLeast"/>
        <w:ind w:firstLine="851"/>
        <w:contextualSpacing/>
        <w:jc w:val="both"/>
        <w:rPr>
          <w:rFonts w:ascii="Times New Roman" w:eastAsia="Calibri" w:hAnsi="Times New Roman" w:cs="Times New Roman"/>
          <w:sz w:val="28"/>
          <w:szCs w:val="28"/>
        </w:rPr>
      </w:pPr>
      <w:r w:rsidRPr="00C40100">
        <w:rPr>
          <w:rFonts w:ascii="Times New Roman" w:eastAsia="Calibri" w:hAnsi="Times New Roman" w:cs="Times New Roman"/>
          <w:sz w:val="28"/>
          <w:szCs w:val="28"/>
        </w:rPr>
        <w:t>22</w:t>
      </w:r>
      <w:r w:rsidR="001A4835" w:rsidRPr="00C40100">
        <w:rPr>
          <w:rFonts w:ascii="Times New Roman" w:eastAsia="Calibri" w:hAnsi="Times New Roman" w:cs="Times New Roman"/>
          <w:sz w:val="28"/>
          <w:szCs w:val="28"/>
        </w:rPr>
        <w:t>4</w:t>
      </w:r>
      <w:r w:rsidR="00F57D02" w:rsidRPr="00C40100">
        <w:rPr>
          <w:rFonts w:ascii="Times New Roman" w:eastAsia="Calibri" w:hAnsi="Times New Roman" w:cs="Times New Roman"/>
          <w:sz w:val="28"/>
          <w:szCs w:val="28"/>
        </w:rPr>
        <w:t xml:space="preserve">. </w:t>
      </w:r>
      <w:r w:rsidR="004207E2" w:rsidRPr="00C40100">
        <w:rPr>
          <w:rFonts w:ascii="Times New Roman" w:eastAsia="Calibri" w:hAnsi="Times New Roman" w:cs="Times New Roman"/>
          <w:sz w:val="28"/>
          <w:szCs w:val="28"/>
        </w:rPr>
        <w:t xml:space="preserve">Существующий общегородской центр связан с </w:t>
      </w:r>
      <w:proofErr w:type="spellStart"/>
      <w:r w:rsidR="004207E2" w:rsidRPr="00C40100">
        <w:rPr>
          <w:rFonts w:ascii="Times New Roman" w:eastAsia="Calibri" w:hAnsi="Times New Roman" w:cs="Times New Roman"/>
          <w:sz w:val="28"/>
          <w:szCs w:val="28"/>
        </w:rPr>
        <w:t>подцентрами</w:t>
      </w:r>
      <w:proofErr w:type="spellEnd"/>
      <w:r w:rsidR="004D4104" w:rsidRPr="00C40100">
        <w:rPr>
          <w:rFonts w:ascii="Times New Roman" w:eastAsia="Calibri" w:hAnsi="Times New Roman" w:cs="Times New Roman"/>
          <w:sz w:val="28"/>
          <w:szCs w:val="28"/>
        </w:rPr>
        <w:t xml:space="preserve"> городского значения</w:t>
      </w:r>
      <w:r w:rsidR="004207E2" w:rsidRPr="00C40100">
        <w:rPr>
          <w:rFonts w:ascii="Times New Roman" w:eastAsia="Calibri" w:hAnsi="Times New Roman" w:cs="Times New Roman"/>
          <w:sz w:val="28"/>
          <w:szCs w:val="28"/>
        </w:rPr>
        <w:t xml:space="preserve"> в западном и восточном планировочных районах по основным городским магистралям.</w:t>
      </w:r>
    </w:p>
    <w:p w:rsidR="004207E2" w:rsidRPr="00C40100" w:rsidRDefault="004207E2" w:rsidP="004207E2">
      <w:pPr>
        <w:spacing w:after="0" w:line="20" w:lineRule="atLeast"/>
        <w:contextualSpacing/>
        <w:jc w:val="both"/>
        <w:rPr>
          <w:rFonts w:ascii="Times New Roman" w:eastAsia="Calibri" w:hAnsi="Times New Roman" w:cs="Times New Roman"/>
          <w:sz w:val="28"/>
          <w:szCs w:val="28"/>
        </w:rPr>
      </w:pPr>
      <w:r w:rsidRPr="00C40100">
        <w:rPr>
          <w:rFonts w:ascii="Times New Roman" w:eastAsia="Calibri" w:hAnsi="Times New Roman" w:cs="Times New Roman"/>
          <w:sz w:val="28"/>
          <w:szCs w:val="28"/>
        </w:rPr>
        <w:t>Городской центр несет основную нагрузку в создании и восприятии облика города</w:t>
      </w:r>
      <w:r w:rsidR="00F57D02" w:rsidRPr="00C40100">
        <w:rPr>
          <w:rFonts w:ascii="Times New Roman" w:eastAsia="Calibri" w:hAnsi="Times New Roman" w:cs="Times New Roman"/>
          <w:sz w:val="28"/>
          <w:szCs w:val="28"/>
        </w:rPr>
        <w:t xml:space="preserve"> Донецка</w:t>
      </w:r>
      <w:r w:rsidRPr="00C40100">
        <w:rPr>
          <w:rFonts w:ascii="Times New Roman" w:eastAsia="Calibri" w:hAnsi="Times New Roman" w:cs="Times New Roman"/>
          <w:sz w:val="28"/>
          <w:szCs w:val="28"/>
        </w:rPr>
        <w:t>, однако не менее важно развитие въездных зон и сохранени</w:t>
      </w:r>
      <w:r w:rsidR="00E131F4">
        <w:rPr>
          <w:rFonts w:ascii="Times New Roman" w:eastAsia="Calibri" w:hAnsi="Times New Roman" w:cs="Times New Roman"/>
          <w:sz w:val="28"/>
          <w:szCs w:val="28"/>
        </w:rPr>
        <w:t>е</w:t>
      </w:r>
      <w:r w:rsidRPr="00C40100">
        <w:rPr>
          <w:rFonts w:ascii="Times New Roman" w:eastAsia="Calibri" w:hAnsi="Times New Roman" w:cs="Times New Roman"/>
          <w:sz w:val="28"/>
          <w:szCs w:val="28"/>
        </w:rPr>
        <w:t xml:space="preserve"> очарования и масштабности исторической части города</w:t>
      </w:r>
      <w:r w:rsidR="00F57D02" w:rsidRPr="00C40100">
        <w:rPr>
          <w:rFonts w:ascii="Times New Roman" w:eastAsia="Calibri" w:hAnsi="Times New Roman" w:cs="Times New Roman"/>
          <w:sz w:val="28"/>
          <w:szCs w:val="28"/>
        </w:rPr>
        <w:t xml:space="preserve"> Донецка</w:t>
      </w:r>
      <w:r w:rsidRPr="00C40100">
        <w:rPr>
          <w:rFonts w:ascii="Times New Roman" w:eastAsia="Calibri" w:hAnsi="Times New Roman" w:cs="Times New Roman"/>
          <w:sz w:val="28"/>
          <w:szCs w:val="28"/>
        </w:rPr>
        <w:t>.</w:t>
      </w:r>
    </w:p>
    <w:p w:rsidR="004207E2" w:rsidRPr="00C40100" w:rsidRDefault="0050254E" w:rsidP="004874D5">
      <w:pPr>
        <w:widowControl w:val="0"/>
        <w:spacing w:after="0" w:line="20" w:lineRule="atLeast"/>
        <w:ind w:firstLine="567"/>
        <w:contextualSpacing/>
        <w:jc w:val="both"/>
        <w:rPr>
          <w:rFonts w:ascii="Times New Roman" w:eastAsia="Calibri" w:hAnsi="Times New Roman" w:cs="Times New Roman"/>
          <w:sz w:val="28"/>
          <w:szCs w:val="28"/>
        </w:rPr>
      </w:pPr>
      <w:r w:rsidRPr="00C40100">
        <w:rPr>
          <w:rFonts w:ascii="Times New Roman" w:eastAsia="Calibri" w:hAnsi="Times New Roman" w:cs="Times New Roman"/>
          <w:sz w:val="28"/>
          <w:szCs w:val="28"/>
        </w:rPr>
        <w:t>22</w:t>
      </w:r>
      <w:r w:rsidR="001A4835" w:rsidRPr="00C40100">
        <w:rPr>
          <w:rFonts w:ascii="Times New Roman" w:eastAsia="Calibri" w:hAnsi="Times New Roman" w:cs="Times New Roman"/>
          <w:sz w:val="28"/>
          <w:szCs w:val="28"/>
        </w:rPr>
        <w:t>5</w:t>
      </w:r>
      <w:r w:rsidR="004D4104" w:rsidRPr="00C40100">
        <w:rPr>
          <w:rFonts w:ascii="Times New Roman" w:eastAsia="Calibri" w:hAnsi="Times New Roman" w:cs="Times New Roman"/>
          <w:sz w:val="28"/>
          <w:szCs w:val="28"/>
        </w:rPr>
        <w:t xml:space="preserve">. </w:t>
      </w:r>
      <w:r w:rsidR="004207E2" w:rsidRPr="00C40100">
        <w:rPr>
          <w:rFonts w:ascii="Times New Roman" w:eastAsia="Calibri" w:hAnsi="Times New Roman" w:cs="Times New Roman"/>
          <w:sz w:val="28"/>
          <w:szCs w:val="28"/>
        </w:rPr>
        <w:t>Раздробленность селитебной структуры города</w:t>
      </w:r>
      <w:r w:rsidR="004D4104" w:rsidRPr="00C40100">
        <w:rPr>
          <w:rFonts w:ascii="Times New Roman" w:eastAsia="Calibri" w:hAnsi="Times New Roman" w:cs="Times New Roman"/>
          <w:sz w:val="28"/>
          <w:szCs w:val="28"/>
        </w:rPr>
        <w:t xml:space="preserve"> Донецка</w:t>
      </w:r>
      <w:r w:rsidR="004207E2" w:rsidRPr="00C40100">
        <w:rPr>
          <w:rFonts w:ascii="Times New Roman" w:eastAsia="Calibri" w:hAnsi="Times New Roman" w:cs="Times New Roman"/>
          <w:sz w:val="28"/>
          <w:szCs w:val="28"/>
        </w:rPr>
        <w:t xml:space="preserve"> не позволяет сформировать удобную и легкодоступную систему обслуживания. Основная часть общегородских объектов обслуживания размещена в центральной части города, населению периферийных районов приходится преодолевать расстояния, значительно превышающие установленные нормативами радиусы обслуживания. Значительная часть зданий имеет высокий процент амортизации, особенно это касается общеобразовательных школ, детских дошкольных учреждений, объектов здравоохранения, часть из них находится в зонах санитарной вредности.</w:t>
      </w:r>
    </w:p>
    <w:p w:rsidR="004207E2" w:rsidRPr="00C40100" w:rsidRDefault="00252409" w:rsidP="004874D5">
      <w:pPr>
        <w:widowControl w:val="0"/>
        <w:spacing w:after="0" w:line="20" w:lineRule="atLeast"/>
        <w:ind w:firstLine="567"/>
        <w:contextualSpacing/>
        <w:jc w:val="both"/>
        <w:rPr>
          <w:rFonts w:ascii="Times New Roman" w:eastAsia="Calibri" w:hAnsi="Times New Roman" w:cs="Times New Roman"/>
          <w:bCs/>
          <w:sz w:val="28"/>
          <w:szCs w:val="28"/>
        </w:rPr>
      </w:pPr>
      <w:r w:rsidRPr="00C40100">
        <w:rPr>
          <w:rFonts w:ascii="Times New Roman" w:eastAsia="Calibri" w:hAnsi="Times New Roman" w:cs="Times New Roman"/>
          <w:bCs/>
          <w:sz w:val="28"/>
          <w:szCs w:val="28"/>
        </w:rPr>
        <w:t>2</w:t>
      </w:r>
      <w:r w:rsidR="001A4835" w:rsidRPr="00C40100">
        <w:rPr>
          <w:rFonts w:ascii="Times New Roman" w:eastAsia="Calibri" w:hAnsi="Times New Roman" w:cs="Times New Roman"/>
          <w:bCs/>
          <w:sz w:val="28"/>
          <w:szCs w:val="28"/>
        </w:rPr>
        <w:t>26</w:t>
      </w:r>
      <w:r w:rsidR="000353CB" w:rsidRPr="00C40100">
        <w:rPr>
          <w:rFonts w:ascii="Times New Roman" w:eastAsia="Calibri" w:hAnsi="Times New Roman" w:cs="Times New Roman"/>
          <w:bCs/>
          <w:sz w:val="28"/>
          <w:szCs w:val="28"/>
        </w:rPr>
        <w:t xml:space="preserve">. </w:t>
      </w:r>
      <w:r w:rsidR="004207E2" w:rsidRPr="00C40100">
        <w:rPr>
          <w:rFonts w:ascii="Times New Roman" w:eastAsia="Calibri" w:hAnsi="Times New Roman" w:cs="Times New Roman"/>
          <w:bCs/>
          <w:sz w:val="28"/>
          <w:szCs w:val="28"/>
        </w:rPr>
        <w:t xml:space="preserve">Система культурно-бытового обслуживания города Донецка – </w:t>
      </w:r>
      <w:r w:rsidR="004207E2" w:rsidRPr="00C40100">
        <w:rPr>
          <w:rFonts w:ascii="Times New Roman" w:eastAsia="Calibri" w:hAnsi="Times New Roman" w:cs="Times New Roman"/>
          <w:bCs/>
          <w:sz w:val="28"/>
          <w:szCs w:val="28"/>
        </w:rPr>
        <w:lastRenderedPageBreak/>
        <w:t>трехступенчатая.</w:t>
      </w:r>
    </w:p>
    <w:p w:rsidR="004207E2" w:rsidRPr="00C40100" w:rsidRDefault="004207E2" w:rsidP="004874D5">
      <w:pPr>
        <w:widowControl w:val="0"/>
        <w:spacing w:after="0" w:line="20" w:lineRule="atLeast"/>
        <w:ind w:firstLine="567"/>
        <w:contextualSpacing/>
        <w:jc w:val="both"/>
        <w:rPr>
          <w:rFonts w:ascii="Times New Roman" w:eastAsia="Calibri" w:hAnsi="Times New Roman" w:cs="Times New Roman"/>
          <w:bCs/>
          <w:sz w:val="28"/>
          <w:szCs w:val="28"/>
        </w:rPr>
      </w:pPr>
      <w:r w:rsidRPr="00C40100">
        <w:rPr>
          <w:rFonts w:ascii="Times New Roman" w:eastAsia="Calibri" w:hAnsi="Times New Roman" w:cs="Times New Roman"/>
          <w:bCs/>
          <w:sz w:val="28"/>
          <w:szCs w:val="28"/>
        </w:rPr>
        <w:t>Первая ступень обслуживания -  детск</w:t>
      </w:r>
      <w:r w:rsidR="00D218FC" w:rsidRPr="00C40100">
        <w:rPr>
          <w:rFonts w:ascii="Times New Roman" w:eastAsia="Calibri" w:hAnsi="Times New Roman" w:cs="Times New Roman"/>
          <w:bCs/>
          <w:sz w:val="28"/>
          <w:szCs w:val="28"/>
        </w:rPr>
        <w:t>ие с</w:t>
      </w:r>
      <w:r w:rsidR="00396D58" w:rsidRPr="00C40100">
        <w:rPr>
          <w:rFonts w:ascii="Times New Roman" w:eastAsia="Calibri" w:hAnsi="Times New Roman" w:cs="Times New Roman"/>
          <w:bCs/>
          <w:sz w:val="28"/>
          <w:szCs w:val="28"/>
        </w:rPr>
        <w:t xml:space="preserve">ады, школы, магазины и прочие объекты </w:t>
      </w:r>
      <w:r w:rsidRPr="00C40100">
        <w:rPr>
          <w:rFonts w:ascii="Times New Roman" w:eastAsia="Calibri" w:hAnsi="Times New Roman" w:cs="Times New Roman"/>
          <w:bCs/>
          <w:sz w:val="28"/>
          <w:szCs w:val="28"/>
        </w:rPr>
        <w:t>в пешеходной доступности.</w:t>
      </w:r>
    </w:p>
    <w:p w:rsidR="004207E2" w:rsidRPr="00C40100" w:rsidRDefault="004207E2" w:rsidP="004207E2">
      <w:pPr>
        <w:spacing w:after="0" w:line="20" w:lineRule="atLeast"/>
        <w:ind w:firstLine="567"/>
        <w:contextualSpacing/>
        <w:jc w:val="both"/>
        <w:rPr>
          <w:rFonts w:ascii="Times New Roman" w:eastAsia="Calibri" w:hAnsi="Times New Roman" w:cs="Times New Roman"/>
          <w:bCs/>
          <w:sz w:val="28"/>
          <w:szCs w:val="28"/>
        </w:rPr>
      </w:pPr>
      <w:r w:rsidRPr="00C40100">
        <w:rPr>
          <w:rFonts w:ascii="Times New Roman" w:eastAsia="Calibri" w:hAnsi="Times New Roman" w:cs="Times New Roman"/>
          <w:bCs/>
          <w:sz w:val="28"/>
          <w:szCs w:val="28"/>
        </w:rPr>
        <w:t>Вторая ступень – крупные магазины, общественно-деловые и офисные</w:t>
      </w:r>
      <w:r w:rsidR="00C737A8" w:rsidRPr="00C40100">
        <w:rPr>
          <w:rFonts w:ascii="Times New Roman" w:eastAsia="Calibri" w:hAnsi="Times New Roman" w:cs="Times New Roman"/>
          <w:bCs/>
          <w:sz w:val="28"/>
          <w:szCs w:val="28"/>
        </w:rPr>
        <w:t xml:space="preserve"> зда</w:t>
      </w:r>
      <w:r w:rsidR="00074311" w:rsidRPr="00C40100">
        <w:rPr>
          <w:rFonts w:ascii="Times New Roman" w:eastAsia="Calibri" w:hAnsi="Times New Roman" w:cs="Times New Roman"/>
          <w:bCs/>
          <w:sz w:val="28"/>
          <w:szCs w:val="28"/>
        </w:rPr>
        <w:t>ния, поликлиники и прочие объекты</w:t>
      </w:r>
      <w:r w:rsidRPr="00C40100">
        <w:rPr>
          <w:rFonts w:ascii="Times New Roman" w:eastAsia="Calibri" w:hAnsi="Times New Roman" w:cs="Times New Roman"/>
          <w:bCs/>
          <w:sz w:val="28"/>
          <w:szCs w:val="28"/>
        </w:rPr>
        <w:t xml:space="preserve">, расположенные в центрах и </w:t>
      </w:r>
      <w:proofErr w:type="spellStart"/>
      <w:r w:rsidRPr="00C40100">
        <w:rPr>
          <w:rFonts w:ascii="Times New Roman" w:eastAsia="Calibri" w:hAnsi="Times New Roman" w:cs="Times New Roman"/>
          <w:bCs/>
          <w:sz w:val="28"/>
          <w:szCs w:val="28"/>
        </w:rPr>
        <w:t>подцентрах</w:t>
      </w:r>
      <w:proofErr w:type="spellEnd"/>
      <w:r w:rsidR="004D4104" w:rsidRPr="00C40100">
        <w:rPr>
          <w:rFonts w:ascii="Times New Roman" w:eastAsia="Calibri" w:hAnsi="Times New Roman" w:cs="Times New Roman"/>
          <w:bCs/>
          <w:sz w:val="28"/>
          <w:szCs w:val="28"/>
        </w:rPr>
        <w:t xml:space="preserve"> городского значения.</w:t>
      </w:r>
    </w:p>
    <w:p w:rsidR="004207E2" w:rsidRPr="00C40100" w:rsidRDefault="004207E2" w:rsidP="004207E2">
      <w:pPr>
        <w:spacing w:after="0" w:line="20" w:lineRule="atLeast"/>
        <w:ind w:firstLine="567"/>
        <w:contextualSpacing/>
        <w:jc w:val="both"/>
        <w:rPr>
          <w:rFonts w:ascii="Times New Roman" w:eastAsia="Calibri" w:hAnsi="Times New Roman" w:cs="Times New Roman"/>
          <w:bCs/>
          <w:sz w:val="28"/>
          <w:szCs w:val="28"/>
        </w:rPr>
      </w:pPr>
      <w:r w:rsidRPr="00C40100">
        <w:rPr>
          <w:rFonts w:ascii="Times New Roman" w:eastAsia="Calibri" w:hAnsi="Times New Roman" w:cs="Times New Roman"/>
          <w:bCs/>
          <w:sz w:val="28"/>
          <w:szCs w:val="28"/>
        </w:rPr>
        <w:t>Третья  ступень – административно-деловые здания, офисы, гостиницы, развлекательно-зрелищные, торговые здания и так далее в центре города Донецка.</w:t>
      </w:r>
    </w:p>
    <w:p w:rsidR="004207E2" w:rsidRPr="00C40100" w:rsidRDefault="00C737A8" w:rsidP="004207E2">
      <w:pPr>
        <w:spacing w:after="0" w:line="20" w:lineRule="atLeast"/>
        <w:ind w:firstLine="567"/>
        <w:contextualSpacing/>
        <w:jc w:val="both"/>
        <w:rPr>
          <w:rFonts w:ascii="Times New Roman" w:eastAsia="Calibri" w:hAnsi="Times New Roman" w:cs="Times New Roman"/>
          <w:bCs/>
          <w:sz w:val="28"/>
          <w:szCs w:val="28"/>
        </w:rPr>
      </w:pPr>
      <w:r w:rsidRPr="00C40100">
        <w:rPr>
          <w:rFonts w:ascii="Times New Roman" w:eastAsia="Calibri" w:hAnsi="Times New Roman" w:cs="Times New Roman"/>
          <w:bCs/>
          <w:sz w:val="28"/>
          <w:szCs w:val="28"/>
        </w:rPr>
        <w:t>2</w:t>
      </w:r>
      <w:r w:rsidR="001A4835" w:rsidRPr="00C40100">
        <w:rPr>
          <w:rFonts w:ascii="Times New Roman" w:eastAsia="Calibri" w:hAnsi="Times New Roman" w:cs="Times New Roman"/>
          <w:bCs/>
          <w:sz w:val="28"/>
          <w:szCs w:val="28"/>
        </w:rPr>
        <w:t>27</w:t>
      </w:r>
      <w:r w:rsidR="000353CB" w:rsidRPr="00C40100">
        <w:rPr>
          <w:rFonts w:ascii="Times New Roman" w:eastAsia="Calibri" w:hAnsi="Times New Roman" w:cs="Times New Roman"/>
          <w:bCs/>
          <w:sz w:val="28"/>
          <w:szCs w:val="28"/>
        </w:rPr>
        <w:t xml:space="preserve">. </w:t>
      </w:r>
      <w:r w:rsidR="004207E2" w:rsidRPr="00C40100">
        <w:rPr>
          <w:rFonts w:ascii="Times New Roman" w:eastAsia="Calibri" w:hAnsi="Times New Roman" w:cs="Times New Roman"/>
          <w:bCs/>
          <w:sz w:val="28"/>
          <w:szCs w:val="28"/>
        </w:rPr>
        <w:t>Для удобства расчетов и возможности нормативной доступности всех объектов культурно-бытового обслуживания на территории города Донецк</w:t>
      </w:r>
      <w:r w:rsidR="00A307B1" w:rsidRPr="00C40100">
        <w:rPr>
          <w:rFonts w:ascii="Times New Roman" w:eastAsia="Calibri" w:hAnsi="Times New Roman" w:cs="Times New Roman"/>
          <w:bCs/>
          <w:sz w:val="28"/>
          <w:szCs w:val="28"/>
        </w:rPr>
        <w:t>а выделены планировочные районы, предусматривающие</w:t>
      </w:r>
      <w:r w:rsidR="00E95709" w:rsidRPr="00C40100">
        <w:rPr>
          <w:rFonts w:ascii="Times New Roman" w:eastAsia="Calibri" w:hAnsi="Times New Roman" w:cs="Times New Roman"/>
          <w:bCs/>
          <w:sz w:val="28"/>
          <w:szCs w:val="28"/>
        </w:rPr>
        <w:t xml:space="preserve"> следующее размещение:</w:t>
      </w:r>
    </w:p>
    <w:p w:rsidR="004207E2" w:rsidRPr="00C40100" w:rsidRDefault="00E95709" w:rsidP="004207E2">
      <w:pPr>
        <w:spacing w:after="0" w:line="20" w:lineRule="atLeast"/>
        <w:ind w:firstLine="567"/>
        <w:contextualSpacing/>
        <w:jc w:val="both"/>
        <w:rPr>
          <w:rFonts w:ascii="Times New Roman" w:hAnsi="Times New Roman" w:cs="Times New Roman"/>
          <w:sz w:val="28"/>
          <w:szCs w:val="28"/>
        </w:rPr>
      </w:pPr>
      <w:r w:rsidRPr="00C40100">
        <w:rPr>
          <w:rFonts w:ascii="Times New Roman" w:eastAsia="Calibri" w:hAnsi="Times New Roman" w:cs="Times New Roman"/>
          <w:bCs/>
          <w:sz w:val="28"/>
          <w:szCs w:val="28"/>
        </w:rPr>
        <w:t xml:space="preserve">1) </w:t>
      </w:r>
      <w:r w:rsidRPr="00C40100">
        <w:rPr>
          <w:rFonts w:ascii="Times New Roman" w:hAnsi="Times New Roman" w:cs="Times New Roman"/>
          <w:sz w:val="28"/>
          <w:szCs w:val="28"/>
        </w:rPr>
        <w:t xml:space="preserve">в местах максимальной плотности дневного населения на главных магистралях города Донецка -  </w:t>
      </w:r>
      <w:r w:rsidR="00E6517C" w:rsidRPr="00C40100">
        <w:rPr>
          <w:rFonts w:ascii="Times New Roman" w:hAnsi="Times New Roman" w:cs="Times New Roman"/>
          <w:sz w:val="28"/>
          <w:szCs w:val="28"/>
        </w:rPr>
        <w:t>крупные</w:t>
      </w:r>
      <w:r w:rsidR="00865089" w:rsidRPr="00C40100">
        <w:rPr>
          <w:rFonts w:ascii="Times New Roman" w:hAnsi="Times New Roman" w:cs="Times New Roman"/>
          <w:sz w:val="28"/>
          <w:szCs w:val="28"/>
        </w:rPr>
        <w:t xml:space="preserve"> </w:t>
      </w:r>
      <w:r w:rsidRPr="00C40100">
        <w:rPr>
          <w:rFonts w:ascii="Times New Roman" w:hAnsi="Times New Roman" w:cs="Times New Roman"/>
          <w:sz w:val="28"/>
          <w:szCs w:val="28"/>
        </w:rPr>
        <w:t>торговы</w:t>
      </w:r>
      <w:r w:rsidR="00E6517C" w:rsidRPr="00C40100">
        <w:rPr>
          <w:rFonts w:ascii="Times New Roman" w:hAnsi="Times New Roman" w:cs="Times New Roman"/>
          <w:sz w:val="28"/>
          <w:szCs w:val="28"/>
        </w:rPr>
        <w:t>е</w:t>
      </w:r>
      <w:r w:rsidR="00865089" w:rsidRPr="00C40100">
        <w:rPr>
          <w:rFonts w:ascii="Times New Roman" w:hAnsi="Times New Roman" w:cs="Times New Roman"/>
          <w:sz w:val="28"/>
          <w:szCs w:val="28"/>
        </w:rPr>
        <w:t xml:space="preserve"> </w:t>
      </w:r>
      <w:r w:rsidRPr="00C40100">
        <w:rPr>
          <w:rFonts w:ascii="Times New Roman" w:hAnsi="Times New Roman" w:cs="Times New Roman"/>
          <w:sz w:val="28"/>
          <w:szCs w:val="28"/>
        </w:rPr>
        <w:t>комплекс</w:t>
      </w:r>
      <w:r w:rsidR="00E6517C" w:rsidRPr="00C40100">
        <w:rPr>
          <w:rFonts w:ascii="Times New Roman" w:hAnsi="Times New Roman" w:cs="Times New Roman"/>
          <w:sz w:val="28"/>
          <w:szCs w:val="28"/>
        </w:rPr>
        <w:t>ы</w:t>
      </w:r>
      <w:r w:rsidR="00865089" w:rsidRPr="00C40100">
        <w:rPr>
          <w:rFonts w:ascii="Times New Roman" w:hAnsi="Times New Roman" w:cs="Times New Roman"/>
          <w:sz w:val="28"/>
          <w:szCs w:val="28"/>
        </w:rPr>
        <w:t xml:space="preserve"> </w:t>
      </w:r>
      <w:r w:rsidR="00E6517C" w:rsidRPr="00C40100">
        <w:rPr>
          <w:rFonts w:ascii="Times New Roman" w:hAnsi="Times New Roman" w:cs="Times New Roman"/>
          <w:sz w:val="28"/>
          <w:szCs w:val="28"/>
        </w:rPr>
        <w:t>и специализированные магазины</w:t>
      </w:r>
      <w:r w:rsidRPr="00C40100">
        <w:rPr>
          <w:rFonts w:ascii="Times New Roman" w:hAnsi="Times New Roman" w:cs="Times New Roman"/>
          <w:sz w:val="28"/>
          <w:szCs w:val="28"/>
        </w:rPr>
        <w:t>, ресторан</w:t>
      </w:r>
      <w:r w:rsidR="00E6517C" w:rsidRPr="00C40100">
        <w:rPr>
          <w:rFonts w:ascii="Times New Roman" w:hAnsi="Times New Roman" w:cs="Times New Roman"/>
          <w:sz w:val="28"/>
          <w:szCs w:val="28"/>
        </w:rPr>
        <w:t>ы</w:t>
      </w:r>
      <w:r w:rsidRPr="00C40100">
        <w:rPr>
          <w:rFonts w:ascii="Times New Roman" w:hAnsi="Times New Roman" w:cs="Times New Roman"/>
          <w:sz w:val="28"/>
          <w:szCs w:val="28"/>
        </w:rPr>
        <w:t>, кафе;</w:t>
      </w:r>
    </w:p>
    <w:p w:rsidR="004207E2" w:rsidRPr="00C40100" w:rsidRDefault="00E95709" w:rsidP="004207E2">
      <w:pPr>
        <w:spacing w:after="0" w:line="20" w:lineRule="atLeast"/>
        <w:ind w:firstLine="567"/>
        <w:contextualSpacing/>
        <w:jc w:val="both"/>
        <w:rPr>
          <w:rFonts w:ascii="Times New Roman" w:hAnsi="Times New Roman" w:cs="Times New Roman"/>
          <w:sz w:val="28"/>
          <w:szCs w:val="28"/>
        </w:rPr>
      </w:pPr>
      <w:r w:rsidRPr="00C40100">
        <w:rPr>
          <w:rFonts w:ascii="Times New Roman" w:hAnsi="Times New Roman" w:cs="Times New Roman"/>
          <w:sz w:val="28"/>
          <w:szCs w:val="28"/>
        </w:rPr>
        <w:t>2) н</w:t>
      </w:r>
      <w:r w:rsidR="004207E2" w:rsidRPr="00C40100">
        <w:rPr>
          <w:rFonts w:ascii="Times New Roman" w:hAnsi="Times New Roman" w:cs="Times New Roman"/>
          <w:sz w:val="28"/>
          <w:szCs w:val="28"/>
        </w:rPr>
        <w:t>а рекреа</w:t>
      </w:r>
      <w:r w:rsidRPr="00C40100">
        <w:rPr>
          <w:rFonts w:ascii="Times New Roman" w:hAnsi="Times New Roman" w:cs="Times New Roman"/>
          <w:sz w:val="28"/>
          <w:szCs w:val="28"/>
        </w:rPr>
        <w:t xml:space="preserve">ционных территориях – </w:t>
      </w:r>
      <w:r w:rsidR="00E6517C" w:rsidRPr="00C40100">
        <w:rPr>
          <w:rFonts w:ascii="Times New Roman" w:hAnsi="Times New Roman" w:cs="Times New Roman"/>
          <w:sz w:val="28"/>
          <w:szCs w:val="28"/>
        </w:rPr>
        <w:t xml:space="preserve"> реабилитационные и санаторные</w:t>
      </w:r>
      <w:r w:rsidR="004207E2" w:rsidRPr="00C40100">
        <w:rPr>
          <w:rFonts w:ascii="Times New Roman" w:hAnsi="Times New Roman" w:cs="Times New Roman"/>
          <w:sz w:val="28"/>
          <w:szCs w:val="28"/>
        </w:rPr>
        <w:t xml:space="preserve"> учреждени</w:t>
      </w:r>
      <w:r w:rsidR="00E6517C" w:rsidRPr="00C40100">
        <w:rPr>
          <w:rFonts w:ascii="Times New Roman" w:hAnsi="Times New Roman" w:cs="Times New Roman"/>
          <w:sz w:val="28"/>
          <w:szCs w:val="28"/>
        </w:rPr>
        <w:t>я, в том числе скооперированные</w:t>
      </w:r>
      <w:r w:rsidR="004207E2" w:rsidRPr="00C40100">
        <w:rPr>
          <w:rFonts w:ascii="Times New Roman" w:hAnsi="Times New Roman" w:cs="Times New Roman"/>
          <w:sz w:val="28"/>
          <w:szCs w:val="28"/>
        </w:rPr>
        <w:t xml:space="preserve"> с учетом потребности населения соседних поселений, что будет способствовать их луч</w:t>
      </w:r>
      <w:r w:rsidRPr="00C40100">
        <w:rPr>
          <w:rFonts w:ascii="Times New Roman" w:hAnsi="Times New Roman" w:cs="Times New Roman"/>
          <w:sz w:val="28"/>
          <w:szCs w:val="28"/>
        </w:rPr>
        <w:t>шему оснащению и использованию;</w:t>
      </w:r>
    </w:p>
    <w:p w:rsidR="004207E2" w:rsidRPr="00C40100" w:rsidRDefault="00E95709" w:rsidP="004207E2">
      <w:pPr>
        <w:spacing w:after="0" w:line="20" w:lineRule="atLeast"/>
        <w:ind w:firstLine="567"/>
        <w:contextualSpacing/>
        <w:jc w:val="both"/>
        <w:rPr>
          <w:rFonts w:ascii="Times New Roman" w:hAnsi="Times New Roman" w:cs="Times New Roman"/>
          <w:sz w:val="28"/>
          <w:szCs w:val="28"/>
        </w:rPr>
      </w:pPr>
      <w:r w:rsidRPr="00C40100">
        <w:rPr>
          <w:rFonts w:ascii="Times New Roman" w:hAnsi="Times New Roman" w:cs="Times New Roman"/>
          <w:sz w:val="28"/>
          <w:szCs w:val="28"/>
        </w:rPr>
        <w:t>3) на территориях, благоприятных в экологическом отношении</w:t>
      </w:r>
      <w:r w:rsidR="00E6517C" w:rsidRPr="00C40100">
        <w:rPr>
          <w:rFonts w:ascii="Times New Roman" w:hAnsi="Times New Roman" w:cs="Times New Roman"/>
          <w:sz w:val="28"/>
          <w:szCs w:val="28"/>
        </w:rPr>
        <w:t xml:space="preserve"> - универсальные спортивно-зрелищные залы, стадионы, бассейны</w:t>
      </w:r>
      <w:r w:rsidR="00535E64" w:rsidRPr="00C40100">
        <w:rPr>
          <w:rFonts w:ascii="Times New Roman" w:hAnsi="Times New Roman" w:cs="Times New Roman"/>
          <w:sz w:val="28"/>
          <w:szCs w:val="28"/>
        </w:rPr>
        <w:t>. Организация</w:t>
      </w:r>
      <w:r w:rsidR="004207E2" w:rsidRPr="00C40100">
        <w:rPr>
          <w:rFonts w:ascii="Times New Roman" w:hAnsi="Times New Roman" w:cs="Times New Roman"/>
          <w:sz w:val="28"/>
          <w:szCs w:val="28"/>
        </w:rPr>
        <w:t xml:space="preserve"> спортивных залов</w:t>
      </w:r>
      <w:r w:rsidR="00535E64" w:rsidRPr="00C40100">
        <w:rPr>
          <w:rFonts w:ascii="Times New Roman" w:hAnsi="Times New Roman" w:cs="Times New Roman"/>
          <w:sz w:val="28"/>
          <w:szCs w:val="28"/>
        </w:rPr>
        <w:t>, бассейнов при школах возможна</w:t>
      </w:r>
      <w:r w:rsidR="004207E2" w:rsidRPr="00C40100">
        <w:rPr>
          <w:rFonts w:ascii="Times New Roman" w:hAnsi="Times New Roman" w:cs="Times New Roman"/>
          <w:sz w:val="28"/>
          <w:szCs w:val="28"/>
        </w:rPr>
        <w:t xml:space="preserve"> в сочетании с театральными и художественными кружками дл</w:t>
      </w:r>
      <w:r w:rsidRPr="00C40100">
        <w:rPr>
          <w:rFonts w:ascii="Times New Roman" w:hAnsi="Times New Roman" w:cs="Times New Roman"/>
          <w:sz w:val="28"/>
          <w:szCs w:val="28"/>
        </w:rPr>
        <w:t>я внешкольных занятий учащихся;</w:t>
      </w:r>
    </w:p>
    <w:p w:rsidR="004207E2" w:rsidRPr="00C40100" w:rsidRDefault="00E95709" w:rsidP="004207E2">
      <w:pPr>
        <w:spacing w:after="0" w:line="20" w:lineRule="atLeast"/>
        <w:ind w:firstLine="567"/>
        <w:contextualSpacing/>
        <w:jc w:val="both"/>
        <w:rPr>
          <w:rFonts w:ascii="Times New Roman" w:hAnsi="Times New Roman" w:cs="Times New Roman"/>
          <w:sz w:val="28"/>
          <w:szCs w:val="28"/>
        </w:rPr>
      </w:pPr>
      <w:r w:rsidRPr="00C40100">
        <w:rPr>
          <w:rFonts w:ascii="Times New Roman" w:hAnsi="Times New Roman" w:cs="Times New Roman"/>
          <w:sz w:val="28"/>
          <w:szCs w:val="28"/>
        </w:rPr>
        <w:t>4) в</w:t>
      </w:r>
      <w:r w:rsidR="004207E2" w:rsidRPr="00C40100">
        <w:rPr>
          <w:rFonts w:ascii="Times New Roman" w:hAnsi="Times New Roman" w:cs="Times New Roman"/>
          <w:sz w:val="28"/>
          <w:szCs w:val="28"/>
        </w:rPr>
        <w:t xml:space="preserve"> районе нового жилищного строительства - объекты обслуживания повседневного пользования: детские дошкольные учреждения, начальные или средние школы, магазины, предприятия</w:t>
      </w:r>
      <w:r w:rsidRPr="00C40100">
        <w:rPr>
          <w:rFonts w:ascii="Times New Roman" w:hAnsi="Times New Roman" w:cs="Times New Roman"/>
          <w:sz w:val="28"/>
          <w:szCs w:val="28"/>
        </w:rPr>
        <w:t xml:space="preserve"> питания, ремонтные мастерские;</w:t>
      </w:r>
    </w:p>
    <w:p w:rsidR="004207E2" w:rsidRPr="00C40100" w:rsidRDefault="00E95709" w:rsidP="00E6517C">
      <w:pPr>
        <w:spacing w:after="0" w:line="20" w:lineRule="atLeast"/>
        <w:ind w:firstLine="567"/>
        <w:contextualSpacing/>
        <w:jc w:val="both"/>
        <w:rPr>
          <w:rFonts w:ascii="Times New Roman" w:hAnsi="Times New Roman" w:cs="Times New Roman"/>
          <w:sz w:val="28"/>
          <w:szCs w:val="28"/>
        </w:rPr>
      </w:pPr>
      <w:r w:rsidRPr="00C40100">
        <w:rPr>
          <w:rFonts w:ascii="Times New Roman" w:hAnsi="Times New Roman" w:cs="Times New Roman"/>
          <w:sz w:val="28"/>
          <w:szCs w:val="28"/>
        </w:rPr>
        <w:t>5) в</w:t>
      </w:r>
      <w:r w:rsidR="004207E2" w:rsidRPr="00C40100">
        <w:rPr>
          <w:rFonts w:ascii="Times New Roman" w:hAnsi="Times New Roman" w:cs="Times New Roman"/>
          <w:sz w:val="28"/>
          <w:szCs w:val="28"/>
        </w:rPr>
        <w:t xml:space="preserve"> периферийных районах помимо повседн</w:t>
      </w:r>
      <w:r w:rsidR="00E6517C" w:rsidRPr="00C40100">
        <w:rPr>
          <w:rFonts w:ascii="Times New Roman" w:hAnsi="Times New Roman" w:cs="Times New Roman"/>
          <w:sz w:val="28"/>
          <w:szCs w:val="28"/>
        </w:rPr>
        <w:t>евного обслуживания – объекты</w:t>
      </w:r>
      <w:r w:rsidR="004207E2" w:rsidRPr="00C40100">
        <w:rPr>
          <w:rFonts w:ascii="Times New Roman" w:hAnsi="Times New Roman" w:cs="Times New Roman"/>
          <w:sz w:val="28"/>
          <w:szCs w:val="28"/>
        </w:rPr>
        <w:t xml:space="preserve"> местного с</w:t>
      </w:r>
      <w:r w:rsidR="00E6517C" w:rsidRPr="00C40100">
        <w:rPr>
          <w:rFonts w:ascii="Times New Roman" w:hAnsi="Times New Roman" w:cs="Times New Roman"/>
          <w:sz w:val="28"/>
          <w:szCs w:val="28"/>
        </w:rPr>
        <w:t>амоуправления, жилищно-ремонтные</w:t>
      </w:r>
      <w:r w:rsidR="004207E2" w:rsidRPr="00C40100">
        <w:rPr>
          <w:rFonts w:ascii="Times New Roman" w:hAnsi="Times New Roman" w:cs="Times New Roman"/>
          <w:sz w:val="28"/>
          <w:szCs w:val="28"/>
        </w:rPr>
        <w:t xml:space="preserve"> мастерски</w:t>
      </w:r>
      <w:r w:rsidR="00E6517C" w:rsidRPr="00C40100">
        <w:rPr>
          <w:rFonts w:ascii="Times New Roman" w:hAnsi="Times New Roman" w:cs="Times New Roman"/>
          <w:sz w:val="28"/>
          <w:szCs w:val="28"/>
        </w:rPr>
        <w:t>е, коммунальные</w:t>
      </w:r>
      <w:r w:rsidR="004207E2" w:rsidRPr="00C40100">
        <w:rPr>
          <w:rFonts w:ascii="Times New Roman" w:hAnsi="Times New Roman" w:cs="Times New Roman"/>
          <w:sz w:val="28"/>
          <w:szCs w:val="28"/>
        </w:rPr>
        <w:t xml:space="preserve"> служб</w:t>
      </w:r>
      <w:r w:rsidR="00E6517C" w:rsidRPr="00C40100">
        <w:rPr>
          <w:rFonts w:ascii="Times New Roman" w:hAnsi="Times New Roman" w:cs="Times New Roman"/>
          <w:sz w:val="28"/>
          <w:szCs w:val="28"/>
        </w:rPr>
        <w:t>ы, прачечные</w:t>
      </w:r>
      <w:r w:rsidR="004207E2" w:rsidRPr="00C40100">
        <w:rPr>
          <w:rFonts w:ascii="Times New Roman" w:hAnsi="Times New Roman" w:cs="Times New Roman"/>
          <w:sz w:val="28"/>
          <w:szCs w:val="28"/>
        </w:rPr>
        <w:t>, пункт</w:t>
      </w:r>
      <w:r w:rsidR="00E6517C" w:rsidRPr="00C40100">
        <w:rPr>
          <w:rFonts w:ascii="Times New Roman" w:hAnsi="Times New Roman" w:cs="Times New Roman"/>
          <w:sz w:val="28"/>
          <w:szCs w:val="28"/>
        </w:rPr>
        <w:t>ы</w:t>
      </w:r>
      <w:r w:rsidR="004207E2" w:rsidRPr="00C40100">
        <w:rPr>
          <w:rFonts w:ascii="Times New Roman" w:hAnsi="Times New Roman" w:cs="Times New Roman"/>
          <w:sz w:val="28"/>
          <w:szCs w:val="28"/>
        </w:rPr>
        <w:t xml:space="preserve"> химчистки, гараж</w:t>
      </w:r>
      <w:r w:rsidR="00E6517C" w:rsidRPr="00C40100">
        <w:rPr>
          <w:rFonts w:ascii="Times New Roman" w:hAnsi="Times New Roman" w:cs="Times New Roman"/>
          <w:sz w:val="28"/>
          <w:szCs w:val="28"/>
        </w:rPr>
        <w:t>и</w:t>
      </w:r>
      <w:r w:rsidR="004207E2" w:rsidRPr="00C40100">
        <w:rPr>
          <w:rFonts w:ascii="Times New Roman" w:hAnsi="Times New Roman" w:cs="Times New Roman"/>
          <w:sz w:val="28"/>
          <w:szCs w:val="28"/>
        </w:rPr>
        <w:t xml:space="preserve"> и стоянк</w:t>
      </w:r>
      <w:r w:rsidR="00E6517C" w:rsidRPr="00C40100">
        <w:rPr>
          <w:rFonts w:ascii="Times New Roman" w:hAnsi="Times New Roman" w:cs="Times New Roman"/>
          <w:sz w:val="28"/>
          <w:szCs w:val="28"/>
        </w:rPr>
        <w:t>и</w:t>
      </w:r>
      <w:r w:rsidR="004207E2" w:rsidRPr="00C40100">
        <w:rPr>
          <w:rFonts w:ascii="Times New Roman" w:hAnsi="Times New Roman" w:cs="Times New Roman"/>
          <w:sz w:val="28"/>
          <w:szCs w:val="28"/>
        </w:rPr>
        <w:t xml:space="preserve"> автомашин.</w:t>
      </w:r>
    </w:p>
    <w:p w:rsidR="004207E2" w:rsidRPr="00C40100" w:rsidRDefault="00C737A8" w:rsidP="004207E2">
      <w:pPr>
        <w:spacing w:after="0" w:line="20" w:lineRule="atLeast"/>
        <w:ind w:firstLine="567"/>
        <w:contextualSpacing/>
        <w:jc w:val="both"/>
        <w:rPr>
          <w:rFonts w:ascii="Times New Roman" w:eastAsia="Times New Roman" w:hAnsi="Times New Roman" w:cs="Times New Roman"/>
          <w:color w:val="000000" w:themeColor="text1"/>
          <w:spacing w:val="-1"/>
          <w:sz w:val="28"/>
          <w:szCs w:val="28"/>
        </w:rPr>
      </w:pPr>
      <w:r w:rsidRPr="00C40100">
        <w:rPr>
          <w:rFonts w:ascii="Times New Roman" w:eastAsia="Times New Roman" w:hAnsi="Times New Roman" w:cs="Times New Roman"/>
          <w:bCs/>
          <w:sz w:val="28"/>
          <w:szCs w:val="28"/>
        </w:rPr>
        <w:t>2</w:t>
      </w:r>
      <w:r w:rsidR="001A4835" w:rsidRPr="00C40100">
        <w:rPr>
          <w:rFonts w:ascii="Times New Roman" w:eastAsia="Times New Roman" w:hAnsi="Times New Roman" w:cs="Times New Roman"/>
          <w:bCs/>
          <w:sz w:val="28"/>
          <w:szCs w:val="28"/>
        </w:rPr>
        <w:t>28</w:t>
      </w:r>
      <w:r w:rsidR="00664F58" w:rsidRPr="00C40100">
        <w:rPr>
          <w:rFonts w:ascii="Times New Roman" w:eastAsia="Times New Roman" w:hAnsi="Times New Roman" w:cs="Times New Roman"/>
          <w:bCs/>
          <w:sz w:val="28"/>
          <w:szCs w:val="28"/>
        </w:rPr>
        <w:t xml:space="preserve">. </w:t>
      </w:r>
      <w:r w:rsidR="004207E2" w:rsidRPr="00C40100">
        <w:rPr>
          <w:rFonts w:ascii="Times New Roman" w:eastAsia="Times New Roman" w:hAnsi="Times New Roman" w:cs="Times New Roman"/>
          <w:bCs/>
          <w:sz w:val="28"/>
          <w:szCs w:val="28"/>
        </w:rPr>
        <w:t xml:space="preserve">Рост доходов и уровня </w:t>
      </w:r>
      <w:r w:rsidR="004207E2" w:rsidRPr="00C40100">
        <w:rPr>
          <w:rFonts w:ascii="Times New Roman" w:eastAsia="Times New Roman" w:hAnsi="Times New Roman" w:cs="Times New Roman"/>
          <w:sz w:val="28"/>
          <w:szCs w:val="28"/>
        </w:rPr>
        <w:t xml:space="preserve">жизни населения </w:t>
      </w:r>
      <w:r w:rsidR="004207E2" w:rsidRPr="00C40100">
        <w:rPr>
          <w:rFonts w:ascii="Times New Roman" w:eastAsia="Times New Roman" w:hAnsi="Times New Roman" w:cs="Times New Roman"/>
          <w:bCs/>
          <w:sz w:val="28"/>
          <w:szCs w:val="28"/>
        </w:rPr>
        <w:t xml:space="preserve">обеспечивается, прежде всего, </w:t>
      </w:r>
      <w:r w:rsidR="004207E2" w:rsidRPr="00C40100">
        <w:rPr>
          <w:rFonts w:ascii="Times New Roman" w:eastAsia="Times New Roman" w:hAnsi="Times New Roman" w:cs="Times New Roman"/>
          <w:bCs/>
          <w:color w:val="000000" w:themeColor="text1"/>
          <w:sz w:val="28"/>
          <w:szCs w:val="28"/>
        </w:rPr>
        <w:t>доходами от занятости.</w:t>
      </w:r>
    </w:p>
    <w:p w:rsidR="00DD45C9" w:rsidRPr="00C40100" w:rsidRDefault="00DD45C9" w:rsidP="00DD45C9">
      <w:pPr>
        <w:spacing w:after="0" w:line="20" w:lineRule="atLeast"/>
        <w:ind w:firstLine="567"/>
        <w:contextualSpacing/>
        <w:jc w:val="both"/>
        <w:rPr>
          <w:rFonts w:ascii="Times New Roman" w:eastAsia="Times New Roman" w:hAnsi="Times New Roman" w:cs="Times New Roman"/>
          <w:sz w:val="28"/>
          <w:szCs w:val="28"/>
        </w:rPr>
      </w:pPr>
      <w:bookmarkStart w:id="3" w:name="_Toc370940822"/>
      <w:r w:rsidRPr="00C40100">
        <w:rPr>
          <w:rFonts w:ascii="Times New Roman" w:eastAsia="Times New Roman" w:hAnsi="Times New Roman" w:cs="Times New Roman"/>
          <w:spacing w:val="-1"/>
          <w:sz w:val="28"/>
          <w:szCs w:val="28"/>
        </w:rPr>
        <w:t>2</w:t>
      </w:r>
      <w:r w:rsidR="001A4835" w:rsidRPr="00C40100">
        <w:rPr>
          <w:rFonts w:ascii="Times New Roman" w:eastAsia="Times New Roman" w:hAnsi="Times New Roman" w:cs="Times New Roman"/>
          <w:spacing w:val="-1"/>
          <w:sz w:val="28"/>
          <w:szCs w:val="28"/>
        </w:rPr>
        <w:t>29</w:t>
      </w:r>
      <w:r w:rsidRPr="00C40100">
        <w:rPr>
          <w:rFonts w:ascii="Times New Roman" w:eastAsia="Times New Roman" w:hAnsi="Times New Roman" w:cs="Times New Roman"/>
          <w:spacing w:val="-1"/>
          <w:sz w:val="28"/>
          <w:szCs w:val="28"/>
        </w:rPr>
        <w:t>. Основной составляющей дохо</w:t>
      </w:r>
      <w:r w:rsidRPr="00C40100">
        <w:rPr>
          <w:rFonts w:ascii="Times New Roman" w:eastAsia="Times New Roman" w:hAnsi="Times New Roman" w:cs="Times New Roman"/>
          <w:spacing w:val="3"/>
          <w:sz w:val="28"/>
          <w:szCs w:val="28"/>
        </w:rPr>
        <w:t xml:space="preserve">дов населения является </w:t>
      </w:r>
      <w:r w:rsidRPr="00C40100">
        <w:rPr>
          <w:rFonts w:ascii="Times New Roman" w:eastAsia="Times New Roman" w:hAnsi="Times New Roman" w:cs="Times New Roman"/>
          <w:sz w:val="28"/>
          <w:szCs w:val="28"/>
        </w:rPr>
        <w:t>оплата труда. Среднемесячная номинальная заработная плата работников с января по декабрь 2024 года составила 41762 рублей и увеличилась на 18,5 % к аналогичному периоду 2023 года. Среднемесячная заработная плата по Ростовской области за этот период составила 61925 рублей и увеличилась на 18,2 % к аналогичному периоду 2023 года.</w:t>
      </w:r>
    </w:p>
    <w:p w:rsidR="00DD45C9" w:rsidRPr="00C40100" w:rsidRDefault="00DD45C9" w:rsidP="00DD45C9">
      <w:pPr>
        <w:spacing w:after="0" w:line="20" w:lineRule="atLeast"/>
        <w:ind w:firstLine="567"/>
        <w:contextualSpacing/>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23</w:t>
      </w:r>
      <w:r w:rsidR="001A4835" w:rsidRPr="00C40100">
        <w:rPr>
          <w:rFonts w:ascii="Times New Roman" w:eastAsia="Times New Roman" w:hAnsi="Times New Roman" w:cs="Times New Roman"/>
          <w:sz w:val="28"/>
          <w:szCs w:val="28"/>
        </w:rPr>
        <w:t>0</w:t>
      </w:r>
      <w:r w:rsidRPr="00C40100">
        <w:rPr>
          <w:rFonts w:ascii="Times New Roman" w:eastAsia="Times New Roman" w:hAnsi="Times New Roman" w:cs="Times New Roman"/>
          <w:sz w:val="28"/>
          <w:szCs w:val="28"/>
        </w:rPr>
        <w:t>. По итогу 2024 года рост заработной платы происходил</w:t>
      </w:r>
      <w:r w:rsidR="00865089" w:rsidRPr="00C40100">
        <w:rPr>
          <w:rFonts w:ascii="Times New Roman" w:eastAsia="Times New Roman" w:hAnsi="Times New Roman" w:cs="Times New Roman"/>
          <w:sz w:val="28"/>
          <w:szCs w:val="28"/>
        </w:rPr>
        <w:t xml:space="preserve"> </w:t>
      </w:r>
      <w:r w:rsidRPr="00C40100">
        <w:rPr>
          <w:rFonts w:ascii="Times New Roman" w:eastAsia="Times New Roman" w:hAnsi="Times New Roman" w:cs="Times New Roman"/>
          <w:sz w:val="28"/>
          <w:szCs w:val="28"/>
        </w:rPr>
        <w:t>во всех сферах экономики.</w:t>
      </w:r>
    </w:p>
    <w:p w:rsidR="00DD45C9" w:rsidRPr="00C40100" w:rsidRDefault="00DD45C9" w:rsidP="00DD45C9">
      <w:pPr>
        <w:spacing w:after="0" w:line="20" w:lineRule="atLeast"/>
        <w:ind w:firstLine="567"/>
        <w:contextualSpacing/>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Рост среднемесячной заработной платы был обусловлен следующими факторами:</w:t>
      </w:r>
    </w:p>
    <w:p w:rsidR="00DD45C9" w:rsidRPr="00C40100" w:rsidRDefault="00DD45C9" w:rsidP="004874D5">
      <w:pPr>
        <w:widowControl w:val="0"/>
        <w:spacing w:after="0" w:line="20" w:lineRule="atLeast"/>
        <w:ind w:firstLine="567"/>
        <w:contextualSpacing/>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 xml:space="preserve">1) увеличением заработной платы в бюджетной сфере - отдельных категорий работников муниципальных учреждений, повышение оплаты труда которых предусмотрено Указами Президента Российской Федерации, с целью доведения их заработной платы до установленных критериев; </w:t>
      </w:r>
    </w:p>
    <w:p w:rsidR="00DD45C9" w:rsidRPr="00C40100" w:rsidRDefault="00DD45C9" w:rsidP="004874D5">
      <w:pPr>
        <w:widowControl w:val="0"/>
        <w:spacing w:after="0" w:line="20" w:lineRule="atLeast"/>
        <w:ind w:firstLine="567"/>
        <w:contextualSpacing/>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 xml:space="preserve">2) повышением с 01.01. 2024минимального </w:t>
      </w:r>
      <w:proofErr w:type="gramStart"/>
      <w:r w:rsidRPr="00C40100">
        <w:rPr>
          <w:rFonts w:ascii="Times New Roman" w:eastAsia="Times New Roman" w:hAnsi="Times New Roman" w:cs="Times New Roman"/>
          <w:sz w:val="28"/>
          <w:szCs w:val="28"/>
        </w:rPr>
        <w:t>размера оплаты труда</w:t>
      </w:r>
      <w:proofErr w:type="gramEnd"/>
      <w:r w:rsidRPr="00C40100">
        <w:rPr>
          <w:rFonts w:ascii="Times New Roman" w:eastAsia="Times New Roman" w:hAnsi="Times New Roman" w:cs="Times New Roman"/>
          <w:sz w:val="28"/>
          <w:szCs w:val="28"/>
        </w:rPr>
        <w:t xml:space="preserve"> до размера 19242 рублей, на 18,5% в сравнении с 2023 годом.</w:t>
      </w:r>
    </w:p>
    <w:p w:rsidR="00DD45C9" w:rsidRPr="00C40100" w:rsidRDefault="00DD45C9" w:rsidP="004874D5">
      <w:pPr>
        <w:widowControl w:val="0"/>
        <w:spacing w:after="0" w:line="240" w:lineRule="auto"/>
        <w:ind w:firstLine="567"/>
        <w:contextualSpacing/>
        <w:jc w:val="both"/>
        <w:rPr>
          <w:rFonts w:ascii="Times New Roman" w:eastAsia="Calibri" w:hAnsi="Times New Roman" w:cs="Times New Roman"/>
          <w:sz w:val="28"/>
          <w:szCs w:val="28"/>
          <w:lang w:eastAsia="en-US"/>
        </w:rPr>
      </w:pPr>
      <w:r w:rsidRPr="00C40100">
        <w:rPr>
          <w:rFonts w:ascii="Times New Roman" w:eastAsia="Calibri" w:hAnsi="Times New Roman" w:cs="Times New Roman"/>
          <w:sz w:val="28"/>
          <w:szCs w:val="28"/>
          <w:lang w:eastAsia="en-US"/>
        </w:rPr>
        <w:t>23</w:t>
      </w:r>
      <w:r w:rsidR="001A4835" w:rsidRPr="00C40100">
        <w:rPr>
          <w:rFonts w:ascii="Times New Roman" w:eastAsia="Calibri" w:hAnsi="Times New Roman" w:cs="Times New Roman"/>
          <w:sz w:val="28"/>
          <w:szCs w:val="28"/>
          <w:lang w:eastAsia="en-US"/>
        </w:rPr>
        <w:t>1</w:t>
      </w:r>
      <w:r w:rsidRPr="00C40100">
        <w:rPr>
          <w:rFonts w:ascii="Times New Roman" w:eastAsia="Calibri" w:hAnsi="Times New Roman" w:cs="Times New Roman"/>
          <w:sz w:val="28"/>
          <w:szCs w:val="28"/>
          <w:lang w:eastAsia="en-US"/>
        </w:rPr>
        <w:t xml:space="preserve">. Максимальные темпы роста заработной платы работников отмечаются на </w:t>
      </w:r>
      <w:r w:rsidRPr="00C40100">
        <w:rPr>
          <w:rFonts w:ascii="Times New Roman" w:eastAsia="Calibri" w:hAnsi="Times New Roman" w:cs="Times New Roman"/>
          <w:sz w:val="28"/>
          <w:szCs w:val="28"/>
          <w:lang w:eastAsia="en-US"/>
        </w:rPr>
        <w:lastRenderedPageBreak/>
        <w:t>предприятиях: оптовая и розничная торговля</w:t>
      </w:r>
      <w:r w:rsidRPr="00C40100">
        <w:rPr>
          <w:rFonts w:ascii="Times New Roman" w:eastAsia="Times New Roman" w:hAnsi="Times New Roman" w:cs="Times New Roman"/>
          <w:sz w:val="28"/>
          <w:szCs w:val="28"/>
        </w:rPr>
        <w:t xml:space="preserve"> – 120 %, транспортировка и хранение – 120% и</w:t>
      </w:r>
      <w:r w:rsidRPr="00C40100">
        <w:rPr>
          <w:rFonts w:ascii="Times New Roman" w:eastAsia="Calibri" w:hAnsi="Times New Roman" w:cs="Times New Roman"/>
          <w:sz w:val="28"/>
          <w:szCs w:val="28"/>
          <w:lang w:eastAsia="en-US"/>
        </w:rPr>
        <w:t>в обрабатывающих производствах –125 %.</w:t>
      </w:r>
    </w:p>
    <w:p w:rsidR="00DD45C9" w:rsidRPr="00C40100" w:rsidRDefault="00DD45C9" w:rsidP="004874D5">
      <w:pPr>
        <w:widowControl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Низкие темпы роста заработной платы сложились на предприятиях</w:t>
      </w:r>
      <w:r w:rsidR="00E131F4">
        <w:rPr>
          <w:rFonts w:ascii="Times New Roman" w:eastAsia="Times New Roman" w:hAnsi="Times New Roman" w:cs="Times New Roman"/>
          <w:sz w:val="28"/>
          <w:szCs w:val="28"/>
        </w:rPr>
        <w:t>:</w:t>
      </w:r>
      <w:r w:rsidR="00865089" w:rsidRPr="00C40100">
        <w:rPr>
          <w:rFonts w:ascii="Times New Roman" w:eastAsia="Times New Roman" w:hAnsi="Times New Roman" w:cs="Times New Roman"/>
          <w:sz w:val="28"/>
          <w:szCs w:val="28"/>
        </w:rPr>
        <w:t xml:space="preserve"> </w:t>
      </w:r>
      <w:r w:rsidRPr="00C40100">
        <w:rPr>
          <w:rFonts w:ascii="Times New Roman" w:eastAsia="Calibri" w:hAnsi="Times New Roman" w:cs="Times New Roman"/>
          <w:sz w:val="28"/>
          <w:szCs w:val="28"/>
          <w:lang w:eastAsia="en-US"/>
        </w:rPr>
        <w:t xml:space="preserve">деятельность административная и </w:t>
      </w:r>
      <w:r w:rsidRPr="00C40100">
        <w:rPr>
          <w:rFonts w:ascii="Times New Roman" w:eastAsia="Times New Roman" w:hAnsi="Times New Roman" w:cs="Times New Roman"/>
          <w:sz w:val="28"/>
          <w:szCs w:val="28"/>
        </w:rPr>
        <w:t>сопутствующие дополнительные услуги – 109 %, государственное управление – 108,5%.</w:t>
      </w:r>
    </w:p>
    <w:p w:rsidR="00DD45C9" w:rsidRPr="00C40100" w:rsidRDefault="00DD45C9" w:rsidP="004874D5">
      <w:pPr>
        <w:widowControl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23</w:t>
      </w:r>
      <w:r w:rsidR="001A4835" w:rsidRPr="00C40100">
        <w:rPr>
          <w:rFonts w:ascii="Times New Roman" w:eastAsia="Times New Roman" w:hAnsi="Times New Roman" w:cs="Times New Roman"/>
          <w:sz w:val="28"/>
          <w:szCs w:val="28"/>
        </w:rPr>
        <w:t>2</w:t>
      </w:r>
      <w:r w:rsidRPr="00C40100">
        <w:rPr>
          <w:rFonts w:ascii="Times New Roman" w:eastAsia="Times New Roman" w:hAnsi="Times New Roman" w:cs="Times New Roman"/>
          <w:sz w:val="28"/>
          <w:szCs w:val="28"/>
        </w:rPr>
        <w:t>. В 2025 году также отмечается рост заработной платы за счет следующих факторов:</w:t>
      </w:r>
    </w:p>
    <w:p w:rsidR="00DD45C9" w:rsidRPr="00C40100" w:rsidRDefault="00DD45C9" w:rsidP="00DD45C9">
      <w:pPr>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 xml:space="preserve">1) повышения с 01.01.2025 года минимального </w:t>
      </w:r>
      <w:proofErr w:type="gramStart"/>
      <w:r w:rsidRPr="00C40100">
        <w:rPr>
          <w:rFonts w:ascii="Times New Roman" w:eastAsia="Times New Roman" w:hAnsi="Times New Roman" w:cs="Times New Roman"/>
          <w:sz w:val="28"/>
          <w:szCs w:val="28"/>
        </w:rPr>
        <w:t>размера оплаты труда</w:t>
      </w:r>
      <w:proofErr w:type="gramEnd"/>
      <w:r w:rsidRPr="00C40100">
        <w:rPr>
          <w:rFonts w:ascii="Times New Roman" w:eastAsia="Times New Roman" w:hAnsi="Times New Roman" w:cs="Times New Roman"/>
          <w:sz w:val="28"/>
          <w:szCs w:val="28"/>
        </w:rPr>
        <w:t xml:space="preserve"> до размера 22440 рублей;</w:t>
      </w:r>
    </w:p>
    <w:p w:rsidR="00DD45C9" w:rsidRPr="00C40100" w:rsidRDefault="00DD45C9" w:rsidP="00DD45C9">
      <w:pPr>
        <w:autoSpaceDN w:val="0"/>
        <w:adjustRightInd w:val="0"/>
        <w:spacing w:after="0" w:line="240" w:lineRule="auto"/>
        <w:ind w:firstLine="567"/>
        <w:contextualSpacing/>
        <w:jc w:val="both"/>
        <w:rPr>
          <w:rFonts w:ascii="Times New Roman" w:hAnsi="Times New Roman" w:cs="Times New Roman"/>
          <w:color w:val="FF0000"/>
          <w:sz w:val="28"/>
          <w:szCs w:val="28"/>
        </w:rPr>
      </w:pPr>
      <w:r w:rsidRPr="00C40100">
        <w:rPr>
          <w:rFonts w:ascii="Times New Roman" w:eastAsia="Times New Roman" w:hAnsi="Times New Roman" w:cs="Times New Roman"/>
          <w:sz w:val="28"/>
          <w:szCs w:val="28"/>
        </w:rPr>
        <w:t>2) увеличением заработной платы в бюджетной сфере - отдельных категорий работников муниципальных учреждений, повышение оплаты труда которых предусмотрено Указами Президента Российской Федерации,</w:t>
      </w:r>
      <w:r w:rsidR="00865089" w:rsidRPr="00C40100">
        <w:rPr>
          <w:rFonts w:ascii="Times New Roman" w:eastAsia="Times New Roman" w:hAnsi="Times New Roman" w:cs="Times New Roman"/>
          <w:sz w:val="28"/>
          <w:szCs w:val="28"/>
        </w:rPr>
        <w:t xml:space="preserve"> </w:t>
      </w:r>
      <w:r w:rsidRPr="00C40100">
        <w:rPr>
          <w:rFonts w:ascii="Times New Roman" w:eastAsia="Times New Roman" w:hAnsi="Times New Roman" w:cs="Times New Roman"/>
          <w:sz w:val="28"/>
          <w:szCs w:val="28"/>
        </w:rPr>
        <w:t>с целью доведения их заработной платы до установленных критериев</w:t>
      </w:r>
      <w:r w:rsidRPr="00C40100">
        <w:rPr>
          <w:rFonts w:ascii="Times New Roman" w:hAnsi="Times New Roman" w:cs="Times New Roman"/>
          <w:color w:val="FF0000"/>
          <w:sz w:val="28"/>
          <w:szCs w:val="28"/>
        </w:rPr>
        <w:t>.</w:t>
      </w:r>
    </w:p>
    <w:p w:rsidR="00DD45C9" w:rsidRPr="00C40100" w:rsidRDefault="00DD45C9" w:rsidP="00DD45C9">
      <w:pPr>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C40100">
        <w:rPr>
          <w:rFonts w:ascii="Times New Roman" w:hAnsi="Times New Roman" w:cs="Times New Roman"/>
          <w:sz w:val="28"/>
          <w:szCs w:val="28"/>
        </w:rPr>
        <w:t>3) индексации заработной платы на предприятия и организациях на уровень инфляции.</w:t>
      </w:r>
    </w:p>
    <w:p w:rsidR="00DD45C9" w:rsidRPr="00C40100" w:rsidRDefault="00DD45C9" w:rsidP="00DD45C9">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23</w:t>
      </w:r>
      <w:r w:rsidR="001A4835" w:rsidRPr="00C40100">
        <w:rPr>
          <w:rFonts w:ascii="Times New Roman" w:eastAsia="Times New Roman" w:hAnsi="Times New Roman" w:cs="Times New Roman"/>
          <w:sz w:val="28"/>
          <w:szCs w:val="28"/>
        </w:rPr>
        <w:t>3</w:t>
      </w:r>
      <w:r w:rsidRPr="00C40100">
        <w:rPr>
          <w:rFonts w:ascii="Times New Roman" w:eastAsia="Times New Roman" w:hAnsi="Times New Roman" w:cs="Times New Roman"/>
          <w:sz w:val="28"/>
          <w:szCs w:val="28"/>
        </w:rPr>
        <w:t>. В таблице 25 приведены сведения о среднемесячной заработной плате работников предприятий и организаций</w:t>
      </w:r>
      <w:r w:rsidR="00865089" w:rsidRPr="00C40100">
        <w:rPr>
          <w:rFonts w:ascii="Times New Roman" w:eastAsia="Times New Roman" w:hAnsi="Times New Roman" w:cs="Times New Roman"/>
          <w:sz w:val="28"/>
          <w:szCs w:val="28"/>
        </w:rPr>
        <w:t xml:space="preserve"> </w:t>
      </w:r>
      <w:r w:rsidRPr="00C40100">
        <w:rPr>
          <w:rFonts w:ascii="Times New Roman" w:eastAsia="Times New Roman" w:hAnsi="Times New Roman" w:cs="Times New Roman"/>
          <w:sz w:val="28"/>
          <w:szCs w:val="28"/>
        </w:rPr>
        <w:t>города Донецка по видам экономической деятельности.</w:t>
      </w:r>
    </w:p>
    <w:p w:rsidR="00DD45C9" w:rsidRPr="00C40100" w:rsidRDefault="00DD45C9" w:rsidP="00DD45C9">
      <w:pPr>
        <w:spacing w:after="0" w:line="240" w:lineRule="auto"/>
        <w:ind w:left="284" w:firstLine="709"/>
        <w:jc w:val="righ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Таблица 25</w:t>
      </w:r>
    </w:p>
    <w:p w:rsidR="00DD45C9" w:rsidRPr="00C40100" w:rsidRDefault="00DD45C9" w:rsidP="00DD45C9">
      <w:pPr>
        <w:spacing w:after="0" w:line="240" w:lineRule="auto"/>
        <w:ind w:left="284" w:firstLine="709"/>
        <w:jc w:val="right"/>
        <w:rPr>
          <w:rFonts w:ascii="Times New Roman" w:eastAsia="Times New Roman" w:hAnsi="Times New Roman" w:cs="Times New Roman"/>
          <w:sz w:val="24"/>
          <w:szCs w:val="24"/>
        </w:rPr>
      </w:pPr>
    </w:p>
    <w:p w:rsidR="00DD45C9" w:rsidRPr="00C40100" w:rsidRDefault="00DD45C9" w:rsidP="00DD45C9">
      <w:pPr>
        <w:spacing w:after="0" w:line="240" w:lineRule="auto"/>
        <w:ind w:left="284" w:firstLine="709"/>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Среднемесячная заработная плата по видам экономической деятельности по городу Донецку, рублей</w:t>
      </w:r>
    </w:p>
    <w:tbl>
      <w:tblPr>
        <w:tblW w:w="10456" w:type="dxa"/>
        <w:tblLayout w:type="fixed"/>
        <w:tblLook w:val="0000"/>
      </w:tblPr>
      <w:tblGrid>
        <w:gridCol w:w="959"/>
        <w:gridCol w:w="4252"/>
        <w:gridCol w:w="1701"/>
        <w:gridCol w:w="1843"/>
        <w:gridCol w:w="1701"/>
      </w:tblGrid>
      <w:tr w:rsidR="00DD45C9" w:rsidRPr="00C40100" w:rsidTr="00DD45C9">
        <w:trPr>
          <w:cantSplit/>
          <w:trHeight w:val="481"/>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w:t>
            </w:r>
          </w:p>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proofErr w:type="spellStart"/>
            <w:proofErr w:type="gramStart"/>
            <w:r w:rsidRPr="00C40100">
              <w:rPr>
                <w:rFonts w:ascii="Times New Roman" w:eastAsia="Times New Roman" w:hAnsi="Times New Roman" w:cs="Times New Roman"/>
                <w:bCs/>
                <w:sz w:val="24"/>
                <w:szCs w:val="24"/>
              </w:rPr>
              <w:t>п</w:t>
            </w:r>
            <w:proofErr w:type="spellEnd"/>
            <w:proofErr w:type="gramEnd"/>
            <w:r w:rsidRPr="00C40100">
              <w:rPr>
                <w:rFonts w:ascii="Times New Roman" w:eastAsia="Times New Roman" w:hAnsi="Times New Roman" w:cs="Times New Roman"/>
                <w:bCs/>
                <w:sz w:val="24"/>
                <w:szCs w:val="24"/>
              </w:rPr>
              <w:t>/</w:t>
            </w:r>
            <w:proofErr w:type="spellStart"/>
            <w:r w:rsidRPr="00C40100">
              <w:rPr>
                <w:rFonts w:ascii="Times New Roman" w:eastAsia="Times New Roman" w:hAnsi="Times New Roman" w:cs="Times New Roman"/>
                <w:bCs/>
                <w:sz w:val="24"/>
                <w:szCs w:val="24"/>
              </w:rPr>
              <w:t>п</w:t>
            </w:r>
            <w:proofErr w:type="spellEnd"/>
          </w:p>
        </w:tc>
        <w:tc>
          <w:tcPr>
            <w:tcW w:w="4252"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Виды экономической деятельности</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p>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2022 год</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p>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2023 год</w:t>
            </w:r>
          </w:p>
        </w:tc>
        <w:tc>
          <w:tcPr>
            <w:tcW w:w="1701" w:type="dxa"/>
            <w:tcBorders>
              <w:top w:val="single" w:sz="4" w:space="0" w:color="000000"/>
              <w:left w:val="single" w:sz="4" w:space="0" w:color="000000"/>
              <w:bottom w:val="single" w:sz="4" w:space="0" w:color="000000"/>
              <w:right w:val="single" w:sz="4" w:space="0" w:color="000000"/>
            </w:tcBorders>
            <w:vAlign w:val="center"/>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p>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2024 год</w:t>
            </w:r>
          </w:p>
        </w:tc>
      </w:tr>
      <w:tr w:rsidR="00DD45C9" w:rsidRPr="00C40100" w:rsidTr="00DD45C9">
        <w:trPr>
          <w:cantSplit/>
          <w:trHeight w:val="264"/>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w:t>
            </w:r>
          </w:p>
        </w:tc>
        <w:tc>
          <w:tcPr>
            <w:tcW w:w="4252"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w:t>
            </w:r>
          </w:p>
        </w:tc>
      </w:tr>
      <w:tr w:rsidR="00DD45C9" w:rsidRPr="00C40100" w:rsidTr="00DD45C9">
        <w:trPr>
          <w:cantSplit/>
          <w:trHeight w:val="355"/>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w:t>
            </w:r>
          </w:p>
        </w:tc>
        <w:tc>
          <w:tcPr>
            <w:tcW w:w="4252"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Сельское хозяйство</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25933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39080</w:t>
            </w:r>
          </w:p>
        </w:tc>
        <w:tc>
          <w:tcPr>
            <w:tcW w:w="1701" w:type="dxa"/>
            <w:tcBorders>
              <w:top w:val="single" w:sz="4" w:space="0" w:color="000000"/>
              <w:left w:val="single" w:sz="4" w:space="0" w:color="000000"/>
              <w:bottom w:val="single" w:sz="4" w:space="0" w:color="000000"/>
              <w:right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46115</w:t>
            </w:r>
          </w:p>
        </w:tc>
      </w:tr>
      <w:tr w:rsidR="00DD45C9" w:rsidRPr="00C40100" w:rsidTr="00DD45C9">
        <w:trPr>
          <w:cantSplit/>
          <w:trHeight w:val="640"/>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w:t>
            </w:r>
          </w:p>
        </w:tc>
        <w:tc>
          <w:tcPr>
            <w:tcW w:w="4252"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Добыча полезных ископаемых</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27582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30611</w:t>
            </w:r>
          </w:p>
        </w:tc>
        <w:tc>
          <w:tcPr>
            <w:tcW w:w="1701" w:type="dxa"/>
            <w:tcBorders>
              <w:top w:val="single" w:sz="4" w:space="0" w:color="000000"/>
              <w:left w:val="single" w:sz="4" w:space="0" w:color="000000"/>
              <w:bottom w:val="single" w:sz="4" w:space="0" w:color="000000"/>
              <w:right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36710</w:t>
            </w:r>
          </w:p>
        </w:tc>
      </w:tr>
      <w:tr w:rsidR="00DD45C9" w:rsidRPr="00C40100" w:rsidTr="00DD45C9">
        <w:trPr>
          <w:cantSplit/>
          <w:trHeight w:val="397"/>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after="0"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after="0"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Обрабатывающие производства</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29987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36281</w:t>
            </w:r>
          </w:p>
        </w:tc>
        <w:tc>
          <w:tcPr>
            <w:tcW w:w="1701" w:type="dxa"/>
            <w:tcBorders>
              <w:top w:val="single" w:sz="4" w:space="0" w:color="000000"/>
              <w:left w:val="single" w:sz="4" w:space="0" w:color="000000"/>
              <w:bottom w:val="single" w:sz="4" w:space="0" w:color="000000"/>
              <w:right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45379</w:t>
            </w:r>
          </w:p>
        </w:tc>
      </w:tr>
      <w:tr w:rsidR="00DD45C9" w:rsidRPr="00C40100" w:rsidTr="00DD45C9">
        <w:trPr>
          <w:cantSplit/>
          <w:trHeight w:val="397"/>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Обеспечение электроэнергией, газом и паром</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34616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42578</w:t>
            </w:r>
          </w:p>
        </w:tc>
        <w:tc>
          <w:tcPr>
            <w:tcW w:w="1701" w:type="dxa"/>
            <w:tcBorders>
              <w:top w:val="single" w:sz="4" w:space="0" w:color="000000"/>
              <w:left w:val="single" w:sz="4" w:space="0" w:color="000000"/>
              <w:bottom w:val="single" w:sz="4" w:space="0" w:color="000000"/>
              <w:right w:val="single" w:sz="4" w:space="0" w:color="000000"/>
            </w:tcBorders>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48957</w:t>
            </w:r>
          </w:p>
        </w:tc>
      </w:tr>
      <w:tr w:rsidR="00DD45C9" w:rsidRPr="00C40100" w:rsidTr="00DD45C9">
        <w:trPr>
          <w:cantSplit/>
          <w:trHeight w:val="397"/>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Водоснабжение</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27998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30825</w:t>
            </w:r>
          </w:p>
        </w:tc>
        <w:tc>
          <w:tcPr>
            <w:tcW w:w="1701" w:type="dxa"/>
            <w:tcBorders>
              <w:top w:val="single" w:sz="4" w:space="0" w:color="000000"/>
              <w:left w:val="single" w:sz="4" w:space="0" w:color="000000"/>
              <w:bottom w:val="single" w:sz="4" w:space="0" w:color="000000"/>
              <w:right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35142</w:t>
            </w:r>
          </w:p>
        </w:tc>
      </w:tr>
      <w:tr w:rsidR="00DD45C9" w:rsidRPr="00C40100" w:rsidTr="00DD45C9">
        <w:trPr>
          <w:cantSplit/>
          <w:trHeight w:val="166"/>
        </w:trPr>
        <w:tc>
          <w:tcPr>
            <w:tcW w:w="959" w:type="dxa"/>
            <w:tcBorders>
              <w:top w:val="single" w:sz="4" w:space="0" w:color="000000"/>
              <w:left w:val="single" w:sz="4" w:space="0" w:color="000000"/>
              <w:bottom w:val="single" w:sz="4" w:space="0" w:color="000000"/>
            </w:tcBorders>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c>
          <w:tcPr>
            <w:tcW w:w="4252"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Строительство</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23912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26561</w:t>
            </w:r>
          </w:p>
        </w:tc>
        <w:tc>
          <w:tcPr>
            <w:tcW w:w="1701" w:type="dxa"/>
            <w:tcBorders>
              <w:top w:val="single" w:sz="4" w:space="0" w:color="000000"/>
              <w:left w:val="single" w:sz="4" w:space="0" w:color="000000"/>
              <w:bottom w:val="single" w:sz="4" w:space="0" w:color="000000"/>
              <w:right w:val="single" w:sz="4" w:space="0" w:color="000000"/>
            </w:tcBorders>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32139</w:t>
            </w:r>
          </w:p>
        </w:tc>
      </w:tr>
      <w:tr w:rsidR="00DD45C9" w:rsidRPr="00C40100" w:rsidTr="00DD45C9">
        <w:trPr>
          <w:cantSplit/>
          <w:trHeight w:val="283"/>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Оптовая и розничная торговля, ремонт автотранспортных средств, мотоциклов, бытовых изделий и предметов личного пользования</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29392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33801</w:t>
            </w:r>
          </w:p>
        </w:tc>
        <w:tc>
          <w:tcPr>
            <w:tcW w:w="1701" w:type="dxa"/>
            <w:tcBorders>
              <w:top w:val="single" w:sz="4" w:space="0" w:color="000000"/>
              <w:left w:val="single" w:sz="4" w:space="0" w:color="000000"/>
              <w:bottom w:val="single" w:sz="4" w:space="0" w:color="000000"/>
              <w:right w:val="single" w:sz="4" w:space="0" w:color="000000"/>
            </w:tcBorders>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40562</w:t>
            </w:r>
          </w:p>
        </w:tc>
      </w:tr>
      <w:tr w:rsidR="00DD45C9" w:rsidRPr="00C40100" w:rsidTr="00DD45C9">
        <w:trPr>
          <w:cantSplit/>
          <w:trHeight w:val="397"/>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Транспортировка и хранение</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22367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26890</w:t>
            </w:r>
          </w:p>
        </w:tc>
        <w:tc>
          <w:tcPr>
            <w:tcW w:w="1701" w:type="dxa"/>
            <w:tcBorders>
              <w:top w:val="single" w:sz="4" w:space="0" w:color="000000"/>
              <w:left w:val="single" w:sz="4" w:space="0" w:color="000000"/>
              <w:bottom w:val="single" w:sz="4" w:space="0" w:color="000000"/>
              <w:right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31655</w:t>
            </w:r>
          </w:p>
        </w:tc>
      </w:tr>
      <w:tr w:rsidR="00DD45C9" w:rsidRPr="00C40100" w:rsidTr="00DD45C9">
        <w:trPr>
          <w:cantSplit/>
          <w:trHeight w:val="397"/>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Деятельность гостиниц</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18815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21450</w:t>
            </w:r>
          </w:p>
        </w:tc>
        <w:tc>
          <w:tcPr>
            <w:tcW w:w="1701" w:type="dxa"/>
            <w:tcBorders>
              <w:top w:val="single" w:sz="4" w:space="0" w:color="000000"/>
              <w:left w:val="single" w:sz="4" w:space="0" w:color="000000"/>
              <w:bottom w:val="single" w:sz="4" w:space="0" w:color="000000"/>
              <w:right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26169</w:t>
            </w:r>
          </w:p>
        </w:tc>
      </w:tr>
      <w:tr w:rsidR="00DD45C9" w:rsidRPr="00C40100" w:rsidTr="00DD45C9">
        <w:trPr>
          <w:cantSplit/>
          <w:trHeight w:val="340"/>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Деятельность в области информации и связи</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31957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36750</w:t>
            </w:r>
          </w:p>
        </w:tc>
        <w:tc>
          <w:tcPr>
            <w:tcW w:w="1701" w:type="dxa"/>
            <w:tcBorders>
              <w:top w:val="single" w:sz="4" w:space="0" w:color="000000"/>
              <w:left w:val="single" w:sz="4" w:space="0" w:color="000000"/>
              <w:bottom w:val="single" w:sz="4" w:space="0" w:color="000000"/>
              <w:right w:val="single" w:sz="4" w:space="0" w:color="000000"/>
            </w:tcBorders>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41895</w:t>
            </w:r>
          </w:p>
        </w:tc>
      </w:tr>
      <w:tr w:rsidR="00DD45C9" w:rsidRPr="00C40100" w:rsidTr="00DD45C9">
        <w:trPr>
          <w:cantSplit/>
          <w:trHeight w:val="397"/>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11.</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Деятельность финансовая и страховая</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37512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38270</w:t>
            </w:r>
          </w:p>
        </w:tc>
        <w:tc>
          <w:tcPr>
            <w:tcW w:w="1701" w:type="dxa"/>
            <w:tcBorders>
              <w:top w:val="single" w:sz="4" w:space="0" w:color="000000"/>
              <w:left w:val="single" w:sz="4" w:space="0" w:color="000000"/>
              <w:bottom w:val="single" w:sz="4" w:space="0" w:color="000000"/>
              <w:right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44217</w:t>
            </w:r>
          </w:p>
        </w:tc>
      </w:tr>
      <w:tr w:rsidR="00DD45C9" w:rsidRPr="00C40100" w:rsidTr="00DD45C9">
        <w:trPr>
          <w:cantSplit/>
          <w:trHeight w:val="397"/>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Операции с недвижимым имуществом</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27924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31415</w:t>
            </w:r>
          </w:p>
        </w:tc>
        <w:tc>
          <w:tcPr>
            <w:tcW w:w="1701" w:type="dxa"/>
            <w:tcBorders>
              <w:top w:val="single" w:sz="4" w:space="0" w:color="000000"/>
              <w:left w:val="single" w:sz="4" w:space="0" w:color="000000"/>
              <w:bottom w:val="single" w:sz="4" w:space="0" w:color="000000"/>
              <w:right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36815</w:t>
            </w:r>
          </w:p>
        </w:tc>
      </w:tr>
      <w:tr w:rsidR="00DD45C9" w:rsidRPr="00C40100" w:rsidTr="00DD45C9">
        <w:trPr>
          <w:cantSplit/>
          <w:trHeight w:val="397"/>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Деятельность профессиональная, научная и техническая</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26427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30919</w:t>
            </w:r>
          </w:p>
        </w:tc>
        <w:tc>
          <w:tcPr>
            <w:tcW w:w="1701" w:type="dxa"/>
            <w:tcBorders>
              <w:top w:val="single" w:sz="4" w:space="0" w:color="000000"/>
              <w:left w:val="single" w:sz="4" w:space="0" w:color="000000"/>
              <w:bottom w:val="single" w:sz="4" w:space="0" w:color="000000"/>
              <w:right w:val="single" w:sz="4" w:space="0" w:color="000000"/>
            </w:tcBorders>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36639</w:t>
            </w:r>
          </w:p>
        </w:tc>
      </w:tr>
      <w:tr w:rsidR="00DD45C9" w:rsidRPr="00C40100" w:rsidTr="00DD45C9">
        <w:trPr>
          <w:cantSplit/>
          <w:trHeight w:val="397"/>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Деятельность административная и сопутствующие дополнительные услуги</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30725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31610</w:t>
            </w:r>
          </w:p>
        </w:tc>
        <w:tc>
          <w:tcPr>
            <w:tcW w:w="1701" w:type="dxa"/>
            <w:tcBorders>
              <w:top w:val="single" w:sz="4" w:space="0" w:color="000000"/>
              <w:left w:val="single" w:sz="4" w:space="0" w:color="000000"/>
              <w:bottom w:val="single" w:sz="4" w:space="0" w:color="000000"/>
              <w:right w:val="single" w:sz="4" w:space="0" w:color="000000"/>
            </w:tcBorders>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34455</w:t>
            </w:r>
          </w:p>
        </w:tc>
      </w:tr>
      <w:tr w:rsidR="00DD45C9" w:rsidRPr="00C40100" w:rsidTr="00DD45C9">
        <w:trPr>
          <w:cantSplit/>
          <w:trHeight w:val="397"/>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Государственное управление</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38710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42918</w:t>
            </w:r>
          </w:p>
        </w:tc>
        <w:tc>
          <w:tcPr>
            <w:tcW w:w="1701" w:type="dxa"/>
            <w:tcBorders>
              <w:top w:val="single" w:sz="4" w:space="0" w:color="000000"/>
              <w:left w:val="single" w:sz="4" w:space="0" w:color="000000"/>
              <w:bottom w:val="single" w:sz="4" w:space="0" w:color="000000"/>
              <w:right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46579</w:t>
            </w:r>
          </w:p>
        </w:tc>
      </w:tr>
      <w:tr w:rsidR="00DD45C9" w:rsidRPr="00C40100" w:rsidTr="00DD45C9">
        <w:trPr>
          <w:cantSplit/>
          <w:trHeight w:val="397"/>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16.</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Образование</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28795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31675</w:t>
            </w:r>
          </w:p>
        </w:tc>
        <w:tc>
          <w:tcPr>
            <w:tcW w:w="1701" w:type="dxa"/>
            <w:tcBorders>
              <w:top w:val="single" w:sz="4" w:space="0" w:color="000000"/>
              <w:left w:val="single" w:sz="4" w:space="0" w:color="000000"/>
              <w:bottom w:val="single" w:sz="4" w:space="0" w:color="000000"/>
              <w:right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38234</w:t>
            </w:r>
          </w:p>
        </w:tc>
      </w:tr>
      <w:tr w:rsidR="00DD45C9" w:rsidRPr="00C40100" w:rsidTr="00DD45C9">
        <w:trPr>
          <w:cantSplit/>
          <w:trHeight w:val="397"/>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17.</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Здравоохранение и предоставление социальных услуг</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31797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35612</w:t>
            </w:r>
          </w:p>
        </w:tc>
        <w:tc>
          <w:tcPr>
            <w:tcW w:w="1701" w:type="dxa"/>
            <w:tcBorders>
              <w:top w:val="single" w:sz="4" w:space="0" w:color="000000"/>
              <w:left w:val="single" w:sz="4" w:space="0" w:color="000000"/>
              <w:bottom w:val="single" w:sz="4" w:space="0" w:color="000000"/>
              <w:right w:val="single" w:sz="4" w:space="0" w:color="000000"/>
            </w:tcBorders>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40698</w:t>
            </w:r>
          </w:p>
        </w:tc>
      </w:tr>
      <w:tr w:rsidR="00DD45C9" w:rsidRPr="00C40100" w:rsidTr="00DD45C9">
        <w:trPr>
          <w:cantSplit/>
          <w:trHeight w:val="397"/>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after="0"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18.</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after="0" w:line="100" w:lineRule="atLeas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Деятельность в области культуры, спорта </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35569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38685</w:t>
            </w:r>
          </w:p>
        </w:tc>
        <w:tc>
          <w:tcPr>
            <w:tcW w:w="1701" w:type="dxa"/>
            <w:tcBorders>
              <w:top w:val="single" w:sz="4" w:space="0" w:color="000000"/>
              <w:left w:val="single" w:sz="4" w:space="0" w:color="000000"/>
              <w:bottom w:val="single" w:sz="4" w:space="0" w:color="000000"/>
              <w:right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44428</w:t>
            </w:r>
          </w:p>
        </w:tc>
      </w:tr>
      <w:tr w:rsidR="00DD45C9" w:rsidRPr="00C40100" w:rsidTr="00DD45C9">
        <w:trPr>
          <w:cantSplit/>
          <w:trHeight w:val="397"/>
        </w:trPr>
        <w:tc>
          <w:tcPr>
            <w:tcW w:w="959" w:type="dxa"/>
            <w:tcBorders>
              <w:top w:val="single" w:sz="4" w:space="0" w:color="000000"/>
              <w:left w:val="single" w:sz="4" w:space="0" w:color="000000"/>
              <w:bottom w:val="single" w:sz="4" w:space="0" w:color="000000"/>
            </w:tcBorders>
          </w:tcPr>
          <w:p w:rsidR="00DD45C9" w:rsidRPr="00C40100" w:rsidRDefault="00DD45C9" w:rsidP="00DD45C9">
            <w:pPr>
              <w:snapToGrid w:val="0"/>
              <w:spacing w:after="0"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19.</w:t>
            </w:r>
          </w:p>
        </w:tc>
        <w:tc>
          <w:tcPr>
            <w:tcW w:w="4252" w:type="dxa"/>
            <w:tcBorders>
              <w:top w:val="single" w:sz="4" w:space="0" w:color="000000"/>
              <w:left w:val="single" w:sz="4" w:space="0" w:color="000000"/>
              <w:bottom w:val="single" w:sz="4" w:space="0" w:color="000000"/>
            </w:tcBorders>
            <w:shd w:val="clear" w:color="auto" w:fill="auto"/>
          </w:tcPr>
          <w:p w:rsidR="00DD45C9" w:rsidRPr="00C40100" w:rsidRDefault="00DD45C9" w:rsidP="00DD45C9">
            <w:pPr>
              <w:snapToGrid w:val="0"/>
              <w:spacing w:after="0" w:line="100" w:lineRule="atLeast"/>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Всего по городу</w:t>
            </w:r>
          </w:p>
        </w:tc>
        <w:tc>
          <w:tcPr>
            <w:tcW w:w="1701" w:type="dxa"/>
            <w:tcBorders>
              <w:top w:val="single" w:sz="4" w:space="0" w:color="000000"/>
              <w:left w:val="single" w:sz="4" w:space="0" w:color="000000"/>
              <w:bottom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30637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35233</w:t>
            </w:r>
          </w:p>
        </w:tc>
        <w:tc>
          <w:tcPr>
            <w:tcW w:w="1701" w:type="dxa"/>
            <w:tcBorders>
              <w:top w:val="single" w:sz="4" w:space="0" w:color="000000"/>
              <w:left w:val="single" w:sz="4" w:space="0" w:color="000000"/>
              <w:bottom w:val="single" w:sz="4" w:space="0" w:color="000000"/>
              <w:right w:val="single" w:sz="4" w:space="0" w:color="000000"/>
            </w:tcBorders>
          </w:tcPr>
          <w:p w:rsidR="00DD45C9" w:rsidRPr="00C40100" w:rsidRDefault="00DD45C9" w:rsidP="00DD45C9">
            <w:pPr>
              <w:snapToGrid w:val="0"/>
              <w:spacing w:line="100" w:lineRule="atLeast"/>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41762</w:t>
            </w:r>
          </w:p>
        </w:tc>
      </w:tr>
    </w:tbl>
    <w:p w:rsidR="00DD45C9" w:rsidRPr="00C40100" w:rsidRDefault="00DD45C9" w:rsidP="00DD45C9">
      <w:pPr>
        <w:widowControl w:val="0"/>
        <w:suppressAutoHyphens/>
        <w:autoSpaceDE w:val="0"/>
        <w:spacing w:after="0" w:line="240" w:lineRule="auto"/>
        <w:ind w:firstLine="567"/>
        <w:contextualSpacing/>
        <w:jc w:val="both"/>
        <w:rPr>
          <w:rFonts w:ascii="Times New Roman" w:eastAsia="Times New Roman" w:hAnsi="Times New Roman" w:cs="Times New Roman"/>
          <w:sz w:val="28"/>
          <w:szCs w:val="28"/>
          <w:lang w:eastAsia="hi-IN" w:bidi="hi-IN"/>
        </w:rPr>
      </w:pPr>
      <w:r w:rsidRPr="00C40100">
        <w:rPr>
          <w:rFonts w:ascii="Times New Roman" w:eastAsia="Times New Roman" w:hAnsi="Times New Roman" w:cs="Times New Roman"/>
          <w:sz w:val="28"/>
          <w:szCs w:val="28"/>
          <w:lang w:eastAsia="hi-IN" w:bidi="hi-IN"/>
        </w:rPr>
        <w:t>23</w:t>
      </w:r>
      <w:r w:rsidR="001A4835" w:rsidRPr="00C40100">
        <w:rPr>
          <w:rFonts w:ascii="Times New Roman" w:eastAsia="Times New Roman" w:hAnsi="Times New Roman" w:cs="Times New Roman"/>
          <w:sz w:val="28"/>
          <w:szCs w:val="28"/>
          <w:lang w:eastAsia="hi-IN" w:bidi="hi-IN"/>
        </w:rPr>
        <w:t>4</w:t>
      </w:r>
      <w:r w:rsidRPr="00C40100">
        <w:rPr>
          <w:rFonts w:ascii="Times New Roman" w:eastAsia="Times New Roman" w:hAnsi="Times New Roman" w:cs="Times New Roman"/>
          <w:sz w:val="28"/>
          <w:szCs w:val="28"/>
          <w:lang w:eastAsia="hi-IN" w:bidi="hi-IN"/>
        </w:rPr>
        <w:t xml:space="preserve">. Дифференциация заработной платы между различными видами экономической деятельности остается высокой. Лидерами по уровню заработной платы определились такие отрасли экономики как: </w:t>
      </w:r>
    </w:p>
    <w:p w:rsidR="00DD45C9" w:rsidRPr="00C40100" w:rsidRDefault="00DD45C9" w:rsidP="00DD45C9">
      <w:pPr>
        <w:widowControl w:val="0"/>
        <w:suppressAutoHyphens/>
        <w:autoSpaceDE w:val="0"/>
        <w:spacing w:after="0" w:line="240" w:lineRule="auto"/>
        <w:ind w:firstLine="567"/>
        <w:contextualSpacing/>
        <w:jc w:val="both"/>
        <w:rPr>
          <w:rFonts w:ascii="Times New Roman" w:eastAsia="Times New Roman" w:hAnsi="Times New Roman" w:cs="Times New Roman"/>
          <w:sz w:val="28"/>
          <w:szCs w:val="28"/>
          <w:lang w:eastAsia="hi-IN" w:bidi="hi-IN"/>
        </w:rPr>
      </w:pPr>
      <w:r w:rsidRPr="00C40100">
        <w:rPr>
          <w:rFonts w:ascii="Times New Roman" w:eastAsia="Times New Roman" w:hAnsi="Times New Roman" w:cs="Times New Roman"/>
          <w:sz w:val="28"/>
          <w:szCs w:val="28"/>
          <w:lang w:eastAsia="hi-IN" w:bidi="hi-IN"/>
        </w:rPr>
        <w:t xml:space="preserve">1) государственное управление; </w:t>
      </w:r>
    </w:p>
    <w:p w:rsidR="00DD45C9" w:rsidRPr="00C40100" w:rsidRDefault="00DD45C9" w:rsidP="00DD45C9">
      <w:pPr>
        <w:widowControl w:val="0"/>
        <w:suppressAutoHyphens/>
        <w:autoSpaceDE w:val="0"/>
        <w:spacing w:after="0" w:line="240" w:lineRule="auto"/>
        <w:ind w:firstLine="567"/>
        <w:contextualSpacing/>
        <w:jc w:val="both"/>
        <w:rPr>
          <w:rFonts w:ascii="Times New Roman" w:eastAsia="Times New Roman" w:hAnsi="Times New Roman" w:cs="Times New Roman"/>
          <w:sz w:val="28"/>
          <w:szCs w:val="28"/>
          <w:lang w:eastAsia="hi-IN" w:bidi="hi-IN"/>
        </w:rPr>
      </w:pPr>
      <w:r w:rsidRPr="00C40100">
        <w:rPr>
          <w:rFonts w:ascii="Times New Roman" w:eastAsia="Times New Roman" w:hAnsi="Times New Roman" w:cs="Times New Roman"/>
          <w:sz w:val="28"/>
          <w:szCs w:val="28"/>
          <w:lang w:eastAsia="hi-IN" w:bidi="hi-IN"/>
        </w:rPr>
        <w:t xml:space="preserve">2) </w:t>
      </w:r>
      <w:r w:rsidR="00E131F4">
        <w:rPr>
          <w:rFonts w:ascii="Times New Roman" w:eastAsia="Times New Roman" w:hAnsi="Times New Roman" w:cs="Times New Roman"/>
          <w:sz w:val="28"/>
          <w:szCs w:val="28"/>
          <w:lang w:eastAsia="hi-IN" w:bidi="hi-IN"/>
        </w:rPr>
        <w:t>сельское хозяйство</w:t>
      </w:r>
      <w:r w:rsidRPr="00C40100">
        <w:rPr>
          <w:rFonts w:ascii="Times New Roman" w:eastAsia="Times New Roman" w:hAnsi="Times New Roman" w:cs="Times New Roman"/>
          <w:sz w:val="28"/>
          <w:szCs w:val="28"/>
          <w:lang w:eastAsia="hi-IN" w:bidi="hi-IN"/>
        </w:rPr>
        <w:t>;</w:t>
      </w:r>
    </w:p>
    <w:p w:rsidR="00DD45C9" w:rsidRPr="00C40100" w:rsidRDefault="00DD45C9" w:rsidP="00DD45C9">
      <w:pPr>
        <w:widowControl w:val="0"/>
        <w:suppressAutoHyphens/>
        <w:autoSpaceDE w:val="0"/>
        <w:spacing w:after="0" w:line="240" w:lineRule="auto"/>
        <w:ind w:firstLine="567"/>
        <w:contextualSpacing/>
        <w:jc w:val="both"/>
        <w:rPr>
          <w:rFonts w:ascii="Times New Roman" w:eastAsia="Times New Roman" w:hAnsi="Times New Roman" w:cs="Times New Roman"/>
          <w:sz w:val="28"/>
          <w:szCs w:val="28"/>
          <w:lang w:eastAsia="hi-IN" w:bidi="hi-IN"/>
        </w:rPr>
      </w:pPr>
      <w:r w:rsidRPr="00C40100">
        <w:rPr>
          <w:rFonts w:ascii="Times New Roman" w:eastAsia="Times New Roman" w:hAnsi="Times New Roman" w:cs="Times New Roman"/>
          <w:sz w:val="28"/>
          <w:szCs w:val="28"/>
          <w:lang w:eastAsia="hi-IN" w:bidi="hi-IN"/>
        </w:rPr>
        <w:t>3) обрабатывающее производство;</w:t>
      </w:r>
    </w:p>
    <w:p w:rsidR="00E131F4" w:rsidRPr="00C40100" w:rsidRDefault="00DD45C9" w:rsidP="00DD45C9">
      <w:pPr>
        <w:widowControl w:val="0"/>
        <w:suppressAutoHyphens/>
        <w:autoSpaceDE w:val="0"/>
        <w:spacing w:after="0" w:line="240" w:lineRule="auto"/>
        <w:ind w:firstLine="567"/>
        <w:contextualSpacing/>
        <w:jc w:val="both"/>
        <w:rPr>
          <w:rFonts w:ascii="Times New Roman" w:eastAsia="Times New Roman" w:hAnsi="Times New Roman" w:cs="Times New Roman"/>
          <w:sz w:val="28"/>
          <w:szCs w:val="28"/>
          <w:lang w:eastAsia="hi-IN" w:bidi="hi-IN"/>
        </w:rPr>
      </w:pPr>
      <w:r w:rsidRPr="00C40100">
        <w:rPr>
          <w:rFonts w:ascii="Times New Roman" w:eastAsia="Times New Roman" w:hAnsi="Times New Roman" w:cs="Times New Roman"/>
          <w:sz w:val="28"/>
          <w:szCs w:val="28"/>
          <w:lang w:eastAsia="hi-IN" w:bidi="hi-IN"/>
        </w:rPr>
        <w:t>4) обеспечение электроэ</w:t>
      </w:r>
      <w:r w:rsidR="00E131F4">
        <w:rPr>
          <w:rFonts w:ascii="Times New Roman" w:eastAsia="Times New Roman" w:hAnsi="Times New Roman" w:cs="Times New Roman"/>
          <w:sz w:val="28"/>
          <w:szCs w:val="28"/>
          <w:lang w:eastAsia="hi-IN" w:bidi="hi-IN"/>
        </w:rPr>
        <w:t>нергией, газом и паром.</w:t>
      </w:r>
    </w:p>
    <w:p w:rsidR="00DD45C9" w:rsidRPr="00C40100" w:rsidRDefault="00DD45C9" w:rsidP="00DD45C9">
      <w:pPr>
        <w:widowControl w:val="0"/>
        <w:suppressAutoHyphens/>
        <w:autoSpaceDE w:val="0"/>
        <w:spacing w:after="0" w:line="240" w:lineRule="auto"/>
        <w:ind w:firstLine="567"/>
        <w:contextualSpacing/>
        <w:jc w:val="both"/>
        <w:rPr>
          <w:rFonts w:ascii="Times New Roman" w:eastAsia="Times New Roman" w:hAnsi="Times New Roman" w:cs="Times New Roman"/>
          <w:sz w:val="28"/>
          <w:szCs w:val="28"/>
          <w:lang w:eastAsia="hi-IN" w:bidi="hi-IN"/>
        </w:rPr>
      </w:pPr>
      <w:r w:rsidRPr="00C40100">
        <w:rPr>
          <w:rFonts w:ascii="Times New Roman" w:eastAsia="Times New Roman" w:hAnsi="Times New Roman" w:cs="Times New Roman"/>
          <w:sz w:val="28"/>
          <w:szCs w:val="28"/>
          <w:lang w:eastAsia="hi-IN" w:bidi="hi-IN"/>
        </w:rPr>
        <w:t>23</w:t>
      </w:r>
      <w:r w:rsidR="001A4835" w:rsidRPr="00C40100">
        <w:rPr>
          <w:rFonts w:ascii="Times New Roman" w:eastAsia="Times New Roman" w:hAnsi="Times New Roman" w:cs="Times New Roman"/>
          <w:sz w:val="28"/>
          <w:szCs w:val="28"/>
          <w:lang w:eastAsia="hi-IN" w:bidi="hi-IN"/>
        </w:rPr>
        <w:t>5</w:t>
      </w:r>
      <w:r w:rsidRPr="00C40100">
        <w:rPr>
          <w:rFonts w:ascii="Times New Roman" w:eastAsia="Times New Roman" w:hAnsi="Times New Roman" w:cs="Times New Roman"/>
          <w:sz w:val="28"/>
          <w:szCs w:val="28"/>
          <w:lang w:eastAsia="hi-IN" w:bidi="hi-IN"/>
        </w:rPr>
        <w:t>. Наиболее низкий уровень среднемесячной заработной платы сложился в</w:t>
      </w:r>
      <w:r w:rsidR="00865089" w:rsidRPr="00C40100">
        <w:rPr>
          <w:rFonts w:ascii="Times New Roman" w:eastAsia="Times New Roman" w:hAnsi="Times New Roman" w:cs="Times New Roman"/>
          <w:sz w:val="28"/>
          <w:szCs w:val="28"/>
          <w:lang w:eastAsia="hi-IN" w:bidi="hi-IN"/>
        </w:rPr>
        <w:t xml:space="preserve"> </w:t>
      </w:r>
      <w:r w:rsidRPr="00C40100">
        <w:rPr>
          <w:rFonts w:ascii="Times New Roman" w:eastAsia="Times New Roman" w:hAnsi="Times New Roman" w:cs="Times New Roman"/>
          <w:sz w:val="28"/>
          <w:szCs w:val="28"/>
          <w:lang w:eastAsia="hi-IN" w:bidi="hi-IN"/>
        </w:rPr>
        <w:t>таких</w:t>
      </w:r>
      <w:r w:rsidR="00865089" w:rsidRPr="00C40100">
        <w:rPr>
          <w:rFonts w:ascii="Times New Roman" w:eastAsia="Times New Roman" w:hAnsi="Times New Roman" w:cs="Times New Roman"/>
          <w:sz w:val="28"/>
          <w:szCs w:val="28"/>
          <w:lang w:eastAsia="hi-IN" w:bidi="hi-IN"/>
        </w:rPr>
        <w:t xml:space="preserve"> </w:t>
      </w:r>
      <w:r w:rsidRPr="00C40100">
        <w:rPr>
          <w:rFonts w:ascii="Times New Roman" w:eastAsia="Times New Roman" w:hAnsi="Times New Roman" w:cs="Times New Roman"/>
          <w:sz w:val="28"/>
          <w:szCs w:val="28"/>
          <w:lang w:eastAsia="hi-IN" w:bidi="hi-IN"/>
        </w:rPr>
        <w:t>сферах как:</w:t>
      </w:r>
    </w:p>
    <w:p w:rsidR="00DD45C9" w:rsidRPr="00C40100" w:rsidRDefault="00E131F4" w:rsidP="00DD45C9">
      <w:pPr>
        <w:widowControl w:val="0"/>
        <w:suppressAutoHyphens/>
        <w:autoSpaceDE w:val="0"/>
        <w:spacing w:after="0" w:line="240" w:lineRule="auto"/>
        <w:ind w:firstLine="567"/>
        <w:contextualSpacing/>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1) деятельность гостиниц</w:t>
      </w:r>
      <w:r w:rsidR="00DD45C9" w:rsidRPr="00C40100">
        <w:rPr>
          <w:rFonts w:ascii="Times New Roman" w:eastAsia="Times New Roman" w:hAnsi="Times New Roman" w:cs="Times New Roman"/>
          <w:sz w:val="28"/>
          <w:szCs w:val="28"/>
          <w:lang w:eastAsia="hi-IN" w:bidi="hi-IN"/>
        </w:rPr>
        <w:t xml:space="preserve">; </w:t>
      </w:r>
    </w:p>
    <w:p w:rsidR="00DD45C9" w:rsidRPr="00C40100" w:rsidRDefault="00DD45C9" w:rsidP="00DD45C9">
      <w:pPr>
        <w:widowControl w:val="0"/>
        <w:suppressAutoHyphens/>
        <w:autoSpaceDE w:val="0"/>
        <w:spacing w:after="0" w:line="240" w:lineRule="auto"/>
        <w:ind w:firstLine="567"/>
        <w:contextualSpacing/>
        <w:jc w:val="both"/>
        <w:rPr>
          <w:rFonts w:ascii="Times New Roman" w:eastAsia="Times New Roman" w:hAnsi="Times New Roman" w:cs="Times New Roman"/>
          <w:sz w:val="28"/>
          <w:szCs w:val="28"/>
          <w:lang w:eastAsia="hi-IN" w:bidi="hi-IN"/>
        </w:rPr>
      </w:pPr>
      <w:r w:rsidRPr="00C40100">
        <w:rPr>
          <w:rFonts w:ascii="Times New Roman" w:eastAsia="Times New Roman" w:hAnsi="Times New Roman" w:cs="Times New Roman"/>
          <w:sz w:val="28"/>
          <w:szCs w:val="28"/>
          <w:lang w:eastAsia="hi-IN" w:bidi="hi-IN"/>
        </w:rPr>
        <w:t>2) строительство;</w:t>
      </w:r>
    </w:p>
    <w:p w:rsidR="00DD45C9" w:rsidRPr="00C40100" w:rsidRDefault="00DD45C9" w:rsidP="00DD45C9">
      <w:pPr>
        <w:widowControl w:val="0"/>
        <w:suppressAutoHyphens/>
        <w:autoSpaceDE w:val="0"/>
        <w:spacing w:after="0" w:line="240" w:lineRule="auto"/>
        <w:ind w:firstLine="567"/>
        <w:contextualSpacing/>
        <w:jc w:val="both"/>
        <w:rPr>
          <w:rFonts w:ascii="Times New Roman" w:eastAsia="Times New Roman" w:hAnsi="Times New Roman" w:cs="Times New Roman"/>
          <w:sz w:val="28"/>
          <w:szCs w:val="28"/>
          <w:lang w:eastAsia="hi-IN" w:bidi="hi-IN"/>
        </w:rPr>
      </w:pPr>
      <w:r w:rsidRPr="00C40100">
        <w:rPr>
          <w:rFonts w:ascii="Times New Roman" w:eastAsia="Times New Roman" w:hAnsi="Times New Roman" w:cs="Times New Roman"/>
          <w:sz w:val="28"/>
          <w:szCs w:val="28"/>
          <w:lang w:eastAsia="hi-IN" w:bidi="hi-IN"/>
        </w:rPr>
        <w:t xml:space="preserve">3) транспортировка и хранение;  </w:t>
      </w:r>
    </w:p>
    <w:p w:rsidR="00DD45C9" w:rsidRPr="00C40100" w:rsidRDefault="00DD45C9" w:rsidP="00DD45C9">
      <w:pPr>
        <w:widowControl w:val="0"/>
        <w:suppressAutoHyphens/>
        <w:autoSpaceDE w:val="0"/>
        <w:spacing w:after="0" w:line="240" w:lineRule="auto"/>
        <w:ind w:firstLine="567"/>
        <w:contextualSpacing/>
        <w:jc w:val="both"/>
        <w:rPr>
          <w:rFonts w:ascii="Times New Roman" w:eastAsia="Times New Roman" w:hAnsi="Times New Roman" w:cs="Times New Roman"/>
          <w:sz w:val="28"/>
          <w:szCs w:val="28"/>
          <w:lang w:eastAsia="hi-IN" w:bidi="hi-IN"/>
        </w:rPr>
      </w:pPr>
      <w:r w:rsidRPr="00C40100">
        <w:rPr>
          <w:rFonts w:ascii="Times New Roman" w:eastAsia="Times New Roman" w:hAnsi="Times New Roman" w:cs="Times New Roman"/>
          <w:sz w:val="28"/>
          <w:szCs w:val="28"/>
          <w:lang w:eastAsia="hi-IN" w:bidi="hi-IN"/>
        </w:rPr>
        <w:t>4) деятельность административная и сопутствующие услуги.</w:t>
      </w:r>
    </w:p>
    <w:p w:rsidR="00DD45C9" w:rsidRPr="00C40100" w:rsidRDefault="00DD45C9" w:rsidP="00DD45C9">
      <w:pPr>
        <w:spacing w:after="0" w:line="240" w:lineRule="auto"/>
        <w:ind w:firstLine="567"/>
        <w:contextualSpacing/>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lang w:eastAsia="en-US"/>
        </w:rPr>
        <w:t>2</w:t>
      </w:r>
      <w:r w:rsidR="001A4835" w:rsidRPr="00C40100">
        <w:rPr>
          <w:rFonts w:ascii="Times New Roman" w:eastAsia="Times New Roman" w:hAnsi="Times New Roman" w:cs="Times New Roman"/>
          <w:sz w:val="28"/>
          <w:szCs w:val="28"/>
          <w:lang w:eastAsia="en-US"/>
        </w:rPr>
        <w:t>36</w:t>
      </w:r>
      <w:r w:rsidRPr="00C40100">
        <w:rPr>
          <w:rFonts w:ascii="Times New Roman" w:eastAsia="Times New Roman" w:hAnsi="Times New Roman" w:cs="Times New Roman"/>
          <w:sz w:val="28"/>
          <w:szCs w:val="28"/>
          <w:lang w:eastAsia="en-US"/>
        </w:rPr>
        <w:t>. Прожиточный минимум для трудоспособного населения Ростовской области за 2024 год составил 15833 рублей и вырос на 7,5 % по сравнению с аналогичным периодом 2024 года.</w:t>
      </w:r>
      <w:r w:rsidRPr="00C40100">
        <w:rPr>
          <w:rFonts w:ascii="Times New Roman" w:eastAsia="Times New Roman" w:hAnsi="Times New Roman" w:cs="Times New Roman"/>
          <w:sz w:val="28"/>
          <w:szCs w:val="28"/>
        </w:rPr>
        <w:t xml:space="preserve"> На 2025 год величина прожиточного минимума </w:t>
      </w:r>
      <w:r w:rsidRPr="00C40100">
        <w:rPr>
          <w:rFonts w:ascii="Times New Roman" w:eastAsia="Times New Roman" w:hAnsi="Times New Roman" w:cs="Times New Roman"/>
          <w:sz w:val="28"/>
          <w:szCs w:val="28"/>
          <w:lang w:eastAsia="en-US"/>
        </w:rPr>
        <w:t xml:space="preserve">для трудоспособного населения </w:t>
      </w:r>
      <w:r w:rsidRPr="00C40100">
        <w:rPr>
          <w:rFonts w:ascii="Times New Roman" w:eastAsia="Times New Roman" w:hAnsi="Times New Roman" w:cs="Times New Roman"/>
          <w:sz w:val="28"/>
          <w:szCs w:val="28"/>
        </w:rPr>
        <w:t>установлена в размере 18169 рублей, увеличение на 14,75 %.</w:t>
      </w:r>
    </w:p>
    <w:p w:rsidR="00DD45C9" w:rsidRPr="00C40100" w:rsidRDefault="00DD45C9" w:rsidP="00DD45C9">
      <w:pPr>
        <w:spacing w:after="0" w:line="240" w:lineRule="auto"/>
        <w:ind w:firstLine="567"/>
        <w:contextualSpacing/>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w:t>
      </w:r>
      <w:r w:rsidR="001A4835" w:rsidRPr="00C40100">
        <w:rPr>
          <w:rFonts w:ascii="Times New Roman" w:eastAsia="Times New Roman" w:hAnsi="Times New Roman" w:cs="Times New Roman"/>
          <w:sz w:val="28"/>
          <w:szCs w:val="28"/>
        </w:rPr>
        <w:t>37</w:t>
      </w:r>
      <w:r w:rsidRPr="00C40100">
        <w:rPr>
          <w:rFonts w:ascii="Times New Roman" w:eastAsia="Times New Roman" w:hAnsi="Times New Roman" w:cs="Times New Roman"/>
          <w:sz w:val="28"/>
          <w:szCs w:val="28"/>
        </w:rPr>
        <w:t>. В среднем в расчете на душу населения величина прожиточного минимума в 2024 году составила 14526 рублей и увеличилась на 7,5 %.</w:t>
      </w:r>
    </w:p>
    <w:p w:rsidR="00DD45C9" w:rsidRPr="00C40100" w:rsidRDefault="00DD45C9" w:rsidP="00DD45C9">
      <w:pPr>
        <w:spacing w:after="0" w:line="240" w:lineRule="auto"/>
        <w:ind w:firstLine="567"/>
        <w:contextualSpacing/>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ab/>
        <w:t>На 2025 год величина прожиточного минимума установлена в размере 16669 рублей, увеличение на 14,75 %.</w:t>
      </w:r>
    </w:p>
    <w:p w:rsidR="00285917" w:rsidRPr="00C40100" w:rsidRDefault="00285917" w:rsidP="00A67304">
      <w:pPr>
        <w:spacing w:after="0" w:line="240" w:lineRule="auto"/>
        <w:ind w:firstLine="567"/>
        <w:contextualSpacing/>
        <w:jc w:val="both"/>
        <w:rPr>
          <w:rFonts w:ascii="Times New Roman" w:eastAsia="Times New Roman" w:hAnsi="Times New Roman" w:cs="Times New Roman"/>
          <w:sz w:val="28"/>
          <w:szCs w:val="28"/>
        </w:rPr>
      </w:pPr>
    </w:p>
    <w:p w:rsidR="00584C02" w:rsidRPr="00C40100" w:rsidRDefault="00584C02" w:rsidP="00A67304">
      <w:pPr>
        <w:spacing w:after="0" w:line="240" w:lineRule="auto"/>
        <w:ind w:firstLine="567"/>
        <w:contextualSpacing/>
        <w:jc w:val="both"/>
        <w:rPr>
          <w:rFonts w:ascii="Times New Roman" w:eastAsia="Times New Roman" w:hAnsi="Times New Roman" w:cs="Times New Roman"/>
          <w:sz w:val="28"/>
          <w:szCs w:val="28"/>
        </w:rPr>
      </w:pPr>
    </w:p>
    <w:p w:rsidR="00167588" w:rsidRDefault="00167588" w:rsidP="00A67304">
      <w:pPr>
        <w:spacing w:after="0" w:line="240" w:lineRule="auto"/>
        <w:ind w:firstLine="567"/>
        <w:contextualSpacing/>
        <w:jc w:val="both"/>
        <w:rPr>
          <w:rFonts w:ascii="Times New Roman" w:eastAsia="Times New Roman" w:hAnsi="Times New Roman" w:cs="Times New Roman"/>
          <w:sz w:val="28"/>
          <w:szCs w:val="28"/>
        </w:rPr>
      </w:pPr>
    </w:p>
    <w:p w:rsidR="004874D5" w:rsidRDefault="004874D5" w:rsidP="00A67304">
      <w:pPr>
        <w:spacing w:after="0" w:line="240" w:lineRule="auto"/>
        <w:ind w:firstLine="567"/>
        <w:contextualSpacing/>
        <w:jc w:val="both"/>
        <w:rPr>
          <w:rFonts w:ascii="Times New Roman" w:eastAsia="Times New Roman" w:hAnsi="Times New Roman" w:cs="Times New Roman"/>
          <w:sz w:val="28"/>
          <w:szCs w:val="28"/>
        </w:rPr>
      </w:pPr>
    </w:p>
    <w:p w:rsidR="004874D5" w:rsidRDefault="004874D5" w:rsidP="00A67304">
      <w:pPr>
        <w:spacing w:after="0" w:line="240" w:lineRule="auto"/>
        <w:ind w:firstLine="567"/>
        <w:contextualSpacing/>
        <w:jc w:val="both"/>
        <w:rPr>
          <w:rFonts w:ascii="Times New Roman" w:eastAsia="Times New Roman" w:hAnsi="Times New Roman" w:cs="Times New Roman"/>
          <w:sz w:val="28"/>
          <w:szCs w:val="28"/>
        </w:rPr>
      </w:pPr>
    </w:p>
    <w:p w:rsidR="004874D5" w:rsidRPr="00C40100" w:rsidRDefault="004874D5" w:rsidP="00A67304">
      <w:pPr>
        <w:spacing w:after="0" w:line="240" w:lineRule="auto"/>
        <w:ind w:firstLine="567"/>
        <w:contextualSpacing/>
        <w:jc w:val="both"/>
        <w:rPr>
          <w:rFonts w:ascii="Times New Roman" w:eastAsia="Times New Roman" w:hAnsi="Times New Roman" w:cs="Times New Roman"/>
          <w:sz w:val="28"/>
          <w:szCs w:val="28"/>
        </w:rPr>
      </w:pPr>
    </w:p>
    <w:p w:rsidR="00285917" w:rsidRPr="00C40100" w:rsidRDefault="00285917" w:rsidP="00285917">
      <w:pPr>
        <w:spacing w:after="0" w:line="240" w:lineRule="auto"/>
        <w:ind w:firstLine="567"/>
        <w:contextualSpacing/>
        <w:jc w:val="center"/>
        <w:rPr>
          <w:rFonts w:ascii="Times New Roman" w:eastAsia="Times New Roman" w:hAnsi="Times New Roman" w:cs="Times New Roman"/>
          <w:b/>
          <w:sz w:val="28"/>
          <w:szCs w:val="28"/>
        </w:rPr>
      </w:pPr>
      <w:r w:rsidRPr="00C40100">
        <w:rPr>
          <w:rFonts w:ascii="Times New Roman" w:eastAsia="Times New Roman" w:hAnsi="Times New Roman" w:cs="Times New Roman"/>
          <w:b/>
          <w:sz w:val="28"/>
          <w:szCs w:val="28"/>
        </w:rPr>
        <w:lastRenderedPageBreak/>
        <w:t>Глава 7. Прогнозируемый спрос на коммунальные ресурсы на период действия Генерального плана</w:t>
      </w:r>
    </w:p>
    <w:p w:rsidR="00285917" w:rsidRPr="00C40100" w:rsidRDefault="00285917" w:rsidP="00A67304">
      <w:pPr>
        <w:spacing w:after="0" w:line="240" w:lineRule="auto"/>
        <w:ind w:firstLine="567"/>
        <w:contextualSpacing/>
        <w:jc w:val="both"/>
        <w:rPr>
          <w:rFonts w:ascii="Times New Roman" w:eastAsia="Times New Roman" w:hAnsi="Times New Roman" w:cs="Times New Roman"/>
          <w:sz w:val="28"/>
          <w:szCs w:val="28"/>
        </w:rPr>
      </w:pPr>
    </w:p>
    <w:bookmarkEnd w:id="3"/>
    <w:p w:rsidR="004505A5" w:rsidRPr="00C40100" w:rsidRDefault="0050254E" w:rsidP="00676D3D">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w:t>
      </w:r>
      <w:r w:rsidR="001A4835" w:rsidRPr="00C40100">
        <w:rPr>
          <w:rFonts w:ascii="Times New Roman" w:eastAsia="Times New Roman" w:hAnsi="Times New Roman" w:cs="Times New Roman"/>
          <w:sz w:val="28"/>
          <w:szCs w:val="28"/>
        </w:rPr>
        <w:t>38</w:t>
      </w:r>
      <w:r w:rsidR="00A501D2" w:rsidRPr="00C40100">
        <w:rPr>
          <w:rFonts w:ascii="Times New Roman" w:eastAsia="Times New Roman" w:hAnsi="Times New Roman" w:cs="Times New Roman"/>
          <w:sz w:val="28"/>
          <w:szCs w:val="28"/>
        </w:rPr>
        <w:t xml:space="preserve">. </w:t>
      </w:r>
      <w:r w:rsidR="00676D3D" w:rsidRPr="00C40100">
        <w:rPr>
          <w:rFonts w:ascii="Times New Roman" w:eastAsia="Times New Roman" w:hAnsi="Times New Roman" w:cs="Times New Roman"/>
          <w:sz w:val="28"/>
          <w:szCs w:val="28"/>
        </w:rPr>
        <w:t>Оценка потребления товаров и услуг организаций коммунального комплекса</w:t>
      </w:r>
      <w:r w:rsidR="00805C39" w:rsidRPr="00C40100">
        <w:rPr>
          <w:rFonts w:ascii="Times New Roman" w:eastAsia="Times New Roman" w:hAnsi="Times New Roman" w:cs="Times New Roman"/>
          <w:sz w:val="28"/>
          <w:szCs w:val="28"/>
        </w:rPr>
        <w:t xml:space="preserve"> города Донецка</w:t>
      </w:r>
      <w:r w:rsidR="00865089" w:rsidRPr="00C40100">
        <w:rPr>
          <w:rFonts w:ascii="Times New Roman" w:eastAsia="Times New Roman" w:hAnsi="Times New Roman" w:cs="Times New Roman"/>
          <w:sz w:val="28"/>
          <w:szCs w:val="28"/>
        </w:rPr>
        <w:t xml:space="preserve"> </w:t>
      </w:r>
      <w:proofErr w:type="gramStart"/>
      <w:r w:rsidR="00676D3D" w:rsidRPr="00C40100">
        <w:rPr>
          <w:rFonts w:ascii="Times New Roman" w:eastAsia="Times New Roman" w:hAnsi="Times New Roman" w:cs="Times New Roman"/>
          <w:sz w:val="28"/>
          <w:szCs w:val="28"/>
        </w:rPr>
        <w:t>играет важное значение</w:t>
      </w:r>
      <w:proofErr w:type="gramEnd"/>
      <w:r w:rsidR="00676D3D" w:rsidRPr="00C40100">
        <w:rPr>
          <w:rFonts w:ascii="Times New Roman" w:eastAsia="Times New Roman" w:hAnsi="Times New Roman" w:cs="Times New Roman"/>
          <w:sz w:val="28"/>
          <w:szCs w:val="28"/>
        </w:rPr>
        <w:t xml:space="preserve"> при разработке</w:t>
      </w:r>
      <w:r w:rsidR="00805C39" w:rsidRPr="00C40100">
        <w:rPr>
          <w:rFonts w:ascii="Times New Roman" w:eastAsia="Times New Roman" w:hAnsi="Times New Roman" w:cs="Times New Roman"/>
          <w:sz w:val="28"/>
          <w:szCs w:val="28"/>
        </w:rPr>
        <w:t xml:space="preserve"> настоящей Программы. </w:t>
      </w:r>
      <w:r w:rsidR="00676D3D" w:rsidRPr="00C40100">
        <w:rPr>
          <w:rFonts w:ascii="Times New Roman" w:eastAsia="Times New Roman" w:hAnsi="Times New Roman" w:cs="Times New Roman"/>
          <w:sz w:val="28"/>
          <w:szCs w:val="28"/>
        </w:rPr>
        <w:t xml:space="preserve"> Во-первых, объемы потребления должны быть обеспечены соответствующими производственными мощностями организаций коммунального комплекса. Системы коммунальной инфраструктуры должны обеспечивать снабжение потребителей товарами и услугами в соответствии с требованиями к их качеству, в том числе круглосуточное и бесперебойное снабжение. Во-вторых, прогнозные объемы потребления товаров и услуг должны учитываться при расчете тарифов, которые являются одним из основных источников финансирования инвестиционных программ орг</w:t>
      </w:r>
      <w:r w:rsidR="00591BDA" w:rsidRPr="00C40100">
        <w:rPr>
          <w:rFonts w:ascii="Times New Roman" w:eastAsia="Times New Roman" w:hAnsi="Times New Roman" w:cs="Times New Roman"/>
          <w:sz w:val="28"/>
          <w:szCs w:val="28"/>
        </w:rPr>
        <w:t>анизаций</w:t>
      </w:r>
      <w:r w:rsidR="00591BDA" w:rsidRPr="00C40100">
        <w:rPr>
          <w:rFonts w:ascii="Times New Roman" w:eastAsia="Times New Roman" w:hAnsi="Times New Roman" w:cs="Times New Roman"/>
          <w:color w:val="FFFFFF" w:themeColor="background1"/>
          <w:sz w:val="28"/>
          <w:szCs w:val="28"/>
        </w:rPr>
        <w:t>..</w:t>
      </w:r>
      <w:proofErr w:type="gramStart"/>
      <w:r w:rsidR="00591BDA" w:rsidRPr="00C40100">
        <w:rPr>
          <w:rFonts w:ascii="Times New Roman" w:eastAsia="Times New Roman" w:hAnsi="Times New Roman" w:cs="Times New Roman"/>
          <w:color w:val="FFFFFF" w:themeColor="background1"/>
          <w:sz w:val="28"/>
          <w:szCs w:val="28"/>
        </w:rPr>
        <w:t>.</w:t>
      </w:r>
      <w:r w:rsidR="00805C39" w:rsidRPr="00C40100">
        <w:rPr>
          <w:rFonts w:ascii="Times New Roman" w:eastAsia="Times New Roman" w:hAnsi="Times New Roman" w:cs="Times New Roman"/>
          <w:sz w:val="28"/>
          <w:szCs w:val="28"/>
        </w:rPr>
        <w:t>к</w:t>
      </w:r>
      <w:proofErr w:type="gramEnd"/>
      <w:r w:rsidR="00805C39" w:rsidRPr="00C40100">
        <w:rPr>
          <w:rFonts w:ascii="Times New Roman" w:eastAsia="Times New Roman" w:hAnsi="Times New Roman" w:cs="Times New Roman"/>
          <w:sz w:val="28"/>
          <w:szCs w:val="28"/>
        </w:rPr>
        <w:t>оммунального</w:t>
      </w:r>
      <w:r w:rsidR="00591BDA" w:rsidRPr="00C40100">
        <w:rPr>
          <w:rFonts w:ascii="Times New Roman" w:eastAsia="Times New Roman" w:hAnsi="Times New Roman" w:cs="Times New Roman"/>
          <w:color w:val="FFFFFF" w:themeColor="background1"/>
          <w:sz w:val="28"/>
          <w:szCs w:val="28"/>
        </w:rPr>
        <w:t>...</w:t>
      </w:r>
      <w:r w:rsidR="00805C39" w:rsidRPr="00C40100">
        <w:rPr>
          <w:rFonts w:ascii="Times New Roman" w:eastAsia="Times New Roman" w:hAnsi="Times New Roman" w:cs="Times New Roman"/>
          <w:sz w:val="28"/>
          <w:szCs w:val="28"/>
        </w:rPr>
        <w:t>комплекса</w:t>
      </w:r>
      <w:r w:rsidR="00676D3D" w:rsidRPr="00C40100">
        <w:rPr>
          <w:rFonts w:ascii="Times New Roman" w:eastAsia="Times New Roman" w:hAnsi="Times New Roman" w:cs="Times New Roman"/>
          <w:sz w:val="28"/>
          <w:szCs w:val="28"/>
        </w:rPr>
        <w:t>.</w:t>
      </w:r>
      <w:r w:rsidR="00676D3D" w:rsidRPr="00C40100">
        <w:rPr>
          <w:rFonts w:ascii="Times New Roman" w:eastAsia="Times New Roman" w:hAnsi="Times New Roman" w:cs="Times New Roman"/>
          <w:sz w:val="28"/>
          <w:szCs w:val="28"/>
        </w:rPr>
        <w:br/>
        <w:t>    </w:t>
      </w:r>
      <w:r w:rsidR="001A4835" w:rsidRPr="00C40100">
        <w:rPr>
          <w:rFonts w:ascii="Times New Roman" w:eastAsia="Times New Roman" w:hAnsi="Times New Roman" w:cs="Times New Roman"/>
          <w:sz w:val="28"/>
          <w:szCs w:val="28"/>
        </w:rPr>
        <w:t xml:space="preserve">   </w:t>
      </w:r>
      <w:r w:rsidR="00D237F6" w:rsidRPr="00C40100">
        <w:rPr>
          <w:rFonts w:ascii="Times New Roman" w:eastAsia="Times New Roman" w:hAnsi="Times New Roman" w:cs="Times New Roman"/>
          <w:sz w:val="28"/>
          <w:szCs w:val="28"/>
        </w:rPr>
        <w:t>2</w:t>
      </w:r>
      <w:r w:rsidR="001A4835" w:rsidRPr="00C40100">
        <w:rPr>
          <w:rFonts w:ascii="Times New Roman" w:eastAsia="Times New Roman" w:hAnsi="Times New Roman" w:cs="Times New Roman"/>
          <w:sz w:val="28"/>
          <w:szCs w:val="28"/>
        </w:rPr>
        <w:t>39</w:t>
      </w:r>
      <w:r w:rsidR="00A501D2" w:rsidRPr="00C40100">
        <w:rPr>
          <w:rFonts w:ascii="Times New Roman" w:eastAsia="Times New Roman" w:hAnsi="Times New Roman" w:cs="Times New Roman"/>
          <w:sz w:val="28"/>
          <w:szCs w:val="28"/>
        </w:rPr>
        <w:t xml:space="preserve">. </w:t>
      </w:r>
      <w:r w:rsidR="00676D3D" w:rsidRPr="00C40100">
        <w:rPr>
          <w:rFonts w:ascii="Times New Roman" w:eastAsia="Times New Roman" w:hAnsi="Times New Roman" w:cs="Times New Roman"/>
          <w:sz w:val="28"/>
          <w:szCs w:val="28"/>
        </w:rPr>
        <w:t> Для оценки перспективных объемов был проанализирован сложившийся уровень потребления товаров и услуг организаций ко</w:t>
      </w:r>
      <w:r w:rsidR="00805C39" w:rsidRPr="00C40100">
        <w:rPr>
          <w:rFonts w:ascii="Times New Roman" w:eastAsia="Times New Roman" w:hAnsi="Times New Roman" w:cs="Times New Roman"/>
          <w:sz w:val="28"/>
          <w:szCs w:val="28"/>
        </w:rPr>
        <w:t xml:space="preserve">ммунального комплекса </w:t>
      </w:r>
      <w:r w:rsidR="00EE6761" w:rsidRPr="00C40100">
        <w:rPr>
          <w:rFonts w:ascii="Times New Roman" w:eastAsia="Times New Roman" w:hAnsi="Times New Roman" w:cs="Times New Roman"/>
          <w:sz w:val="28"/>
          <w:szCs w:val="28"/>
        </w:rPr>
        <w:t>города</w:t>
      </w:r>
      <w:r w:rsidR="00EE6761" w:rsidRPr="00C40100">
        <w:rPr>
          <w:rFonts w:ascii="Times New Roman" w:eastAsia="Times New Roman" w:hAnsi="Times New Roman" w:cs="Times New Roman"/>
          <w:color w:val="FFFFFF" w:themeColor="background1"/>
          <w:sz w:val="28"/>
          <w:szCs w:val="28"/>
        </w:rPr>
        <w:t>..</w:t>
      </w:r>
      <w:proofErr w:type="gramStart"/>
      <w:r w:rsidR="00EE6761" w:rsidRPr="00C40100">
        <w:rPr>
          <w:rFonts w:ascii="Times New Roman" w:eastAsia="Times New Roman" w:hAnsi="Times New Roman" w:cs="Times New Roman"/>
          <w:color w:val="FFFFFF" w:themeColor="background1"/>
          <w:sz w:val="28"/>
          <w:szCs w:val="28"/>
        </w:rPr>
        <w:t>.</w:t>
      </w:r>
      <w:r w:rsidR="00805C39" w:rsidRPr="00C40100">
        <w:rPr>
          <w:rFonts w:ascii="Times New Roman" w:eastAsia="Times New Roman" w:hAnsi="Times New Roman" w:cs="Times New Roman"/>
          <w:sz w:val="28"/>
          <w:szCs w:val="28"/>
        </w:rPr>
        <w:t>Д</w:t>
      </w:r>
      <w:proofErr w:type="gramEnd"/>
      <w:r w:rsidR="00805C39" w:rsidRPr="00C40100">
        <w:rPr>
          <w:rFonts w:ascii="Times New Roman" w:eastAsia="Times New Roman" w:hAnsi="Times New Roman" w:cs="Times New Roman"/>
          <w:sz w:val="28"/>
          <w:szCs w:val="28"/>
        </w:rPr>
        <w:t>онецка</w:t>
      </w:r>
      <w:r w:rsidR="00676D3D" w:rsidRPr="00C40100">
        <w:rPr>
          <w:rFonts w:ascii="Times New Roman" w:eastAsia="Times New Roman" w:hAnsi="Times New Roman" w:cs="Times New Roman"/>
          <w:sz w:val="28"/>
          <w:szCs w:val="28"/>
        </w:rPr>
        <w:t>.</w:t>
      </w:r>
    </w:p>
    <w:p w:rsidR="00676D3D" w:rsidRPr="00C40100" w:rsidRDefault="00D237F6" w:rsidP="00676D3D">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24</w:t>
      </w:r>
      <w:r w:rsidR="001A4835" w:rsidRPr="00C40100">
        <w:rPr>
          <w:rFonts w:ascii="Times New Roman" w:eastAsia="Times New Roman" w:hAnsi="Times New Roman" w:cs="Times New Roman"/>
          <w:sz w:val="28"/>
          <w:szCs w:val="28"/>
        </w:rPr>
        <w:t>0</w:t>
      </w:r>
      <w:r w:rsidR="00A501D2" w:rsidRPr="00C40100">
        <w:rPr>
          <w:rFonts w:ascii="Times New Roman" w:eastAsia="Times New Roman" w:hAnsi="Times New Roman" w:cs="Times New Roman"/>
          <w:sz w:val="28"/>
          <w:szCs w:val="28"/>
        </w:rPr>
        <w:t xml:space="preserve">. </w:t>
      </w:r>
      <w:r w:rsidR="00676D3D" w:rsidRPr="00C40100">
        <w:rPr>
          <w:rFonts w:ascii="Times New Roman" w:eastAsia="Times New Roman" w:hAnsi="Times New Roman" w:cs="Times New Roman"/>
          <w:sz w:val="28"/>
          <w:szCs w:val="28"/>
        </w:rPr>
        <w:t xml:space="preserve"> Совокупное потребление коммунальных услуг определяется как сумма потребления услуг по всем категориям потребителей. Оценка совокупного потребления для целей </w:t>
      </w:r>
      <w:r w:rsidR="00805C39" w:rsidRPr="00C40100">
        <w:rPr>
          <w:rFonts w:ascii="Times New Roman" w:eastAsia="Times New Roman" w:hAnsi="Times New Roman" w:cs="Times New Roman"/>
          <w:sz w:val="28"/>
          <w:szCs w:val="28"/>
        </w:rPr>
        <w:t>П</w:t>
      </w:r>
      <w:r w:rsidR="00676D3D" w:rsidRPr="00C40100">
        <w:rPr>
          <w:rFonts w:ascii="Times New Roman" w:eastAsia="Times New Roman" w:hAnsi="Times New Roman" w:cs="Times New Roman"/>
          <w:sz w:val="28"/>
          <w:szCs w:val="28"/>
        </w:rPr>
        <w:t>рограммы  проводится п</w:t>
      </w:r>
      <w:r w:rsidR="00805C39" w:rsidRPr="00C40100">
        <w:rPr>
          <w:rFonts w:ascii="Times New Roman" w:eastAsia="Times New Roman" w:hAnsi="Times New Roman" w:cs="Times New Roman"/>
          <w:sz w:val="28"/>
          <w:szCs w:val="28"/>
        </w:rPr>
        <w:t xml:space="preserve">о трем основным категориям: </w:t>
      </w:r>
      <w:r w:rsidR="00676D3D" w:rsidRPr="00C40100">
        <w:rPr>
          <w:rFonts w:ascii="Times New Roman" w:eastAsia="Times New Roman" w:hAnsi="Times New Roman" w:cs="Times New Roman"/>
          <w:sz w:val="28"/>
          <w:szCs w:val="28"/>
        </w:rPr>
        <w:t> население</w:t>
      </w:r>
      <w:r w:rsidR="00005BAE" w:rsidRPr="00C40100">
        <w:rPr>
          <w:rFonts w:ascii="Times New Roman" w:eastAsia="Times New Roman" w:hAnsi="Times New Roman" w:cs="Times New Roman"/>
          <w:sz w:val="28"/>
          <w:szCs w:val="28"/>
        </w:rPr>
        <w:t xml:space="preserve">, </w:t>
      </w:r>
      <w:r w:rsidR="00676D3D" w:rsidRPr="00C40100">
        <w:rPr>
          <w:rFonts w:ascii="Times New Roman" w:eastAsia="Times New Roman" w:hAnsi="Times New Roman" w:cs="Times New Roman"/>
          <w:sz w:val="28"/>
          <w:szCs w:val="28"/>
        </w:rPr>
        <w:t>бюджетные учреждения</w:t>
      </w:r>
      <w:r w:rsidR="00005BAE" w:rsidRPr="00C40100">
        <w:rPr>
          <w:rFonts w:ascii="Times New Roman" w:eastAsia="Times New Roman" w:hAnsi="Times New Roman" w:cs="Times New Roman"/>
          <w:sz w:val="28"/>
          <w:szCs w:val="28"/>
        </w:rPr>
        <w:t xml:space="preserve">, </w:t>
      </w:r>
      <w:r w:rsidR="00676D3D" w:rsidRPr="00C40100">
        <w:rPr>
          <w:rFonts w:ascii="Times New Roman" w:eastAsia="Times New Roman" w:hAnsi="Times New Roman" w:cs="Times New Roman"/>
          <w:sz w:val="28"/>
          <w:szCs w:val="28"/>
        </w:rPr>
        <w:t>прочие предприятия и организации.</w:t>
      </w:r>
    </w:p>
    <w:p w:rsidR="00C65664" w:rsidRPr="00C40100" w:rsidRDefault="00D237F6" w:rsidP="00C65664">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iCs/>
          <w:sz w:val="28"/>
          <w:szCs w:val="28"/>
        </w:rPr>
        <w:t>24</w:t>
      </w:r>
      <w:r w:rsidR="001A4835" w:rsidRPr="00C40100">
        <w:rPr>
          <w:rFonts w:ascii="Times New Roman" w:hAnsi="Times New Roman" w:cs="Times New Roman"/>
          <w:iCs/>
          <w:sz w:val="28"/>
          <w:szCs w:val="28"/>
        </w:rPr>
        <w:t>1</w:t>
      </w:r>
      <w:r w:rsidR="00A501D2" w:rsidRPr="00C40100">
        <w:rPr>
          <w:rFonts w:ascii="Times New Roman" w:hAnsi="Times New Roman" w:cs="Times New Roman"/>
          <w:iCs/>
          <w:sz w:val="28"/>
          <w:szCs w:val="28"/>
        </w:rPr>
        <w:t xml:space="preserve">. </w:t>
      </w:r>
      <w:r w:rsidR="00CC3F60" w:rsidRPr="00C40100">
        <w:rPr>
          <w:rFonts w:ascii="Times New Roman" w:hAnsi="Times New Roman" w:cs="Times New Roman"/>
          <w:iCs/>
          <w:sz w:val="28"/>
          <w:szCs w:val="28"/>
        </w:rPr>
        <w:t>Сведе</w:t>
      </w:r>
      <w:r w:rsidR="00676D3D" w:rsidRPr="00C40100">
        <w:rPr>
          <w:rFonts w:ascii="Times New Roman" w:hAnsi="Times New Roman" w:cs="Times New Roman"/>
          <w:iCs/>
          <w:sz w:val="28"/>
          <w:szCs w:val="28"/>
        </w:rPr>
        <w:t xml:space="preserve">ния о показателях прогнозируемого спроса </w:t>
      </w:r>
      <w:r w:rsidR="00FA7E34" w:rsidRPr="00C40100">
        <w:rPr>
          <w:rFonts w:ascii="Times New Roman" w:hAnsi="Times New Roman" w:cs="Times New Roman"/>
          <w:iCs/>
          <w:sz w:val="28"/>
          <w:szCs w:val="28"/>
        </w:rPr>
        <w:t xml:space="preserve"> на коммунальные ресурсы</w:t>
      </w:r>
      <w:r w:rsidR="00CC3F60" w:rsidRPr="00C40100">
        <w:rPr>
          <w:rFonts w:ascii="Times New Roman" w:hAnsi="Times New Roman" w:cs="Times New Roman"/>
          <w:iCs/>
          <w:sz w:val="28"/>
          <w:szCs w:val="28"/>
        </w:rPr>
        <w:t xml:space="preserve"> города Донецка</w:t>
      </w:r>
      <w:r w:rsidR="00FA7E34" w:rsidRPr="00C40100">
        <w:rPr>
          <w:rFonts w:ascii="Times New Roman" w:hAnsi="Times New Roman" w:cs="Times New Roman"/>
          <w:iCs/>
          <w:sz w:val="28"/>
          <w:szCs w:val="28"/>
        </w:rPr>
        <w:t xml:space="preserve"> на период действия Генерального плана п</w:t>
      </w:r>
      <w:r w:rsidR="001F2004" w:rsidRPr="00C40100">
        <w:rPr>
          <w:rFonts w:ascii="Times New Roman" w:hAnsi="Times New Roman" w:cs="Times New Roman"/>
          <w:iCs/>
          <w:sz w:val="28"/>
          <w:szCs w:val="28"/>
        </w:rPr>
        <w:t xml:space="preserve">редставлены в </w:t>
      </w:r>
      <w:r w:rsidRPr="00C40100">
        <w:rPr>
          <w:rFonts w:ascii="Times New Roman" w:hAnsi="Times New Roman" w:cs="Times New Roman"/>
          <w:iCs/>
          <w:sz w:val="28"/>
          <w:szCs w:val="28"/>
        </w:rPr>
        <w:t>приложениях</w:t>
      </w:r>
      <w:r w:rsidR="00267818" w:rsidRPr="00C40100">
        <w:rPr>
          <w:rFonts w:ascii="Times New Roman" w:hAnsi="Times New Roman" w:cs="Times New Roman"/>
          <w:iCs/>
          <w:color w:val="FFFFFF" w:themeColor="background1"/>
          <w:sz w:val="28"/>
          <w:szCs w:val="28"/>
        </w:rPr>
        <w:t>...</w:t>
      </w:r>
      <w:r w:rsidRPr="00C40100">
        <w:rPr>
          <w:rFonts w:ascii="Times New Roman" w:hAnsi="Times New Roman" w:cs="Times New Roman"/>
          <w:iCs/>
          <w:sz w:val="28"/>
          <w:szCs w:val="28"/>
        </w:rPr>
        <w:t>7</w:t>
      </w:r>
      <w:r w:rsidR="00267818" w:rsidRPr="00C40100">
        <w:rPr>
          <w:rFonts w:ascii="Times New Roman" w:hAnsi="Times New Roman" w:cs="Times New Roman"/>
          <w:iCs/>
          <w:color w:val="FFFFFF" w:themeColor="background1"/>
          <w:sz w:val="28"/>
          <w:szCs w:val="28"/>
        </w:rPr>
        <w:t>...</w:t>
      </w:r>
      <w:r w:rsidRPr="00C40100">
        <w:rPr>
          <w:rFonts w:ascii="Times New Roman" w:hAnsi="Times New Roman" w:cs="Times New Roman"/>
          <w:iCs/>
          <w:sz w:val="28"/>
          <w:szCs w:val="28"/>
        </w:rPr>
        <w:t>-</w:t>
      </w:r>
      <w:r w:rsidR="00267818" w:rsidRPr="00C40100">
        <w:rPr>
          <w:rFonts w:ascii="Times New Roman" w:hAnsi="Times New Roman" w:cs="Times New Roman"/>
          <w:iCs/>
          <w:color w:val="FFFFFF" w:themeColor="background1"/>
          <w:sz w:val="28"/>
          <w:szCs w:val="28"/>
        </w:rPr>
        <w:t>...</w:t>
      </w:r>
      <w:r w:rsidRPr="00C40100">
        <w:rPr>
          <w:rFonts w:ascii="Times New Roman" w:hAnsi="Times New Roman" w:cs="Times New Roman"/>
          <w:iCs/>
          <w:sz w:val="28"/>
          <w:szCs w:val="28"/>
        </w:rPr>
        <w:t>12</w:t>
      </w:r>
      <w:r w:rsidR="00267818" w:rsidRPr="00C40100">
        <w:rPr>
          <w:rFonts w:ascii="Times New Roman" w:hAnsi="Times New Roman" w:cs="Times New Roman"/>
          <w:iCs/>
          <w:color w:val="FFFFFF" w:themeColor="background1"/>
          <w:sz w:val="28"/>
          <w:szCs w:val="28"/>
        </w:rPr>
        <w:t>.</w:t>
      </w:r>
      <w:r w:rsidR="00C65664" w:rsidRPr="00C40100">
        <w:rPr>
          <w:rFonts w:ascii="Times New Roman" w:hAnsi="Times New Roman" w:cs="Times New Roman"/>
          <w:sz w:val="28"/>
          <w:szCs w:val="28"/>
        </w:rPr>
        <w:t>. Важным элементом прогнозирования развития объектов, используемых для утилизации (захоронения) ТКО, является оценка перспективных объемов образования и вывоза отходов в городе Донецке. Данный показатель определит мощность и территориальную привязку планируемых объектов.</w:t>
      </w:r>
    </w:p>
    <w:p w:rsidR="004207E2" w:rsidRPr="00C40100" w:rsidRDefault="0050254E" w:rsidP="00A500D9">
      <w:pPr>
        <w:spacing w:after="0" w:line="240" w:lineRule="auto"/>
        <w:ind w:firstLine="567"/>
        <w:jc w:val="both"/>
        <w:rPr>
          <w:rFonts w:ascii="Times New Roman" w:hAnsi="Times New Roman" w:cs="Times New Roman"/>
          <w:sz w:val="28"/>
          <w:szCs w:val="28"/>
        </w:rPr>
        <w:sectPr w:rsidR="004207E2" w:rsidRPr="00C40100" w:rsidSect="004874D5">
          <w:footerReference w:type="default" r:id="rId11"/>
          <w:type w:val="nextColumn"/>
          <w:pgSz w:w="11906" w:h="16838"/>
          <w:pgMar w:top="1134" w:right="566" w:bottom="709" w:left="1134" w:header="708" w:footer="402" w:gutter="0"/>
          <w:cols w:space="708"/>
          <w:docGrid w:linePitch="360"/>
        </w:sectPr>
      </w:pPr>
      <w:r w:rsidRPr="00C40100">
        <w:rPr>
          <w:rFonts w:ascii="Times New Roman" w:hAnsi="Times New Roman" w:cs="Times New Roman"/>
          <w:sz w:val="28"/>
          <w:szCs w:val="28"/>
        </w:rPr>
        <w:t>24</w:t>
      </w:r>
      <w:r w:rsidR="001A4835" w:rsidRPr="00C40100">
        <w:rPr>
          <w:rFonts w:ascii="Times New Roman" w:hAnsi="Times New Roman" w:cs="Times New Roman"/>
          <w:sz w:val="28"/>
          <w:szCs w:val="28"/>
        </w:rPr>
        <w:t>2</w:t>
      </w:r>
      <w:r w:rsidR="00C65664" w:rsidRPr="00C40100">
        <w:rPr>
          <w:rFonts w:ascii="Times New Roman" w:hAnsi="Times New Roman" w:cs="Times New Roman"/>
          <w:sz w:val="28"/>
          <w:szCs w:val="28"/>
        </w:rPr>
        <w:t>. Показатели прогнозируемого спроса для системы обращения с ТКО в городе Донецке отражены в приложении 13 к настоящей Программе.</w:t>
      </w:r>
    </w:p>
    <w:p w:rsidR="00B95EAB" w:rsidRPr="00C40100" w:rsidRDefault="00B95EAB" w:rsidP="00B95EAB">
      <w:pPr>
        <w:spacing w:after="0" w:line="240" w:lineRule="auto"/>
        <w:jc w:val="center"/>
        <w:rPr>
          <w:rFonts w:ascii="Times New Roman" w:hAnsi="Times New Roman" w:cs="Times New Roman"/>
          <w:b/>
          <w:sz w:val="28"/>
          <w:szCs w:val="28"/>
        </w:rPr>
      </w:pPr>
      <w:r w:rsidRPr="00C40100">
        <w:rPr>
          <w:rFonts w:ascii="Times New Roman" w:hAnsi="Times New Roman" w:cs="Times New Roman"/>
          <w:b/>
          <w:iCs/>
          <w:sz w:val="28"/>
          <w:szCs w:val="28"/>
        </w:rPr>
        <w:lastRenderedPageBreak/>
        <w:t>Раздел 3. Перечень мероприятий и целевых показателей</w:t>
      </w:r>
      <w:r w:rsidRPr="00C40100">
        <w:rPr>
          <w:rFonts w:ascii="Times New Roman" w:hAnsi="Times New Roman" w:cs="Times New Roman"/>
          <w:b/>
          <w:sz w:val="28"/>
          <w:szCs w:val="28"/>
        </w:rPr>
        <w:t xml:space="preserve"> коммунальной инфраструктуры города Донецка</w:t>
      </w:r>
    </w:p>
    <w:p w:rsidR="00B95EAB" w:rsidRPr="00C40100" w:rsidRDefault="00B95EAB" w:rsidP="00B95EAB">
      <w:pPr>
        <w:spacing w:after="0" w:line="240" w:lineRule="auto"/>
        <w:jc w:val="center"/>
        <w:rPr>
          <w:rFonts w:ascii="Times New Roman" w:hAnsi="Times New Roman" w:cs="Times New Roman"/>
          <w:b/>
          <w:sz w:val="28"/>
          <w:szCs w:val="28"/>
        </w:rPr>
      </w:pPr>
    </w:p>
    <w:p w:rsidR="00B95EAB" w:rsidRPr="00C40100" w:rsidRDefault="00B95EAB" w:rsidP="00B95EAB">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24</w:t>
      </w:r>
      <w:r w:rsidR="001A4835" w:rsidRPr="00C40100">
        <w:rPr>
          <w:rFonts w:ascii="Times New Roman" w:hAnsi="Times New Roman" w:cs="Times New Roman"/>
          <w:sz w:val="28"/>
          <w:szCs w:val="28"/>
        </w:rPr>
        <w:t>3</w:t>
      </w:r>
      <w:r w:rsidRPr="00C40100">
        <w:rPr>
          <w:rFonts w:ascii="Times New Roman" w:hAnsi="Times New Roman" w:cs="Times New Roman"/>
          <w:sz w:val="28"/>
          <w:szCs w:val="28"/>
        </w:rPr>
        <w:t xml:space="preserve">. В данном разделе приводится перечень мероприятий и количественных показателей целевых характеристик коммунальной инфраструктуры </w:t>
      </w:r>
      <w:proofErr w:type="gramStart"/>
      <w:r w:rsidRPr="00C40100">
        <w:rPr>
          <w:rFonts w:ascii="Times New Roman" w:hAnsi="Times New Roman" w:cs="Times New Roman"/>
          <w:sz w:val="28"/>
          <w:szCs w:val="28"/>
        </w:rPr>
        <w:t>города</w:t>
      </w:r>
      <w:proofErr w:type="gramEnd"/>
      <w:r w:rsidRPr="00C40100">
        <w:rPr>
          <w:rFonts w:ascii="Times New Roman" w:hAnsi="Times New Roman" w:cs="Times New Roman"/>
          <w:sz w:val="28"/>
          <w:szCs w:val="28"/>
        </w:rPr>
        <w:t xml:space="preserve"> Донецка </w:t>
      </w:r>
      <w:proofErr w:type="gramStart"/>
      <w:r w:rsidRPr="00C40100">
        <w:rPr>
          <w:rFonts w:ascii="Times New Roman" w:hAnsi="Times New Roman" w:cs="Times New Roman"/>
          <w:sz w:val="28"/>
          <w:szCs w:val="28"/>
        </w:rPr>
        <w:t>которые</w:t>
      </w:r>
      <w:proofErr w:type="gramEnd"/>
      <w:r w:rsidRPr="00C40100">
        <w:rPr>
          <w:rFonts w:ascii="Times New Roman" w:hAnsi="Times New Roman" w:cs="Times New Roman"/>
          <w:sz w:val="28"/>
          <w:szCs w:val="28"/>
        </w:rPr>
        <w:t xml:space="preserve"> должны быть достигнуты на протяжении реализации всей Программы. </w:t>
      </w:r>
    </w:p>
    <w:p w:rsidR="00B95EAB" w:rsidRPr="00C40100" w:rsidRDefault="0050254E" w:rsidP="00B95EAB">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24</w:t>
      </w:r>
      <w:r w:rsidR="001A4835" w:rsidRPr="00C40100">
        <w:rPr>
          <w:rFonts w:ascii="Times New Roman" w:hAnsi="Times New Roman" w:cs="Times New Roman"/>
          <w:sz w:val="28"/>
          <w:szCs w:val="28"/>
        </w:rPr>
        <w:t>4</w:t>
      </w:r>
      <w:r w:rsidR="00B95EAB" w:rsidRPr="00C40100">
        <w:rPr>
          <w:rFonts w:ascii="Times New Roman" w:hAnsi="Times New Roman" w:cs="Times New Roman"/>
          <w:sz w:val="28"/>
          <w:szCs w:val="28"/>
        </w:rPr>
        <w:t>. Формирование требований к конечному состоянию коммунальной инфраструктуры города Донецка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(далее - Методика).</w:t>
      </w:r>
    </w:p>
    <w:p w:rsidR="00B95EAB" w:rsidRPr="00C40100" w:rsidRDefault="0050254E" w:rsidP="00B95EAB">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24</w:t>
      </w:r>
      <w:r w:rsidR="001A4835" w:rsidRPr="00C40100">
        <w:rPr>
          <w:rFonts w:ascii="Times New Roman" w:hAnsi="Times New Roman" w:cs="Times New Roman"/>
          <w:sz w:val="28"/>
          <w:szCs w:val="28"/>
        </w:rPr>
        <w:t>5</w:t>
      </w:r>
      <w:r w:rsidR="00B95EAB" w:rsidRPr="00C40100">
        <w:rPr>
          <w:rFonts w:ascii="Times New Roman" w:hAnsi="Times New Roman" w:cs="Times New Roman"/>
          <w:sz w:val="28"/>
          <w:szCs w:val="28"/>
        </w:rPr>
        <w:t xml:space="preserve">.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целях обеспечения </w:t>
      </w:r>
      <w:proofErr w:type="spellStart"/>
      <w:r w:rsidR="00B95EAB" w:rsidRPr="00C40100">
        <w:rPr>
          <w:rFonts w:ascii="Times New Roman" w:hAnsi="Times New Roman" w:cs="Times New Roman"/>
          <w:sz w:val="28"/>
          <w:szCs w:val="28"/>
        </w:rPr>
        <w:t>электро</w:t>
      </w:r>
      <w:proofErr w:type="spellEnd"/>
      <w:r w:rsidR="00B95EAB" w:rsidRPr="00C40100">
        <w:rPr>
          <w:rFonts w:ascii="Times New Roman" w:hAnsi="Times New Roman" w:cs="Times New Roman"/>
          <w:sz w:val="28"/>
          <w:szCs w:val="28"/>
        </w:rPr>
        <w:t xml:space="preserve">-, тепло-, водоснабжения, водоотведения и очистки сточных вод, и своевременного принятия решений о развитии систем коммунальной инфраструктуры. </w:t>
      </w:r>
    </w:p>
    <w:p w:rsidR="00B95EAB" w:rsidRPr="00C40100" w:rsidRDefault="0050254E" w:rsidP="00B95EAB">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w:t>
      </w:r>
      <w:r w:rsidR="001A4835" w:rsidRPr="00C40100">
        <w:rPr>
          <w:rFonts w:ascii="Times New Roman" w:hAnsi="Times New Roman" w:cs="Times New Roman"/>
          <w:sz w:val="28"/>
          <w:szCs w:val="28"/>
        </w:rPr>
        <w:t>46</w:t>
      </w:r>
      <w:r w:rsidR="00B95EAB" w:rsidRPr="00C40100">
        <w:rPr>
          <w:rFonts w:ascii="Times New Roman" w:hAnsi="Times New Roman" w:cs="Times New Roman"/>
          <w:sz w:val="28"/>
          <w:szCs w:val="28"/>
        </w:rPr>
        <w:t xml:space="preserve">. На основании данной Методики выделен перечень показателей, характеризующих состояние коммунального хозяйства муниципального образования  «Город Донецк» по группам, предусмотренным пунктом 32 </w:t>
      </w:r>
      <w:r w:rsidR="00B95EAB" w:rsidRPr="00C40100">
        <w:rPr>
          <w:rFonts w:ascii="Times New Roman" w:eastAsia="Times New Roman" w:hAnsi="Times New Roman" w:cs="Times New Roman"/>
          <w:sz w:val="28"/>
          <w:szCs w:val="28"/>
        </w:rPr>
        <w:t xml:space="preserve">Методических рекомендаций по разработке программ комплексного развития систем коммунальной инфраструктуры поселений, городских округов, утвержденных Приказом Госстроя от 01.10.2013 N 359/ГС (далее - Методические рекомендации), </w:t>
      </w:r>
      <w:r w:rsidR="00B95EAB" w:rsidRPr="00C40100">
        <w:rPr>
          <w:rFonts w:ascii="Times New Roman" w:hAnsi="Times New Roman" w:cs="Times New Roman"/>
          <w:sz w:val="28"/>
          <w:szCs w:val="28"/>
        </w:rPr>
        <w:t xml:space="preserve">а именно: </w:t>
      </w:r>
    </w:p>
    <w:p w:rsidR="00B95EAB" w:rsidRPr="00C40100" w:rsidRDefault="00B95EAB" w:rsidP="00B95EAB">
      <w:pPr>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 xml:space="preserve">1) общие для всех систем критерии доступности коммунальных услуг для населения города Донецка; </w:t>
      </w:r>
    </w:p>
    <w:p w:rsidR="00B95EAB" w:rsidRPr="00C40100" w:rsidRDefault="00B95EAB" w:rsidP="00B95EAB">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2) целевые показатели развития коммунальной инфраструктуры по каждой системе: </w:t>
      </w:r>
    </w:p>
    <w:p w:rsidR="00B95EAB" w:rsidRPr="00C40100" w:rsidRDefault="00B95EAB" w:rsidP="00B95EAB">
      <w:pPr>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 xml:space="preserve">а)  спрос на коммунальные ресурсы; </w:t>
      </w:r>
    </w:p>
    <w:p w:rsidR="00B95EAB" w:rsidRPr="00C40100" w:rsidRDefault="00B95EAB" w:rsidP="00B95EAB">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б) показатели эффективности производства, передачи и потребления ресурса; </w:t>
      </w:r>
    </w:p>
    <w:p w:rsidR="00B95EAB" w:rsidRPr="00C40100" w:rsidRDefault="00B95EAB" w:rsidP="00B95EAB">
      <w:pPr>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 xml:space="preserve">в) показатели надежности поставки ресурса; </w:t>
      </w:r>
    </w:p>
    <w:p w:rsidR="00B95EAB" w:rsidRPr="00C40100" w:rsidRDefault="00B95EAB" w:rsidP="00B95EAB">
      <w:pPr>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 xml:space="preserve">г)  показатели качества поставляемого ресурса; </w:t>
      </w:r>
    </w:p>
    <w:p w:rsidR="00B95EAB" w:rsidRPr="00C40100" w:rsidRDefault="00B95EAB" w:rsidP="00B95EAB">
      <w:pPr>
        <w:spacing w:after="0" w:line="240" w:lineRule="auto"/>
        <w:ind w:firstLine="567"/>
        <w:rPr>
          <w:rFonts w:ascii="Times New Roman" w:hAnsi="Times New Roman" w:cs="Times New Roman"/>
          <w:sz w:val="28"/>
          <w:szCs w:val="28"/>
        </w:rPr>
      </w:pPr>
      <w:proofErr w:type="spellStart"/>
      <w:r w:rsidRPr="00C40100">
        <w:rPr>
          <w:rFonts w:ascii="Times New Roman" w:hAnsi="Times New Roman" w:cs="Times New Roman"/>
          <w:sz w:val="28"/>
          <w:szCs w:val="28"/>
        </w:rPr>
        <w:t>д</w:t>
      </w:r>
      <w:proofErr w:type="spellEnd"/>
      <w:r w:rsidRPr="00C40100">
        <w:rPr>
          <w:rFonts w:ascii="Times New Roman" w:hAnsi="Times New Roman" w:cs="Times New Roman"/>
          <w:sz w:val="28"/>
          <w:szCs w:val="28"/>
        </w:rPr>
        <w:t xml:space="preserve">)  показатели </w:t>
      </w:r>
      <w:proofErr w:type="spellStart"/>
      <w:r w:rsidRPr="00C40100">
        <w:rPr>
          <w:rFonts w:ascii="Times New Roman" w:hAnsi="Times New Roman" w:cs="Times New Roman"/>
          <w:sz w:val="28"/>
          <w:szCs w:val="28"/>
        </w:rPr>
        <w:t>экологичности</w:t>
      </w:r>
      <w:proofErr w:type="spellEnd"/>
      <w:r w:rsidRPr="00C40100">
        <w:rPr>
          <w:rFonts w:ascii="Times New Roman" w:hAnsi="Times New Roman" w:cs="Times New Roman"/>
          <w:sz w:val="28"/>
          <w:szCs w:val="28"/>
        </w:rPr>
        <w:t xml:space="preserve"> производства ресурсов; </w:t>
      </w:r>
    </w:p>
    <w:p w:rsidR="00B95EAB" w:rsidRPr="00C40100" w:rsidRDefault="00B95EAB" w:rsidP="00B95EAB">
      <w:pPr>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е)  другие показатели, важные для города Донецка.</w:t>
      </w:r>
    </w:p>
    <w:p w:rsidR="00B95EAB" w:rsidRPr="00C40100" w:rsidRDefault="00B95EAB" w:rsidP="00B95EAB">
      <w:pPr>
        <w:spacing w:after="0" w:line="240" w:lineRule="auto"/>
        <w:ind w:firstLine="567"/>
        <w:rPr>
          <w:rFonts w:ascii="Times New Roman" w:hAnsi="Times New Roman" w:cs="Times New Roman"/>
          <w:sz w:val="28"/>
          <w:szCs w:val="28"/>
        </w:rPr>
      </w:pPr>
    </w:p>
    <w:p w:rsidR="00B95EAB" w:rsidRPr="00C40100" w:rsidRDefault="00B95EAB" w:rsidP="00B95EAB">
      <w:pPr>
        <w:spacing w:after="0" w:line="240" w:lineRule="auto"/>
        <w:ind w:firstLine="567"/>
        <w:rPr>
          <w:rFonts w:ascii="Times New Roman" w:hAnsi="Times New Roman" w:cs="Times New Roman"/>
          <w:sz w:val="28"/>
          <w:szCs w:val="28"/>
        </w:rPr>
      </w:pPr>
    </w:p>
    <w:p w:rsidR="00B95EAB" w:rsidRPr="00C40100" w:rsidRDefault="00B95EAB" w:rsidP="00B95EAB">
      <w:pPr>
        <w:spacing w:after="0" w:line="240" w:lineRule="auto"/>
        <w:ind w:firstLine="567"/>
        <w:jc w:val="center"/>
        <w:rPr>
          <w:rFonts w:ascii="Times New Roman" w:hAnsi="Times New Roman" w:cs="Times New Roman"/>
          <w:b/>
          <w:sz w:val="28"/>
          <w:szCs w:val="28"/>
        </w:rPr>
      </w:pPr>
      <w:r w:rsidRPr="00C40100">
        <w:rPr>
          <w:rFonts w:ascii="Times New Roman" w:hAnsi="Times New Roman" w:cs="Times New Roman"/>
          <w:b/>
          <w:sz w:val="28"/>
          <w:szCs w:val="28"/>
        </w:rPr>
        <w:t>Глава 8. Критерии доступности коммунальных услуг для населения города Донецка</w:t>
      </w:r>
    </w:p>
    <w:p w:rsidR="00B95EAB" w:rsidRPr="00C40100" w:rsidRDefault="00B95EAB" w:rsidP="00B95EAB">
      <w:pPr>
        <w:spacing w:after="0" w:line="240" w:lineRule="auto"/>
        <w:ind w:firstLine="567"/>
        <w:jc w:val="center"/>
        <w:rPr>
          <w:rFonts w:ascii="Times New Roman" w:hAnsi="Times New Roman" w:cs="Times New Roman"/>
          <w:sz w:val="28"/>
          <w:szCs w:val="28"/>
        </w:rPr>
      </w:pPr>
    </w:p>
    <w:p w:rsidR="00B95EAB" w:rsidRPr="00C40100" w:rsidRDefault="00B95EAB" w:rsidP="00B95EAB">
      <w:pPr>
        <w:spacing w:after="0" w:line="240" w:lineRule="auto"/>
        <w:ind w:firstLine="567"/>
        <w:rPr>
          <w:rFonts w:ascii="Times New Roman" w:hAnsi="Times New Roman" w:cs="Times New Roman"/>
          <w:sz w:val="28"/>
          <w:szCs w:val="28"/>
        </w:rPr>
      </w:pPr>
    </w:p>
    <w:p w:rsidR="00B95EAB" w:rsidRPr="00C40100" w:rsidRDefault="00B95EAB" w:rsidP="004874D5">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w:t>
      </w:r>
      <w:r w:rsidR="001A4835" w:rsidRPr="00C40100">
        <w:rPr>
          <w:rFonts w:ascii="Times New Roman" w:hAnsi="Times New Roman" w:cs="Times New Roman"/>
          <w:sz w:val="28"/>
          <w:szCs w:val="28"/>
        </w:rPr>
        <w:t>47</w:t>
      </w:r>
      <w:r w:rsidRPr="00C40100">
        <w:rPr>
          <w:rFonts w:ascii="Times New Roman" w:hAnsi="Times New Roman" w:cs="Times New Roman"/>
          <w:sz w:val="28"/>
          <w:szCs w:val="28"/>
        </w:rPr>
        <w:t xml:space="preserve">. Средние значения показателей критериев доступности для граждан платы за коммунальные услуги согласно Приказу Министерства регионального развития Российской Федерации от 23.08.2010 № 378 «Об утверждении методических указаний по расчету предельных индексов изменения размера </w:t>
      </w:r>
      <w:r w:rsidRPr="00C40100">
        <w:rPr>
          <w:rFonts w:ascii="Times New Roman" w:hAnsi="Times New Roman" w:cs="Times New Roman"/>
          <w:sz w:val="28"/>
          <w:szCs w:val="28"/>
        </w:rPr>
        <w:lastRenderedPageBreak/>
        <w:t>платы граждан за коммунальные услуги» оцениваются в соответствие с критериями, приведенными в прило</w:t>
      </w:r>
      <w:r w:rsidR="00A366A7" w:rsidRPr="00C40100">
        <w:rPr>
          <w:rFonts w:ascii="Times New Roman" w:hAnsi="Times New Roman" w:cs="Times New Roman"/>
          <w:sz w:val="28"/>
          <w:szCs w:val="28"/>
        </w:rPr>
        <w:t>жении 14 к настоящей Программе.</w:t>
      </w:r>
    </w:p>
    <w:p w:rsidR="00B95EAB" w:rsidRPr="00C40100" w:rsidRDefault="00B95EAB" w:rsidP="004874D5">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w:t>
      </w:r>
      <w:r w:rsidR="001A4835" w:rsidRPr="00C40100">
        <w:rPr>
          <w:rFonts w:ascii="Times New Roman" w:hAnsi="Times New Roman" w:cs="Times New Roman"/>
          <w:sz w:val="28"/>
          <w:szCs w:val="28"/>
        </w:rPr>
        <w:t>48</w:t>
      </w:r>
      <w:r w:rsidRPr="00C40100">
        <w:rPr>
          <w:rFonts w:ascii="Times New Roman" w:hAnsi="Times New Roman" w:cs="Times New Roman"/>
          <w:sz w:val="28"/>
          <w:szCs w:val="28"/>
        </w:rPr>
        <w:t xml:space="preserve">. </w:t>
      </w:r>
      <w:proofErr w:type="gramStart"/>
      <w:r w:rsidRPr="00C40100">
        <w:rPr>
          <w:rFonts w:ascii="Times New Roman" w:hAnsi="Times New Roman" w:cs="Times New Roman"/>
          <w:sz w:val="28"/>
          <w:szCs w:val="28"/>
        </w:rPr>
        <w:t xml:space="preserve">Численные значения показателей, характеризующих состояние коммунальной  инфраструктуры  муниципального образования  «Город Донецк», приведены на основании ранее разработанных схем </w:t>
      </w:r>
      <w:proofErr w:type="spellStart"/>
      <w:r w:rsidRPr="00C40100">
        <w:rPr>
          <w:rFonts w:ascii="Times New Roman" w:hAnsi="Times New Roman" w:cs="Times New Roman"/>
          <w:sz w:val="28"/>
          <w:szCs w:val="28"/>
        </w:rPr>
        <w:t>ресурсоснабжения</w:t>
      </w:r>
      <w:proofErr w:type="spellEnd"/>
      <w:r w:rsidRPr="00C40100">
        <w:rPr>
          <w:rFonts w:ascii="Times New Roman" w:hAnsi="Times New Roman" w:cs="Times New Roman"/>
          <w:sz w:val="28"/>
          <w:szCs w:val="28"/>
        </w:rPr>
        <w:t>, инвестиционных программ, программ энергосбережения, а также актуализированной информации по функционированию систем коммунальной инфраструктуры города Донецка.</w:t>
      </w:r>
      <w:proofErr w:type="gramEnd"/>
      <w:r w:rsidRPr="00C40100">
        <w:rPr>
          <w:rFonts w:ascii="Times New Roman" w:hAnsi="Times New Roman" w:cs="Times New Roman"/>
          <w:sz w:val="28"/>
          <w:szCs w:val="28"/>
        </w:rPr>
        <w:t xml:space="preserve"> Мероприятия, направленные на развитие жилищной застройки, качественное и бесперебойное обеспечение </w:t>
      </w:r>
      <w:proofErr w:type="spellStart"/>
      <w:r w:rsidRPr="00C40100">
        <w:rPr>
          <w:rFonts w:ascii="Times New Roman" w:hAnsi="Times New Roman" w:cs="Times New Roman"/>
          <w:sz w:val="28"/>
          <w:szCs w:val="28"/>
        </w:rPr>
        <w:t>электро</w:t>
      </w:r>
      <w:proofErr w:type="spellEnd"/>
      <w:proofErr w:type="gramStart"/>
      <w:r w:rsidRPr="00C40100">
        <w:rPr>
          <w:rFonts w:ascii="Times New Roman" w:hAnsi="Times New Roman" w:cs="Times New Roman"/>
          <w:sz w:val="28"/>
          <w:szCs w:val="28"/>
        </w:rPr>
        <w:t xml:space="preserve"> -,                </w:t>
      </w:r>
      <w:proofErr w:type="spellStart"/>
      <w:proofErr w:type="gramEnd"/>
      <w:r w:rsidRPr="00C40100">
        <w:rPr>
          <w:rFonts w:ascii="Times New Roman" w:hAnsi="Times New Roman" w:cs="Times New Roman"/>
          <w:sz w:val="28"/>
          <w:szCs w:val="28"/>
        </w:rPr>
        <w:t>газо</w:t>
      </w:r>
      <w:proofErr w:type="spellEnd"/>
      <w:r w:rsidRPr="00C40100">
        <w:rPr>
          <w:rFonts w:ascii="Times New Roman" w:hAnsi="Times New Roman" w:cs="Times New Roman"/>
          <w:sz w:val="28"/>
          <w:szCs w:val="28"/>
        </w:rPr>
        <w:t xml:space="preserve"> -, тепло -, водоснабжение</w:t>
      </w:r>
      <w:r w:rsidR="00E131F4">
        <w:rPr>
          <w:rFonts w:ascii="Times New Roman" w:hAnsi="Times New Roman" w:cs="Times New Roman"/>
          <w:sz w:val="28"/>
          <w:szCs w:val="28"/>
        </w:rPr>
        <w:t>м</w:t>
      </w:r>
      <w:r w:rsidRPr="00C40100">
        <w:rPr>
          <w:rFonts w:ascii="Times New Roman" w:hAnsi="Times New Roman" w:cs="Times New Roman"/>
          <w:sz w:val="28"/>
          <w:szCs w:val="28"/>
        </w:rPr>
        <w:t xml:space="preserve"> и водоотведение</w:t>
      </w:r>
      <w:r w:rsidR="00E131F4">
        <w:rPr>
          <w:rFonts w:ascii="Times New Roman" w:hAnsi="Times New Roman" w:cs="Times New Roman"/>
          <w:sz w:val="28"/>
          <w:szCs w:val="28"/>
        </w:rPr>
        <w:t>м</w:t>
      </w:r>
      <w:r w:rsidRPr="00C40100">
        <w:rPr>
          <w:rFonts w:ascii="Times New Roman" w:hAnsi="Times New Roman" w:cs="Times New Roman"/>
          <w:sz w:val="28"/>
          <w:szCs w:val="28"/>
        </w:rPr>
        <w:t xml:space="preserve"> потребител</w:t>
      </w:r>
      <w:r w:rsidR="00CB4BB0">
        <w:rPr>
          <w:rFonts w:ascii="Times New Roman" w:hAnsi="Times New Roman" w:cs="Times New Roman"/>
          <w:sz w:val="28"/>
          <w:szCs w:val="28"/>
        </w:rPr>
        <w:t>ей</w:t>
      </w:r>
      <w:r w:rsidRPr="00C40100">
        <w:rPr>
          <w:rFonts w:ascii="Times New Roman" w:hAnsi="Times New Roman" w:cs="Times New Roman"/>
          <w:sz w:val="28"/>
          <w:szCs w:val="28"/>
        </w:rPr>
        <w:t xml:space="preserve"> города  Донецка, обозначены ниже по каждой системе коммунальной инфраструктуры.</w:t>
      </w:r>
    </w:p>
    <w:p w:rsidR="00B95EAB" w:rsidRPr="00C40100" w:rsidRDefault="00B95EAB" w:rsidP="00B95EAB">
      <w:pPr>
        <w:spacing w:after="0" w:line="240" w:lineRule="auto"/>
        <w:ind w:firstLine="567"/>
        <w:jc w:val="both"/>
        <w:rPr>
          <w:rFonts w:ascii="Times New Roman" w:hAnsi="Times New Roman" w:cs="Times New Roman"/>
          <w:b/>
          <w:sz w:val="28"/>
          <w:szCs w:val="28"/>
        </w:rPr>
      </w:pPr>
    </w:p>
    <w:p w:rsidR="00B95EAB" w:rsidRPr="00C40100" w:rsidRDefault="00B95EAB" w:rsidP="00B95EAB">
      <w:pPr>
        <w:spacing w:after="0" w:line="240" w:lineRule="auto"/>
        <w:ind w:firstLine="567"/>
        <w:jc w:val="both"/>
        <w:rPr>
          <w:rFonts w:ascii="Times New Roman" w:hAnsi="Times New Roman" w:cs="Times New Roman"/>
          <w:b/>
          <w:sz w:val="28"/>
          <w:szCs w:val="28"/>
        </w:rPr>
      </w:pPr>
    </w:p>
    <w:p w:rsidR="00B95EAB" w:rsidRPr="00C40100" w:rsidRDefault="00B95EAB" w:rsidP="00B95EAB">
      <w:pPr>
        <w:spacing w:after="0" w:line="240" w:lineRule="auto"/>
        <w:ind w:firstLine="567"/>
        <w:jc w:val="center"/>
        <w:rPr>
          <w:rFonts w:ascii="Times New Roman" w:hAnsi="Times New Roman" w:cs="Times New Roman"/>
          <w:b/>
          <w:sz w:val="28"/>
          <w:szCs w:val="28"/>
        </w:rPr>
      </w:pPr>
      <w:r w:rsidRPr="00C40100">
        <w:rPr>
          <w:rFonts w:ascii="Times New Roman" w:hAnsi="Times New Roman" w:cs="Times New Roman"/>
          <w:b/>
          <w:sz w:val="28"/>
          <w:szCs w:val="28"/>
        </w:rPr>
        <w:t xml:space="preserve">Глава 9. </w:t>
      </w:r>
      <w:r w:rsidRPr="00C40100">
        <w:rPr>
          <w:rFonts w:ascii="Times New Roman" w:hAnsi="Times New Roman" w:cs="Times New Roman"/>
          <w:b/>
          <w:iCs/>
          <w:color w:val="000000"/>
          <w:sz w:val="28"/>
          <w:szCs w:val="28"/>
        </w:rPr>
        <w:t xml:space="preserve">Показатели перспективной обеспеченности и потребности </w:t>
      </w:r>
      <w:proofErr w:type="gramStart"/>
      <w:r w:rsidRPr="00C40100">
        <w:rPr>
          <w:rFonts w:ascii="Times New Roman" w:hAnsi="Times New Roman" w:cs="Times New Roman"/>
          <w:b/>
          <w:iCs/>
          <w:color w:val="000000"/>
          <w:sz w:val="28"/>
          <w:szCs w:val="28"/>
        </w:rPr>
        <w:t>застройки города</w:t>
      </w:r>
      <w:proofErr w:type="gramEnd"/>
      <w:r w:rsidRPr="00C40100">
        <w:rPr>
          <w:rFonts w:ascii="Times New Roman" w:hAnsi="Times New Roman" w:cs="Times New Roman"/>
          <w:b/>
          <w:iCs/>
          <w:color w:val="000000"/>
          <w:sz w:val="28"/>
          <w:szCs w:val="28"/>
        </w:rPr>
        <w:t xml:space="preserve"> Донецка</w:t>
      </w:r>
    </w:p>
    <w:p w:rsidR="00B95EAB" w:rsidRPr="00C40100" w:rsidRDefault="00B95EAB" w:rsidP="004874D5">
      <w:pPr>
        <w:spacing w:after="0" w:line="240" w:lineRule="auto"/>
        <w:jc w:val="both"/>
        <w:rPr>
          <w:rFonts w:ascii="Times New Roman" w:hAnsi="Times New Roman" w:cs="Times New Roman"/>
          <w:sz w:val="28"/>
          <w:szCs w:val="28"/>
        </w:rPr>
      </w:pPr>
    </w:p>
    <w:p w:rsidR="00B95EAB" w:rsidRPr="00C40100" w:rsidRDefault="0050254E" w:rsidP="00B95EAB">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w:t>
      </w:r>
      <w:r w:rsidR="001A4835" w:rsidRPr="00C40100">
        <w:rPr>
          <w:rFonts w:ascii="Times New Roman" w:hAnsi="Times New Roman" w:cs="Times New Roman"/>
          <w:sz w:val="28"/>
          <w:szCs w:val="28"/>
        </w:rPr>
        <w:t>49</w:t>
      </w:r>
      <w:r w:rsidR="00B95EAB" w:rsidRPr="00C40100">
        <w:rPr>
          <w:rFonts w:ascii="Times New Roman" w:hAnsi="Times New Roman" w:cs="Times New Roman"/>
          <w:sz w:val="28"/>
          <w:szCs w:val="28"/>
        </w:rPr>
        <w:t xml:space="preserve">. </w:t>
      </w:r>
      <w:r w:rsidR="00B95EAB" w:rsidRPr="00C40100">
        <w:rPr>
          <w:rFonts w:ascii="Times New Roman" w:hAnsi="Times New Roman" w:cs="Times New Roman"/>
          <w:iCs/>
          <w:color w:val="000000"/>
          <w:sz w:val="28"/>
          <w:szCs w:val="28"/>
        </w:rPr>
        <w:t xml:space="preserve">  Показатели перспективной обеспеченности и потребности </w:t>
      </w:r>
      <w:proofErr w:type="gramStart"/>
      <w:r w:rsidR="00B95EAB" w:rsidRPr="00C40100">
        <w:rPr>
          <w:rFonts w:ascii="Times New Roman" w:hAnsi="Times New Roman" w:cs="Times New Roman"/>
          <w:iCs/>
          <w:color w:val="000000"/>
          <w:sz w:val="28"/>
          <w:szCs w:val="28"/>
        </w:rPr>
        <w:t>застройки города</w:t>
      </w:r>
      <w:proofErr w:type="gramEnd"/>
      <w:r w:rsidR="00B95EAB" w:rsidRPr="00C40100">
        <w:rPr>
          <w:rFonts w:ascii="Times New Roman" w:hAnsi="Times New Roman" w:cs="Times New Roman"/>
          <w:iCs/>
          <w:color w:val="000000"/>
          <w:sz w:val="28"/>
          <w:szCs w:val="28"/>
        </w:rPr>
        <w:t xml:space="preserve"> Донецка отражены в приложении 15 к настоящей Программе.</w:t>
      </w:r>
    </w:p>
    <w:p w:rsidR="00B95EAB" w:rsidRPr="00C40100" w:rsidRDefault="00B95EAB" w:rsidP="00B95EAB">
      <w:pPr>
        <w:spacing w:after="0" w:line="240" w:lineRule="auto"/>
        <w:ind w:firstLine="567"/>
        <w:jc w:val="center"/>
        <w:rPr>
          <w:rFonts w:ascii="Times New Roman" w:hAnsi="Times New Roman" w:cs="Times New Roman"/>
          <w:b/>
          <w:sz w:val="28"/>
          <w:szCs w:val="28"/>
        </w:rPr>
      </w:pPr>
    </w:p>
    <w:p w:rsidR="00B95EAB" w:rsidRPr="00C40100" w:rsidRDefault="00B95EAB" w:rsidP="00B95EAB">
      <w:pPr>
        <w:spacing w:after="0" w:line="240" w:lineRule="auto"/>
        <w:ind w:firstLine="567"/>
        <w:jc w:val="center"/>
        <w:rPr>
          <w:rFonts w:ascii="Times New Roman" w:hAnsi="Times New Roman" w:cs="Times New Roman"/>
          <w:b/>
          <w:sz w:val="28"/>
          <w:szCs w:val="28"/>
        </w:rPr>
      </w:pPr>
    </w:p>
    <w:p w:rsidR="00B95EAB" w:rsidRPr="00C40100" w:rsidRDefault="00B95EAB" w:rsidP="00B95EAB">
      <w:pPr>
        <w:spacing w:after="0" w:line="240" w:lineRule="auto"/>
        <w:ind w:firstLine="567"/>
        <w:jc w:val="center"/>
        <w:rPr>
          <w:rFonts w:ascii="Times New Roman" w:hAnsi="Times New Roman" w:cs="Times New Roman"/>
          <w:b/>
          <w:sz w:val="28"/>
          <w:szCs w:val="28"/>
        </w:rPr>
      </w:pPr>
      <w:r w:rsidRPr="00C40100">
        <w:rPr>
          <w:rFonts w:ascii="Times New Roman" w:hAnsi="Times New Roman" w:cs="Times New Roman"/>
          <w:b/>
          <w:sz w:val="28"/>
          <w:szCs w:val="28"/>
        </w:rPr>
        <w:t>Глава 10. Система электроснабжения</w:t>
      </w:r>
    </w:p>
    <w:p w:rsidR="00B95EAB" w:rsidRPr="00C40100" w:rsidRDefault="00B95EAB" w:rsidP="00B95EAB">
      <w:pPr>
        <w:spacing w:after="0" w:line="240" w:lineRule="auto"/>
        <w:ind w:firstLine="567"/>
        <w:jc w:val="both"/>
        <w:rPr>
          <w:rFonts w:ascii="Times New Roman" w:hAnsi="Times New Roman" w:cs="Times New Roman"/>
          <w:sz w:val="28"/>
          <w:szCs w:val="28"/>
        </w:rPr>
      </w:pPr>
    </w:p>
    <w:p w:rsidR="0050254E" w:rsidRPr="00C40100" w:rsidRDefault="00B95EAB" w:rsidP="00B95EAB">
      <w:pPr>
        <w:pStyle w:val="aff"/>
        <w:spacing w:before="0" w:beforeAutospacing="0" w:after="0"/>
        <w:ind w:firstLine="567"/>
        <w:jc w:val="both"/>
        <w:rPr>
          <w:color w:val="000000" w:themeColor="text1"/>
          <w:sz w:val="28"/>
          <w:szCs w:val="28"/>
        </w:rPr>
      </w:pPr>
      <w:r w:rsidRPr="00C40100">
        <w:rPr>
          <w:color w:val="000000" w:themeColor="text1"/>
          <w:sz w:val="28"/>
          <w:szCs w:val="28"/>
        </w:rPr>
        <w:t>25</w:t>
      </w:r>
      <w:r w:rsidR="001A4835" w:rsidRPr="00C40100">
        <w:rPr>
          <w:color w:val="000000" w:themeColor="text1"/>
          <w:sz w:val="28"/>
          <w:szCs w:val="28"/>
        </w:rPr>
        <w:t>0</w:t>
      </w:r>
      <w:r w:rsidRPr="00C40100">
        <w:rPr>
          <w:color w:val="000000" w:themeColor="text1"/>
          <w:sz w:val="28"/>
          <w:szCs w:val="28"/>
        </w:rPr>
        <w:t xml:space="preserve">. Повышение надежности электрических сетей и улучшение качества передаваемой электрической энергии потребителям города Донецка достигается за счет модернизации оборудования и использования достижений научно-технического прогресса путем внедрения новейших технологий. </w:t>
      </w:r>
    </w:p>
    <w:p w:rsidR="00B95EAB" w:rsidRPr="00C40100" w:rsidRDefault="0050254E" w:rsidP="00B95EAB">
      <w:pPr>
        <w:pStyle w:val="aff"/>
        <w:spacing w:before="0" w:beforeAutospacing="0" w:after="0"/>
        <w:ind w:firstLine="567"/>
        <w:jc w:val="both"/>
        <w:rPr>
          <w:color w:val="000000" w:themeColor="text1"/>
          <w:sz w:val="28"/>
          <w:szCs w:val="28"/>
        </w:rPr>
      </w:pPr>
      <w:r w:rsidRPr="00C40100">
        <w:rPr>
          <w:color w:val="000000" w:themeColor="text1"/>
          <w:sz w:val="28"/>
          <w:szCs w:val="28"/>
        </w:rPr>
        <w:t>25</w:t>
      </w:r>
      <w:r w:rsidR="001A4835" w:rsidRPr="00C40100">
        <w:rPr>
          <w:color w:val="000000" w:themeColor="text1"/>
          <w:sz w:val="28"/>
          <w:szCs w:val="28"/>
        </w:rPr>
        <w:t>1</w:t>
      </w:r>
      <w:r w:rsidRPr="00C40100">
        <w:rPr>
          <w:color w:val="000000" w:themeColor="text1"/>
          <w:sz w:val="28"/>
          <w:szCs w:val="28"/>
        </w:rPr>
        <w:t xml:space="preserve">. </w:t>
      </w:r>
      <w:r w:rsidR="00B95EAB" w:rsidRPr="00C40100">
        <w:rPr>
          <w:color w:val="000000" w:themeColor="text1"/>
          <w:sz w:val="28"/>
          <w:szCs w:val="28"/>
        </w:rPr>
        <w:t xml:space="preserve">Одним из важнейших факторов экономичности и надежности передачи и распределения электрической энергии является поддержание оборудования, зданий и сооружений в состоянии эксплуатационной готовности. </w:t>
      </w:r>
    </w:p>
    <w:p w:rsidR="00B95EAB" w:rsidRPr="00C40100" w:rsidRDefault="00B95EAB" w:rsidP="00B95EAB">
      <w:pPr>
        <w:pStyle w:val="aff"/>
        <w:spacing w:before="0" w:beforeAutospacing="0" w:after="0"/>
        <w:ind w:firstLine="567"/>
        <w:jc w:val="both"/>
        <w:rPr>
          <w:color w:val="000000" w:themeColor="text1"/>
          <w:sz w:val="28"/>
          <w:szCs w:val="28"/>
        </w:rPr>
      </w:pPr>
      <w:r w:rsidRPr="00C40100">
        <w:rPr>
          <w:color w:val="000000" w:themeColor="text1"/>
          <w:sz w:val="28"/>
          <w:szCs w:val="28"/>
        </w:rPr>
        <w:t>25</w:t>
      </w:r>
      <w:r w:rsidR="001A4835" w:rsidRPr="00C40100">
        <w:rPr>
          <w:color w:val="000000" w:themeColor="text1"/>
          <w:sz w:val="28"/>
          <w:szCs w:val="28"/>
        </w:rPr>
        <w:t>2</w:t>
      </w:r>
      <w:r w:rsidRPr="00C40100">
        <w:rPr>
          <w:color w:val="000000" w:themeColor="text1"/>
          <w:sz w:val="28"/>
          <w:szCs w:val="28"/>
        </w:rPr>
        <w:t xml:space="preserve">. Снижение технических потерь электроэнергии достигается путем выполнения комплекса мероприятий по капитальному ремонту и реконструкции электротехнического оборудования для восстановления его первоначальных технических характеристик. </w:t>
      </w:r>
    </w:p>
    <w:p w:rsidR="00B95EAB" w:rsidRPr="00C40100" w:rsidRDefault="00B95EAB" w:rsidP="00B95EAB">
      <w:pPr>
        <w:pStyle w:val="aff"/>
        <w:spacing w:before="0" w:beforeAutospacing="0" w:after="0"/>
        <w:ind w:firstLine="567"/>
        <w:jc w:val="both"/>
        <w:rPr>
          <w:color w:val="000000" w:themeColor="text1"/>
          <w:sz w:val="28"/>
          <w:szCs w:val="28"/>
        </w:rPr>
      </w:pPr>
      <w:r w:rsidRPr="00C40100">
        <w:rPr>
          <w:color w:val="000000" w:themeColor="text1"/>
          <w:sz w:val="28"/>
          <w:szCs w:val="28"/>
        </w:rPr>
        <w:t>25</w:t>
      </w:r>
      <w:r w:rsidR="001A4835" w:rsidRPr="00C40100">
        <w:rPr>
          <w:color w:val="000000" w:themeColor="text1"/>
          <w:sz w:val="28"/>
          <w:szCs w:val="28"/>
        </w:rPr>
        <w:t>3</w:t>
      </w:r>
      <w:r w:rsidRPr="00C40100">
        <w:rPr>
          <w:color w:val="000000" w:themeColor="text1"/>
          <w:sz w:val="28"/>
          <w:szCs w:val="28"/>
        </w:rPr>
        <w:t>. Для достижения целевых показателей в сфере электроснабжения города Донецка, отраженных в приложении 16 к настоящей Программе, в перспективе предполагается внедрение комплексного учета электроэнергии на границах балансовой принадлежности сетей АО «</w:t>
      </w:r>
      <w:proofErr w:type="spellStart"/>
      <w:r w:rsidRPr="00C40100">
        <w:rPr>
          <w:color w:val="000000" w:themeColor="text1"/>
          <w:sz w:val="28"/>
          <w:szCs w:val="28"/>
        </w:rPr>
        <w:t>Донэнерго</w:t>
      </w:r>
      <w:proofErr w:type="spellEnd"/>
      <w:r w:rsidRPr="00C40100">
        <w:rPr>
          <w:color w:val="000000" w:themeColor="text1"/>
          <w:sz w:val="28"/>
          <w:szCs w:val="28"/>
        </w:rPr>
        <w:t>».</w:t>
      </w:r>
    </w:p>
    <w:p w:rsidR="00B95EAB" w:rsidRPr="00C40100" w:rsidRDefault="00B95EAB" w:rsidP="00B95EAB">
      <w:pPr>
        <w:pStyle w:val="aff"/>
        <w:spacing w:before="0" w:beforeAutospacing="0" w:after="0"/>
        <w:ind w:firstLine="567"/>
        <w:jc w:val="both"/>
        <w:rPr>
          <w:color w:val="000000" w:themeColor="text1"/>
          <w:sz w:val="28"/>
          <w:szCs w:val="28"/>
        </w:rPr>
      </w:pPr>
      <w:r w:rsidRPr="00C40100">
        <w:rPr>
          <w:color w:val="000000" w:themeColor="text1"/>
          <w:sz w:val="28"/>
          <w:szCs w:val="28"/>
        </w:rPr>
        <w:t>25</w:t>
      </w:r>
      <w:r w:rsidR="001A4835" w:rsidRPr="00C40100">
        <w:rPr>
          <w:color w:val="000000" w:themeColor="text1"/>
          <w:sz w:val="28"/>
          <w:szCs w:val="28"/>
        </w:rPr>
        <w:t>4</w:t>
      </w:r>
      <w:r w:rsidRPr="00C40100">
        <w:rPr>
          <w:color w:val="000000" w:themeColor="text1"/>
          <w:sz w:val="28"/>
          <w:szCs w:val="28"/>
        </w:rPr>
        <w:t>. В трансформаторных подстанциях для обработки данных о потребленной электроэнергии  планируется организация автоматизированного съема показаний с приборов учета и потребителя.</w:t>
      </w:r>
    </w:p>
    <w:p w:rsidR="00B95EAB" w:rsidRPr="00C40100" w:rsidRDefault="0050254E" w:rsidP="00B95EAB">
      <w:pPr>
        <w:pStyle w:val="aff"/>
        <w:spacing w:before="0" w:beforeAutospacing="0" w:after="0"/>
        <w:ind w:firstLine="567"/>
        <w:jc w:val="both"/>
        <w:rPr>
          <w:color w:val="000000" w:themeColor="text1"/>
          <w:sz w:val="28"/>
          <w:szCs w:val="28"/>
        </w:rPr>
      </w:pPr>
      <w:r w:rsidRPr="00C40100">
        <w:rPr>
          <w:color w:val="000000" w:themeColor="text1"/>
          <w:sz w:val="28"/>
          <w:szCs w:val="28"/>
        </w:rPr>
        <w:t>25</w:t>
      </w:r>
      <w:r w:rsidR="001A4835" w:rsidRPr="00C40100">
        <w:rPr>
          <w:color w:val="000000" w:themeColor="text1"/>
          <w:sz w:val="28"/>
          <w:szCs w:val="28"/>
        </w:rPr>
        <w:t>5</w:t>
      </w:r>
      <w:r w:rsidR="00B95EAB" w:rsidRPr="00C40100">
        <w:rPr>
          <w:color w:val="000000" w:themeColor="text1"/>
          <w:sz w:val="28"/>
          <w:szCs w:val="28"/>
        </w:rPr>
        <w:t>. ДРЭС филиала КМЭСАО «</w:t>
      </w:r>
      <w:proofErr w:type="spellStart"/>
      <w:r w:rsidR="00B95EAB" w:rsidRPr="00C40100">
        <w:rPr>
          <w:color w:val="000000" w:themeColor="text1"/>
          <w:sz w:val="28"/>
          <w:szCs w:val="28"/>
        </w:rPr>
        <w:t>Донэнерго</w:t>
      </w:r>
      <w:proofErr w:type="spellEnd"/>
      <w:r w:rsidR="00B95EAB" w:rsidRPr="00C40100">
        <w:rPr>
          <w:color w:val="000000" w:themeColor="text1"/>
          <w:sz w:val="28"/>
          <w:szCs w:val="28"/>
        </w:rPr>
        <w:t xml:space="preserve">» проводятся текущие и капитальные ремонты. Систематически осуществляются мероприятия по поддержанию оборудования  подстанций в работоспособном состоянии.  </w:t>
      </w:r>
    </w:p>
    <w:p w:rsidR="00B95EAB" w:rsidRPr="00C40100" w:rsidRDefault="00B95EAB" w:rsidP="00B95EAB">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На  01.12.20</w:t>
      </w:r>
      <w:r w:rsidR="00982AB3" w:rsidRPr="00C40100">
        <w:rPr>
          <w:rFonts w:ascii="Times New Roman" w:hAnsi="Times New Roman" w:cs="Times New Roman"/>
          <w:color w:val="000000" w:themeColor="text1"/>
          <w:sz w:val="28"/>
          <w:szCs w:val="28"/>
        </w:rPr>
        <w:t>24</w:t>
      </w:r>
      <w:r w:rsidRPr="00C40100">
        <w:rPr>
          <w:rFonts w:ascii="Times New Roman" w:hAnsi="Times New Roman" w:cs="Times New Roman"/>
          <w:color w:val="000000" w:themeColor="text1"/>
          <w:sz w:val="28"/>
          <w:szCs w:val="28"/>
        </w:rPr>
        <w:t xml:space="preserve">  в городе Донецке  выполнены следующие мероприятия:</w:t>
      </w:r>
    </w:p>
    <w:p w:rsidR="00B95EAB" w:rsidRPr="00C40100" w:rsidRDefault="00982AB3" w:rsidP="00B95EAB">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1) заменено154</w:t>
      </w:r>
      <w:r w:rsidR="00B95EAB" w:rsidRPr="00C40100">
        <w:rPr>
          <w:rFonts w:ascii="Times New Roman" w:hAnsi="Times New Roman" w:cs="Times New Roman"/>
          <w:color w:val="000000" w:themeColor="text1"/>
          <w:sz w:val="28"/>
          <w:szCs w:val="28"/>
        </w:rPr>
        <w:t xml:space="preserve"> опор ВЛ-0,4кВ; </w:t>
      </w:r>
    </w:p>
    <w:p w:rsidR="00B95EAB" w:rsidRPr="00C40100" w:rsidRDefault="00B95EAB" w:rsidP="00B95EAB">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lastRenderedPageBreak/>
        <w:t>2) построено 0,64 км. ВЛ-0,4кВ.</w:t>
      </w:r>
    </w:p>
    <w:p w:rsidR="00B95EAB" w:rsidRPr="00C40100" w:rsidRDefault="00B95EAB" w:rsidP="00B95EAB">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w:t>
      </w:r>
      <w:r w:rsidR="001A4835" w:rsidRPr="00C40100">
        <w:rPr>
          <w:rFonts w:ascii="Times New Roman" w:hAnsi="Times New Roman" w:cs="Times New Roman"/>
          <w:color w:val="000000" w:themeColor="text1"/>
          <w:sz w:val="28"/>
          <w:szCs w:val="28"/>
        </w:rPr>
        <w:t>56</w:t>
      </w:r>
      <w:r w:rsidRPr="00C40100">
        <w:rPr>
          <w:rFonts w:ascii="Times New Roman" w:hAnsi="Times New Roman" w:cs="Times New Roman"/>
          <w:color w:val="000000" w:themeColor="text1"/>
          <w:sz w:val="28"/>
          <w:szCs w:val="28"/>
        </w:rPr>
        <w:t>. Техническое состояние оборудования на объектах передачи электроэнергии находится в удовлетворительном состоянии. Проводятся мероприятия по экспертизе промышленной безопасности. Постоянно действующие комиссии проводят техническое освидетельствование технических систем и оборудования со сроком службы, установленн</w:t>
      </w:r>
      <w:r w:rsidR="00CB4BB0">
        <w:rPr>
          <w:rFonts w:ascii="Times New Roman" w:hAnsi="Times New Roman" w:cs="Times New Roman"/>
          <w:color w:val="000000" w:themeColor="text1"/>
          <w:sz w:val="28"/>
          <w:szCs w:val="28"/>
        </w:rPr>
        <w:t>ым</w:t>
      </w:r>
      <w:r w:rsidRPr="00C40100">
        <w:rPr>
          <w:rFonts w:ascii="Times New Roman" w:hAnsi="Times New Roman" w:cs="Times New Roman"/>
          <w:color w:val="000000" w:themeColor="text1"/>
          <w:sz w:val="28"/>
          <w:szCs w:val="28"/>
        </w:rPr>
        <w:t xml:space="preserve"> в соответствие с нормативно-технической документацией</w:t>
      </w:r>
    </w:p>
    <w:p w:rsidR="00B95EAB" w:rsidRPr="00C40100" w:rsidRDefault="0050254E"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w:t>
      </w:r>
      <w:r w:rsidR="001A4835" w:rsidRPr="00C40100">
        <w:rPr>
          <w:rFonts w:ascii="Times New Roman" w:hAnsi="Times New Roman" w:cs="Times New Roman"/>
          <w:color w:val="000000" w:themeColor="text1"/>
          <w:sz w:val="28"/>
          <w:szCs w:val="28"/>
        </w:rPr>
        <w:t>57</w:t>
      </w:r>
      <w:r w:rsidR="00B95EAB" w:rsidRPr="00C40100">
        <w:rPr>
          <w:rFonts w:ascii="Times New Roman" w:hAnsi="Times New Roman" w:cs="Times New Roman"/>
          <w:color w:val="000000" w:themeColor="text1"/>
          <w:sz w:val="28"/>
          <w:szCs w:val="28"/>
        </w:rPr>
        <w:t>. Целевые показатели развития электроснабжения отражены в приложении 16 к настоящей Программе.</w:t>
      </w:r>
    </w:p>
    <w:p w:rsidR="003514C3" w:rsidRPr="00C40100" w:rsidRDefault="003514C3" w:rsidP="00B95EAB">
      <w:pPr>
        <w:spacing w:after="0" w:line="240" w:lineRule="auto"/>
        <w:ind w:firstLine="567"/>
        <w:jc w:val="center"/>
        <w:rPr>
          <w:rFonts w:ascii="Times New Roman" w:hAnsi="Times New Roman" w:cs="Times New Roman"/>
          <w:color w:val="000000" w:themeColor="text1"/>
          <w:sz w:val="28"/>
          <w:szCs w:val="28"/>
        </w:rPr>
      </w:pPr>
    </w:p>
    <w:p w:rsidR="003514C3" w:rsidRPr="00C40100" w:rsidRDefault="003514C3" w:rsidP="00B95EAB">
      <w:pPr>
        <w:spacing w:after="0" w:line="240" w:lineRule="auto"/>
        <w:ind w:firstLine="567"/>
        <w:jc w:val="center"/>
        <w:rPr>
          <w:rFonts w:ascii="Times New Roman" w:hAnsi="Times New Roman" w:cs="Times New Roman"/>
          <w:color w:val="000000" w:themeColor="text1"/>
          <w:sz w:val="28"/>
          <w:szCs w:val="28"/>
        </w:rPr>
      </w:pPr>
    </w:p>
    <w:p w:rsidR="00B95EAB" w:rsidRPr="00C40100" w:rsidRDefault="00B95EAB" w:rsidP="00B95EAB">
      <w:pPr>
        <w:spacing w:after="0" w:line="240" w:lineRule="auto"/>
        <w:ind w:firstLine="567"/>
        <w:jc w:val="center"/>
        <w:rPr>
          <w:rFonts w:ascii="Times New Roman" w:hAnsi="Times New Roman" w:cs="Times New Roman"/>
          <w:b/>
          <w:color w:val="000000" w:themeColor="text1"/>
          <w:sz w:val="28"/>
          <w:szCs w:val="28"/>
        </w:rPr>
      </w:pPr>
      <w:r w:rsidRPr="00C40100">
        <w:rPr>
          <w:rFonts w:ascii="Times New Roman" w:hAnsi="Times New Roman" w:cs="Times New Roman"/>
          <w:b/>
          <w:color w:val="000000" w:themeColor="text1"/>
          <w:sz w:val="28"/>
          <w:szCs w:val="28"/>
        </w:rPr>
        <w:t>Глава 11. Система газоснабжения</w:t>
      </w:r>
    </w:p>
    <w:p w:rsidR="00B95EAB" w:rsidRPr="00C40100" w:rsidRDefault="00B95EAB" w:rsidP="00B95EAB">
      <w:pPr>
        <w:spacing w:after="0" w:line="240" w:lineRule="auto"/>
        <w:ind w:firstLine="567"/>
        <w:jc w:val="both"/>
        <w:rPr>
          <w:rFonts w:ascii="Times New Roman" w:hAnsi="Times New Roman" w:cs="Times New Roman"/>
          <w:color w:val="000000" w:themeColor="text1"/>
          <w:sz w:val="28"/>
          <w:szCs w:val="28"/>
        </w:rPr>
      </w:pPr>
    </w:p>
    <w:p w:rsidR="00B95EAB" w:rsidRPr="00C40100" w:rsidRDefault="00B95EAB" w:rsidP="00B95EAB">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w:t>
      </w:r>
      <w:r w:rsidR="001A4835" w:rsidRPr="00C40100">
        <w:rPr>
          <w:rFonts w:ascii="Times New Roman" w:hAnsi="Times New Roman" w:cs="Times New Roman"/>
          <w:color w:val="000000" w:themeColor="text1"/>
          <w:sz w:val="28"/>
          <w:szCs w:val="28"/>
        </w:rPr>
        <w:t>58</w:t>
      </w:r>
      <w:r w:rsidRPr="00C40100">
        <w:rPr>
          <w:rFonts w:ascii="Times New Roman" w:hAnsi="Times New Roman" w:cs="Times New Roman"/>
          <w:color w:val="000000" w:themeColor="text1"/>
          <w:sz w:val="28"/>
          <w:szCs w:val="28"/>
        </w:rPr>
        <w:t xml:space="preserve">. Газоснабжение, представляет собой совокупность процессов транспортировки, распределения и потребления природного газа. В перспективе значение газоснабжения в городе Донецке будет возрастать, что предопределяется усилением роли энергетического фактора в процессе развития промышленности и усилением взаимосвязи газоснабжения с социальной сферой. </w:t>
      </w:r>
    </w:p>
    <w:p w:rsidR="00B95EAB" w:rsidRPr="00C40100" w:rsidRDefault="00B95EAB" w:rsidP="00B95EAB">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w:t>
      </w:r>
      <w:r w:rsidR="001A4835" w:rsidRPr="00C40100">
        <w:rPr>
          <w:rFonts w:ascii="Times New Roman" w:hAnsi="Times New Roman" w:cs="Times New Roman"/>
          <w:color w:val="000000" w:themeColor="text1"/>
          <w:sz w:val="28"/>
          <w:szCs w:val="28"/>
        </w:rPr>
        <w:t>59</w:t>
      </w:r>
      <w:r w:rsidRPr="00C40100">
        <w:rPr>
          <w:rFonts w:ascii="Times New Roman" w:hAnsi="Times New Roman" w:cs="Times New Roman"/>
          <w:color w:val="000000" w:themeColor="text1"/>
          <w:sz w:val="28"/>
          <w:szCs w:val="28"/>
        </w:rPr>
        <w:t>. Благодаря техническому обслуживанию, ремонту и диагностированию газораспределительных сетей техническое состояние объектов газового хозяйства города Донецка находится на достаточно высоком уровне.</w:t>
      </w:r>
    </w:p>
    <w:p w:rsidR="0050254E" w:rsidRPr="00C40100" w:rsidRDefault="00B95EAB" w:rsidP="00B95EAB">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26</w:t>
      </w:r>
      <w:r w:rsidR="001A4835" w:rsidRPr="00C40100">
        <w:rPr>
          <w:rFonts w:ascii="Times New Roman" w:hAnsi="Times New Roman" w:cs="Times New Roman"/>
          <w:color w:val="000000" w:themeColor="text1"/>
          <w:sz w:val="28"/>
          <w:szCs w:val="28"/>
        </w:rPr>
        <w:t>0</w:t>
      </w:r>
      <w:r w:rsidRPr="00C40100">
        <w:rPr>
          <w:rFonts w:ascii="Times New Roman" w:hAnsi="Times New Roman" w:cs="Times New Roman"/>
          <w:color w:val="000000" w:themeColor="text1"/>
          <w:sz w:val="28"/>
          <w:szCs w:val="28"/>
        </w:rPr>
        <w:t xml:space="preserve">. Проблема обеспечения их надежности и эффективности является одной из наиболее приоритетных проблем, с каждым годом приобретающей все большую актуальность, что связано с продолжающимся старением газораспределительных сетей и повышением аварийности. </w:t>
      </w:r>
    </w:p>
    <w:p w:rsidR="00B95EAB" w:rsidRPr="00C40100" w:rsidRDefault="0050254E" w:rsidP="00B95EAB">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26</w:t>
      </w:r>
      <w:r w:rsidR="001A4835" w:rsidRPr="00C40100">
        <w:rPr>
          <w:rFonts w:ascii="Times New Roman" w:hAnsi="Times New Roman" w:cs="Times New Roman"/>
          <w:color w:val="000000" w:themeColor="text1"/>
          <w:sz w:val="28"/>
          <w:szCs w:val="28"/>
        </w:rPr>
        <w:t>1</w:t>
      </w:r>
      <w:r w:rsidRPr="00C40100">
        <w:rPr>
          <w:rFonts w:ascii="Times New Roman" w:hAnsi="Times New Roman" w:cs="Times New Roman"/>
          <w:color w:val="000000" w:themeColor="text1"/>
          <w:sz w:val="28"/>
          <w:szCs w:val="28"/>
        </w:rPr>
        <w:t xml:space="preserve">. </w:t>
      </w:r>
      <w:r w:rsidR="00B95EAB" w:rsidRPr="00C40100">
        <w:rPr>
          <w:rFonts w:ascii="Times New Roman" w:hAnsi="Times New Roman" w:cs="Times New Roman"/>
          <w:color w:val="000000" w:themeColor="text1"/>
          <w:sz w:val="28"/>
          <w:szCs w:val="28"/>
        </w:rPr>
        <w:t>Выходом из создавшейся ситуации является, прежде всего, проведение реконструкции и технического перевооружения газопроводов и ГРП, установок электрохимической и протекторной защиты.</w:t>
      </w:r>
    </w:p>
    <w:p w:rsidR="00B95EAB" w:rsidRPr="00C40100" w:rsidRDefault="00B95EAB" w:rsidP="004874D5">
      <w:pPr>
        <w:pStyle w:val="aff"/>
        <w:spacing w:before="0" w:beforeAutospacing="0" w:after="0"/>
        <w:ind w:firstLine="567"/>
        <w:jc w:val="both"/>
        <w:rPr>
          <w:color w:val="000000" w:themeColor="text1"/>
          <w:sz w:val="28"/>
          <w:szCs w:val="28"/>
        </w:rPr>
      </w:pPr>
      <w:r w:rsidRPr="00C40100">
        <w:rPr>
          <w:color w:val="000000" w:themeColor="text1"/>
          <w:sz w:val="28"/>
          <w:szCs w:val="28"/>
        </w:rPr>
        <w:t>26</w:t>
      </w:r>
      <w:r w:rsidR="001A4835" w:rsidRPr="00C40100">
        <w:rPr>
          <w:color w:val="000000" w:themeColor="text1"/>
          <w:sz w:val="28"/>
          <w:szCs w:val="28"/>
        </w:rPr>
        <w:t>2</w:t>
      </w:r>
      <w:r w:rsidRPr="00C40100">
        <w:rPr>
          <w:color w:val="000000" w:themeColor="text1"/>
          <w:sz w:val="28"/>
          <w:szCs w:val="28"/>
        </w:rPr>
        <w:t xml:space="preserve">. Газификация природным газом в городе Донецке началась с 1972 года. </w:t>
      </w:r>
    </w:p>
    <w:p w:rsidR="00AD7D07" w:rsidRPr="007B5EBB" w:rsidRDefault="00B95EAB" w:rsidP="004874D5">
      <w:pPr>
        <w:spacing w:after="0" w:line="240" w:lineRule="auto"/>
        <w:ind w:firstLine="567"/>
        <w:jc w:val="both"/>
        <w:rPr>
          <w:rFonts w:ascii="Times New Roman" w:hAnsi="Times New Roman" w:cs="Times New Roman"/>
          <w:sz w:val="28"/>
          <w:szCs w:val="28"/>
        </w:rPr>
      </w:pPr>
      <w:r w:rsidRPr="007B5EBB">
        <w:rPr>
          <w:rFonts w:ascii="Times New Roman" w:hAnsi="Times New Roman" w:cs="Times New Roman"/>
          <w:sz w:val="28"/>
          <w:szCs w:val="28"/>
        </w:rPr>
        <w:t xml:space="preserve">Начиная с 1992 года большинство районов индивидуальной </w:t>
      </w:r>
      <w:proofErr w:type="gramStart"/>
      <w:r w:rsidRPr="007B5EBB">
        <w:rPr>
          <w:rFonts w:ascii="Times New Roman" w:hAnsi="Times New Roman" w:cs="Times New Roman"/>
          <w:sz w:val="28"/>
          <w:szCs w:val="28"/>
        </w:rPr>
        <w:t>застройки города</w:t>
      </w:r>
      <w:proofErr w:type="gramEnd"/>
      <w:r w:rsidRPr="007B5EBB">
        <w:rPr>
          <w:rFonts w:ascii="Times New Roman" w:hAnsi="Times New Roman" w:cs="Times New Roman"/>
          <w:sz w:val="28"/>
          <w:szCs w:val="28"/>
        </w:rPr>
        <w:t xml:space="preserve">  Донецка обеспечены природным газом.</w:t>
      </w:r>
      <w:r w:rsidR="00865089" w:rsidRPr="007B5EBB">
        <w:rPr>
          <w:rFonts w:ascii="Times New Roman" w:hAnsi="Times New Roman" w:cs="Times New Roman"/>
          <w:sz w:val="28"/>
          <w:szCs w:val="28"/>
        </w:rPr>
        <w:t xml:space="preserve"> </w:t>
      </w:r>
      <w:r w:rsidRPr="007B5EBB">
        <w:rPr>
          <w:rFonts w:ascii="Times New Roman" w:hAnsi="Times New Roman" w:cs="Times New Roman"/>
          <w:sz w:val="28"/>
          <w:szCs w:val="28"/>
        </w:rPr>
        <w:t>На сегодняшний день общая протяженность построенных газоп</w:t>
      </w:r>
      <w:r w:rsidR="00A366A7" w:rsidRPr="007B5EBB">
        <w:rPr>
          <w:rFonts w:ascii="Times New Roman" w:hAnsi="Times New Roman" w:cs="Times New Roman"/>
          <w:sz w:val="28"/>
          <w:szCs w:val="28"/>
        </w:rPr>
        <w:t xml:space="preserve">роводов </w:t>
      </w:r>
      <w:r w:rsidR="00AD7D07" w:rsidRPr="007B5EBB">
        <w:rPr>
          <w:rFonts w:ascii="Times New Roman" w:hAnsi="Times New Roman" w:cs="Times New Roman"/>
          <w:sz w:val="28"/>
          <w:szCs w:val="28"/>
        </w:rPr>
        <w:t>составляет 490,38 км, из них 90,75 км газопровод</w:t>
      </w:r>
      <w:r w:rsidR="00CB4BB0">
        <w:rPr>
          <w:rFonts w:ascii="Times New Roman" w:hAnsi="Times New Roman" w:cs="Times New Roman"/>
          <w:sz w:val="28"/>
          <w:szCs w:val="28"/>
        </w:rPr>
        <w:t>ов</w:t>
      </w:r>
      <w:r w:rsidR="00AD7D07" w:rsidRPr="007B5EBB">
        <w:rPr>
          <w:rFonts w:ascii="Times New Roman" w:hAnsi="Times New Roman" w:cs="Times New Roman"/>
          <w:sz w:val="28"/>
          <w:szCs w:val="28"/>
        </w:rPr>
        <w:t xml:space="preserve"> среднего давления;  399,63 км  газопровод</w:t>
      </w:r>
      <w:r w:rsidR="00CB4BB0">
        <w:rPr>
          <w:rFonts w:ascii="Times New Roman" w:hAnsi="Times New Roman" w:cs="Times New Roman"/>
          <w:sz w:val="28"/>
          <w:szCs w:val="28"/>
        </w:rPr>
        <w:t>ов</w:t>
      </w:r>
      <w:r w:rsidR="00AD7D07" w:rsidRPr="007B5EBB">
        <w:rPr>
          <w:rFonts w:ascii="Times New Roman" w:hAnsi="Times New Roman" w:cs="Times New Roman"/>
          <w:sz w:val="28"/>
          <w:szCs w:val="28"/>
        </w:rPr>
        <w:t xml:space="preserve"> низкого  давления.</w:t>
      </w:r>
    </w:p>
    <w:p w:rsidR="00AD7D07" w:rsidRPr="007B5EBB" w:rsidRDefault="00AD7D07" w:rsidP="004874D5">
      <w:pPr>
        <w:spacing w:after="0" w:line="240" w:lineRule="auto"/>
        <w:ind w:firstLine="567"/>
        <w:jc w:val="both"/>
        <w:rPr>
          <w:rFonts w:ascii="Times New Roman" w:hAnsi="Times New Roman" w:cs="Times New Roman"/>
          <w:sz w:val="28"/>
          <w:szCs w:val="28"/>
        </w:rPr>
      </w:pPr>
      <w:r w:rsidRPr="007B5EBB">
        <w:rPr>
          <w:rFonts w:ascii="Times New Roman" w:hAnsi="Times New Roman" w:cs="Times New Roman"/>
          <w:sz w:val="28"/>
          <w:szCs w:val="28"/>
        </w:rPr>
        <w:t>Построено 97,31 км газопроводов - вводов. Обеспечено природным газом 275</w:t>
      </w:r>
      <w:r w:rsidR="00CB4BB0">
        <w:rPr>
          <w:rFonts w:ascii="Times New Roman" w:hAnsi="Times New Roman" w:cs="Times New Roman"/>
          <w:sz w:val="28"/>
          <w:szCs w:val="28"/>
        </w:rPr>
        <w:t xml:space="preserve"> </w:t>
      </w:r>
      <w:proofErr w:type="spellStart"/>
      <w:r w:rsidRPr="007B5EBB">
        <w:rPr>
          <w:rFonts w:ascii="Times New Roman" w:hAnsi="Times New Roman" w:cs="Times New Roman"/>
          <w:sz w:val="28"/>
          <w:szCs w:val="28"/>
        </w:rPr>
        <w:t>коммунально</w:t>
      </w:r>
      <w:proofErr w:type="spellEnd"/>
      <w:r w:rsidRPr="007B5EBB">
        <w:rPr>
          <w:rFonts w:ascii="Times New Roman" w:hAnsi="Times New Roman" w:cs="Times New Roman"/>
          <w:sz w:val="28"/>
          <w:szCs w:val="28"/>
        </w:rPr>
        <w:t xml:space="preserve"> - бытовых предприятий.</w:t>
      </w:r>
    </w:p>
    <w:p w:rsidR="00AD7D07" w:rsidRPr="007B5EBB" w:rsidRDefault="00AD7D07" w:rsidP="004874D5">
      <w:pPr>
        <w:spacing w:after="0" w:line="240" w:lineRule="auto"/>
        <w:ind w:firstLine="567"/>
        <w:jc w:val="both"/>
        <w:rPr>
          <w:rFonts w:ascii="Times New Roman" w:hAnsi="Times New Roman" w:cs="Times New Roman"/>
          <w:sz w:val="28"/>
          <w:szCs w:val="28"/>
        </w:rPr>
      </w:pPr>
      <w:r w:rsidRPr="007B5EBB">
        <w:rPr>
          <w:rFonts w:ascii="Times New Roman" w:hAnsi="Times New Roman" w:cs="Times New Roman"/>
          <w:sz w:val="28"/>
          <w:szCs w:val="28"/>
        </w:rPr>
        <w:t>26</w:t>
      </w:r>
      <w:r w:rsidR="001A4835" w:rsidRPr="007B5EBB">
        <w:rPr>
          <w:rFonts w:ascii="Times New Roman" w:hAnsi="Times New Roman" w:cs="Times New Roman"/>
          <w:sz w:val="28"/>
          <w:szCs w:val="28"/>
        </w:rPr>
        <w:t>3</w:t>
      </w:r>
      <w:r w:rsidRPr="007B5EBB">
        <w:rPr>
          <w:rFonts w:ascii="Times New Roman" w:hAnsi="Times New Roman" w:cs="Times New Roman"/>
          <w:sz w:val="28"/>
          <w:szCs w:val="28"/>
        </w:rPr>
        <w:t>. В настоящее время в городе Донецке га</w:t>
      </w:r>
      <w:r w:rsidR="00CB4BB0">
        <w:rPr>
          <w:rFonts w:ascii="Times New Roman" w:hAnsi="Times New Roman" w:cs="Times New Roman"/>
          <w:sz w:val="28"/>
          <w:szCs w:val="28"/>
        </w:rPr>
        <w:t>зификации подлежит 5539 квартир</w:t>
      </w:r>
      <w:r w:rsidRPr="007B5EBB">
        <w:rPr>
          <w:rFonts w:ascii="Times New Roman" w:hAnsi="Times New Roman" w:cs="Times New Roman"/>
          <w:sz w:val="28"/>
          <w:szCs w:val="28"/>
        </w:rPr>
        <w:t xml:space="preserve">  многоквартирных домов (далее - МКД), совместно с индивидуальными домовладениями.</w:t>
      </w:r>
    </w:p>
    <w:p w:rsidR="00AD7D07" w:rsidRPr="007B5EBB" w:rsidRDefault="00AD7D07" w:rsidP="004874D5">
      <w:pPr>
        <w:spacing w:after="0" w:line="240" w:lineRule="auto"/>
        <w:ind w:firstLine="567"/>
        <w:jc w:val="both"/>
        <w:rPr>
          <w:rFonts w:ascii="Times New Roman" w:hAnsi="Times New Roman" w:cs="Times New Roman"/>
          <w:sz w:val="28"/>
          <w:szCs w:val="28"/>
        </w:rPr>
      </w:pPr>
      <w:r w:rsidRPr="007B5EBB">
        <w:rPr>
          <w:rFonts w:ascii="Times New Roman" w:hAnsi="Times New Roman" w:cs="Times New Roman"/>
          <w:sz w:val="28"/>
          <w:szCs w:val="28"/>
        </w:rPr>
        <w:t>На данный момент уровень газификации города Донецка составляет 75,31%.</w:t>
      </w:r>
    </w:p>
    <w:p w:rsidR="00B95EAB" w:rsidRPr="00C40100" w:rsidRDefault="00B95EAB" w:rsidP="004874D5">
      <w:pPr>
        <w:pStyle w:val="aff"/>
        <w:spacing w:before="0" w:beforeAutospacing="0" w:after="0"/>
        <w:ind w:firstLine="567"/>
        <w:jc w:val="both"/>
        <w:rPr>
          <w:color w:val="000000" w:themeColor="text1"/>
          <w:sz w:val="28"/>
          <w:szCs w:val="28"/>
        </w:rPr>
      </w:pPr>
      <w:r w:rsidRPr="00C40100">
        <w:rPr>
          <w:sz w:val="28"/>
          <w:szCs w:val="28"/>
        </w:rPr>
        <w:t xml:space="preserve">В целях дальнейшего снижения потерь в сетях </w:t>
      </w:r>
      <w:proofErr w:type="spellStart"/>
      <w:r w:rsidRPr="00C40100">
        <w:rPr>
          <w:sz w:val="28"/>
          <w:szCs w:val="28"/>
        </w:rPr>
        <w:t>газопотребления</w:t>
      </w:r>
      <w:proofErr w:type="spellEnd"/>
      <w:r w:rsidRPr="00C40100">
        <w:rPr>
          <w:sz w:val="28"/>
          <w:szCs w:val="28"/>
        </w:rPr>
        <w:t xml:space="preserve"> предполагается устанавливать в индивидуальных жилых домах, а также многоквартирных</w:t>
      </w:r>
      <w:r w:rsidRPr="00C40100">
        <w:rPr>
          <w:color w:val="000000" w:themeColor="text1"/>
          <w:sz w:val="28"/>
          <w:szCs w:val="28"/>
        </w:rPr>
        <w:t xml:space="preserve"> жилых домах узлы учета газа  с устройством приведения рабочих кубов к стандартным условиям и телеметрии. </w:t>
      </w:r>
      <w:r w:rsidRPr="00C40100">
        <w:rPr>
          <w:color w:val="000000" w:themeColor="text1"/>
          <w:sz w:val="28"/>
          <w:szCs w:val="28"/>
        </w:rPr>
        <w:br/>
        <w:t xml:space="preserve">       26</w:t>
      </w:r>
      <w:r w:rsidR="001A4835" w:rsidRPr="00C40100">
        <w:rPr>
          <w:color w:val="000000" w:themeColor="text1"/>
          <w:sz w:val="28"/>
          <w:szCs w:val="28"/>
        </w:rPr>
        <w:t>4</w:t>
      </w:r>
      <w:r w:rsidRPr="00C40100">
        <w:rPr>
          <w:color w:val="000000" w:themeColor="text1"/>
          <w:sz w:val="28"/>
          <w:szCs w:val="28"/>
        </w:rPr>
        <w:t>. В настоящее время объемные показатели газового хозяйства города Донецка начали расти. Данный рост обусловлен следующими факторами:</w:t>
      </w:r>
    </w:p>
    <w:p w:rsidR="00B95EAB" w:rsidRPr="00C40100" w:rsidRDefault="00B95EAB" w:rsidP="004874D5">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lastRenderedPageBreak/>
        <w:t xml:space="preserve">1) увеличением объектов капитального строительства к газораспределительным и газотранспортным сетям; </w:t>
      </w:r>
    </w:p>
    <w:p w:rsidR="00B95EAB" w:rsidRPr="00C40100" w:rsidRDefault="00B95EAB" w:rsidP="004874D5">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 экономической целесообразностью выполнения мероприятий по подключению объектов капитального строительства;</w:t>
      </w:r>
    </w:p>
    <w:p w:rsidR="00B95EAB" w:rsidRPr="00C40100" w:rsidRDefault="00B95EAB" w:rsidP="004874D5">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3) социальной значимостью мероприятий по подключению объектов капитального строительства;</w:t>
      </w:r>
    </w:p>
    <w:p w:rsidR="00B95EAB" w:rsidRPr="00C40100" w:rsidRDefault="00B95EAB" w:rsidP="004874D5">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4) наличием не завершенного строительства объектов газоснабжения.</w:t>
      </w:r>
    </w:p>
    <w:p w:rsidR="00B95EAB" w:rsidRPr="00C40100" w:rsidRDefault="00B95EAB" w:rsidP="004874D5">
      <w:pPr>
        <w:spacing w:after="0" w:line="240" w:lineRule="auto"/>
        <w:ind w:firstLine="425"/>
        <w:contextualSpacing/>
        <w:jc w:val="both"/>
        <w:rPr>
          <w:rFonts w:ascii="Times New Roman" w:hAnsi="Times New Roman" w:cs="Times New Roman"/>
          <w:iCs/>
          <w:color w:val="000000"/>
          <w:sz w:val="28"/>
          <w:szCs w:val="28"/>
        </w:rPr>
      </w:pPr>
      <w:r w:rsidRPr="00C40100">
        <w:rPr>
          <w:rFonts w:ascii="Times New Roman" w:hAnsi="Times New Roman" w:cs="Times New Roman"/>
          <w:color w:val="000000" w:themeColor="text1"/>
          <w:sz w:val="28"/>
          <w:szCs w:val="28"/>
        </w:rPr>
        <w:t>26</w:t>
      </w:r>
      <w:r w:rsidR="001A4835" w:rsidRPr="00C40100">
        <w:rPr>
          <w:rFonts w:ascii="Times New Roman" w:hAnsi="Times New Roman" w:cs="Times New Roman"/>
          <w:color w:val="000000" w:themeColor="text1"/>
          <w:sz w:val="28"/>
          <w:szCs w:val="28"/>
        </w:rPr>
        <w:t>5</w:t>
      </w:r>
      <w:r w:rsidRPr="00C40100">
        <w:rPr>
          <w:rFonts w:ascii="Times New Roman" w:hAnsi="Times New Roman" w:cs="Times New Roman"/>
          <w:color w:val="000000" w:themeColor="text1"/>
          <w:sz w:val="28"/>
          <w:szCs w:val="28"/>
        </w:rPr>
        <w:t xml:space="preserve">. Целевые показатели </w:t>
      </w:r>
      <w:r w:rsidRPr="00C40100">
        <w:rPr>
          <w:rFonts w:ascii="Times New Roman" w:hAnsi="Times New Roman" w:cs="Times New Roman"/>
          <w:iCs/>
          <w:color w:val="000000"/>
          <w:sz w:val="28"/>
          <w:szCs w:val="28"/>
        </w:rPr>
        <w:t>развития системы газоснабжения отражены в приложении 17 к настоящей Программе.</w:t>
      </w:r>
    </w:p>
    <w:p w:rsidR="00B95EAB" w:rsidRPr="00C40100" w:rsidRDefault="00B95EAB" w:rsidP="00B95EAB">
      <w:pPr>
        <w:spacing w:after="0" w:line="240" w:lineRule="auto"/>
        <w:ind w:firstLine="567"/>
        <w:jc w:val="both"/>
        <w:rPr>
          <w:rFonts w:ascii="Times New Roman" w:hAnsi="Times New Roman" w:cs="Times New Roman"/>
          <w:sz w:val="28"/>
          <w:szCs w:val="28"/>
        </w:rPr>
      </w:pPr>
    </w:p>
    <w:p w:rsidR="003514C3" w:rsidRPr="00C40100" w:rsidRDefault="003514C3" w:rsidP="003514C3">
      <w:pPr>
        <w:pStyle w:val="aff"/>
        <w:spacing w:before="0" w:beforeAutospacing="0" w:after="0"/>
        <w:ind w:firstLine="567"/>
        <w:jc w:val="center"/>
        <w:rPr>
          <w:b/>
          <w:sz w:val="28"/>
          <w:szCs w:val="28"/>
        </w:rPr>
      </w:pPr>
      <w:r w:rsidRPr="00C40100">
        <w:rPr>
          <w:b/>
          <w:sz w:val="28"/>
          <w:szCs w:val="28"/>
        </w:rPr>
        <w:t>12. Система теплоснабжения</w:t>
      </w:r>
    </w:p>
    <w:p w:rsidR="003514C3" w:rsidRPr="00C40100" w:rsidRDefault="003514C3" w:rsidP="003514C3">
      <w:pPr>
        <w:pStyle w:val="aff"/>
        <w:spacing w:before="0" w:beforeAutospacing="0" w:after="0"/>
        <w:ind w:firstLine="567"/>
        <w:jc w:val="both"/>
        <w:rPr>
          <w:sz w:val="28"/>
          <w:szCs w:val="28"/>
        </w:rPr>
      </w:pPr>
    </w:p>
    <w:p w:rsidR="003514C3" w:rsidRPr="00C40100" w:rsidRDefault="003514C3" w:rsidP="003514C3">
      <w:pPr>
        <w:pStyle w:val="aff"/>
        <w:spacing w:before="0" w:beforeAutospacing="0" w:after="0"/>
        <w:ind w:firstLine="567"/>
        <w:jc w:val="both"/>
        <w:rPr>
          <w:sz w:val="28"/>
          <w:szCs w:val="28"/>
        </w:rPr>
      </w:pPr>
      <w:r w:rsidRPr="00C40100">
        <w:rPr>
          <w:sz w:val="28"/>
          <w:szCs w:val="28"/>
        </w:rPr>
        <w:t>2</w:t>
      </w:r>
      <w:r w:rsidR="00EE5C53" w:rsidRPr="00C40100">
        <w:rPr>
          <w:sz w:val="28"/>
          <w:szCs w:val="28"/>
        </w:rPr>
        <w:t>66</w:t>
      </w:r>
      <w:r w:rsidRPr="00C40100">
        <w:rPr>
          <w:sz w:val="28"/>
          <w:szCs w:val="28"/>
        </w:rPr>
        <w:t>. Для повышения надежности теплоснабжения и повышения качества предоставляемых услуг в ДРТС разработан ряд мероприятий, которые предусматривают снижение затрат  на производство, распределение и  передачу тепловой энергии потребителям.</w:t>
      </w:r>
    </w:p>
    <w:p w:rsidR="003514C3" w:rsidRPr="00C40100" w:rsidRDefault="003514C3" w:rsidP="003514C3">
      <w:pPr>
        <w:spacing w:after="0" w:line="240" w:lineRule="auto"/>
        <w:ind w:firstLine="567"/>
        <w:jc w:val="both"/>
        <w:rPr>
          <w:rFonts w:ascii="Times New Roman" w:eastAsia="Calibri" w:hAnsi="Times New Roman" w:cs="Times New Roman"/>
          <w:sz w:val="28"/>
          <w:szCs w:val="28"/>
          <w:lang w:eastAsia="en-US"/>
        </w:rPr>
      </w:pPr>
      <w:r w:rsidRPr="00C40100">
        <w:rPr>
          <w:rFonts w:ascii="Times New Roman" w:hAnsi="Times New Roman" w:cs="Times New Roman"/>
          <w:sz w:val="28"/>
          <w:szCs w:val="28"/>
        </w:rPr>
        <w:t>2</w:t>
      </w:r>
      <w:r w:rsidR="00EE5C53" w:rsidRPr="00C40100">
        <w:rPr>
          <w:rFonts w:ascii="Times New Roman" w:hAnsi="Times New Roman" w:cs="Times New Roman"/>
          <w:sz w:val="28"/>
          <w:szCs w:val="28"/>
        </w:rPr>
        <w:t>67</w:t>
      </w:r>
      <w:r w:rsidRPr="00C40100">
        <w:rPr>
          <w:rFonts w:ascii="Times New Roman" w:hAnsi="Times New Roman" w:cs="Times New Roman"/>
          <w:sz w:val="28"/>
          <w:szCs w:val="28"/>
        </w:rPr>
        <w:t>. В ходе подготовки к отопительному периоду 20</w:t>
      </w:r>
      <w:r w:rsidR="009135E1" w:rsidRPr="00C40100">
        <w:rPr>
          <w:rFonts w:ascii="Times New Roman" w:hAnsi="Times New Roman" w:cs="Times New Roman"/>
          <w:sz w:val="28"/>
          <w:szCs w:val="28"/>
        </w:rPr>
        <w:t>24</w:t>
      </w:r>
      <w:r w:rsidRPr="00C40100">
        <w:rPr>
          <w:rFonts w:ascii="Times New Roman" w:hAnsi="Times New Roman" w:cs="Times New Roman"/>
          <w:sz w:val="28"/>
          <w:szCs w:val="28"/>
        </w:rPr>
        <w:t>-20</w:t>
      </w:r>
      <w:r w:rsidR="009135E1" w:rsidRPr="00C40100">
        <w:rPr>
          <w:rFonts w:ascii="Times New Roman" w:hAnsi="Times New Roman" w:cs="Times New Roman"/>
          <w:sz w:val="28"/>
          <w:szCs w:val="28"/>
        </w:rPr>
        <w:t>25</w:t>
      </w:r>
      <w:r w:rsidRPr="00C40100">
        <w:rPr>
          <w:rFonts w:ascii="Times New Roman" w:hAnsi="Times New Roman" w:cs="Times New Roman"/>
          <w:sz w:val="28"/>
          <w:szCs w:val="28"/>
        </w:rPr>
        <w:t xml:space="preserve"> годов выполнены мероприятия по </w:t>
      </w:r>
      <w:r w:rsidRPr="00C40100">
        <w:rPr>
          <w:rFonts w:ascii="Times New Roman" w:eastAsia="Calibri" w:hAnsi="Times New Roman" w:cs="Times New Roman"/>
          <w:sz w:val="28"/>
          <w:szCs w:val="28"/>
          <w:lang w:eastAsia="en-US"/>
        </w:rPr>
        <w:t>ремонту внутридомовых систем отопления  протяжённостью 1,8 км. Заменено 775,8 трассовых метров.</w:t>
      </w:r>
    </w:p>
    <w:p w:rsidR="003514C3" w:rsidRPr="00C40100" w:rsidRDefault="003514C3" w:rsidP="003514C3">
      <w:pPr>
        <w:pStyle w:val="aff"/>
        <w:spacing w:before="0" w:beforeAutospacing="0" w:after="0"/>
        <w:ind w:firstLine="567"/>
        <w:jc w:val="both"/>
        <w:rPr>
          <w:sz w:val="28"/>
          <w:szCs w:val="28"/>
        </w:rPr>
      </w:pPr>
      <w:r w:rsidRPr="00C40100">
        <w:rPr>
          <w:sz w:val="28"/>
          <w:szCs w:val="28"/>
        </w:rPr>
        <w:t>2</w:t>
      </w:r>
      <w:r w:rsidR="00EE5C53" w:rsidRPr="00C40100">
        <w:rPr>
          <w:sz w:val="28"/>
          <w:szCs w:val="28"/>
        </w:rPr>
        <w:t>68</w:t>
      </w:r>
      <w:r w:rsidRPr="00C40100">
        <w:rPr>
          <w:sz w:val="28"/>
          <w:szCs w:val="28"/>
        </w:rPr>
        <w:t>. В целях повышения эффективности работы в системе теплоснабжения в городе Донецке, во избежание высокого уровня износа тепловых сетей, в рамках реализации настоящей Программы предусматривается выполнение следующих мероприятий:</w:t>
      </w:r>
    </w:p>
    <w:p w:rsidR="009135E1" w:rsidRPr="00C40100" w:rsidRDefault="009135E1" w:rsidP="009135E1">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rPr>
        <w:t>1</w:t>
      </w:r>
      <w:r w:rsidRPr="00C40100">
        <w:rPr>
          <w:rFonts w:ascii="Times New Roman" w:hAnsi="Times New Roman" w:cs="Times New Roman"/>
          <w:sz w:val="28"/>
          <w:szCs w:val="28"/>
        </w:rPr>
        <w:t xml:space="preserve">) Техническое перевооружение ЦТП-3  в 14 </w:t>
      </w:r>
      <w:proofErr w:type="spellStart"/>
      <w:r w:rsidRPr="00C40100">
        <w:rPr>
          <w:rFonts w:ascii="Times New Roman" w:hAnsi="Times New Roman" w:cs="Times New Roman"/>
          <w:sz w:val="28"/>
          <w:szCs w:val="28"/>
        </w:rPr>
        <w:t>мкр-не</w:t>
      </w:r>
      <w:proofErr w:type="spellEnd"/>
      <w:proofErr w:type="gramStart"/>
      <w:r w:rsidRPr="00C40100">
        <w:rPr>
          <w:rFonts w:ascii="Times New Roman" w:hAnsi="Times New Roman" w:cs="Times New Roman"/>
          <w:sz w:val="28"/>
          <w:szCs w:val="28"/>
        </w:rPr>
        <w:t xml:space="preserve"> ,</w:t>
      </w:r>
      <w:proofErr w:type="gramEnd"/>
      <w:r w:rsidRPr="00C40100">
        <w:rPr>
          <w:rFonts w:ascii="Times New Roman" w:hAnsi="Times New Roman" w:cs="Times New Roman"/>
          <w:sz w:val="28"/>
          <w:szCs w:val="28"/>
        </w:rPr>
        <w:t xml:space="preserve"> д.5в в г. Донецке, с установкой  котельного оборудования;</w:t>
      </w:r>
    </w:p>
    <w:p w:rsidR="009135E1" w:rsidRPr="00C40100" w:rsidRDefault="009135E1" w:rsidP="009135E1">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 Техническое перевооружение  котельной  по адресу: город Донецк, улица Краснова, 11а,  с установкой блочно-модульной котельной.</w:t>
      </w:r>
    </w:p>
    <w:p w:rsidR="003514C3" w:rsidRPr="00C40100" w:rsidRDefault="003514C3" w:rsidP="003514C3">
      <w:pPr>
        <w:spacing w:after="0" w:line="240" w:lineRule="auto"/>
        <w:ind w:firstLine="567"/>
        <w:jc w:val="both"/>
        <w:rPr>
          <w:rFonts w:ascii="Times New Roman" w:hAnsi="Times New Roman" w:cs="Times New Roman"/>
          <w:iCs/>
          <w:color w:val="000000"/>
          <w:sz w:val="28"/>
          <w:szCs w:val="28"/>
        </w:rPr>
      </w:pPr>
      <w:r w:rsidRPr="00C40100">
        <w:rPr>
          <w:rFonts w:ascii="Times New Roman" w:hAnsi="Times New Roman" w:cs="Times New Roman"/>
          <w:sz w:val="28"/>
          <w:szCs w:val="28"/>
        </w:rPr>
        <w:t>2</w:t>
      </w:r>
      <w:r w:rsidR="00EE5C53" w:rsidRPr="00C40100">
        <w:rPr>
          <w:rFonts w:ascii="Times New Roman" w:hAnsi="Times New Roman" w:cs="Times New Roman"/>
          <w:sz w:val="28"/>
          <w:szCs w:val="28"/>
        </w:rPr>
        <w:t>69</w:t>
      </w:r>
      <w:r w:rsidRPr="00C40100">
        <w:rPr>
          <w:rFonts w:ascii="Times New Roman" w:hAnsi="Times New Roman" w:cs="Times New Roman"/>
          <w:sz w:val="28"/>
          <w:szCs w:val="28"/>
        </w:rPr>
        <w:t>.</w:t>
      </w:r>
      <w:r w:rsidR="00EE5C53" w:rsidRPr="00C40100">
        <w:rPr>
          <w:rFonts w:ascii="Times New Roman" w:hAnsi="Times New Roman" w:cs="Times New Roman"/>
          <w:sz w:val="28"/>
          <w:szCs w:val="28"/>
        </w:rPr>
        <w:t xml:space="preserve"> </w:t>
      </w:r>
      <w:r w:rsidRPr="00C40100">
        <w:rPr>
          <w:rFonts w:ascii="Times New Roman" w:hAnsi="Times New Roman" w:cs="Times New Roman"/>
          <w:iCs/>
          <w:color w:val="000000"/>
          <w:sz w:val="28"/>
          <w:szCs w:val="28"/>
        </w:rPr>
        <w:t>Целевые показатели развития системы теплоснабжения отражены в приложении 18 к настоящей Программе.</w:t>
      </w:r>
    </w:p>
    <w:p w:rsidR="003514C3" w:rsidRPr="00C40100" w:rsidRDefault="003514C3" w:rsidP="003514C3">
      <w:pPr>
        <w:spacing w:after="0" w:line="240" w:lineRule="auto"/>
        <w:ind w:firstLine="567"/>
        <w:jc w:val="both"/>
        <w:rPr>
          <w:rFonts w:ascii="Times New Roman" w:hAnsi="Times New Roman" w:cs="Times New Roman"/>
          <w:iCs/>
          <w:color w:val="000000"/>
          <w:sz w:val="28"/>
          <w:szCs w:val="28"/>
        </w:rPr>
      </w:pPr>
    </w:p>
    <w:p w:rsidR="003514C3" w:rsidRPr="00C40100" w:rsidRDefault="003514C3" w:rsidP="003514C3">
      <w:pPr>
        <w:spacing w:after="0" w:line="240" w:lineRule="auto"/>
        <w:ind w:firstLine="567"/>
        <w:jc w:val="both"/>
        <w:rPr>
          <w:rFonts w:ascii="Times New Roman" w:hAnsi="Times New Roman" w:cs="Times New Roman"/>
          <w:iCs/>
          <w:color w:val="000000"/>
          <w:sz w:val="28"/>
          <w:szCs w:val="28"/>
        </w:rPr>
      </w:pPr>
    </w:p>
    <w:p w:rsidR="00681AFF" w:rsidRPr="00C40100" w:rsidRDefault="00681AFF" w:rsidP="00681AFF">
      <w:pPr>
        <w:spacing w:after="0" w:line="240" w:lineRule="auto"/>
        <w:ind w:firstLine="567"/>
        <w:jc w:val="center"/>
        <w:rPr>
          <w:rFonts w:ascii="Times New Roman" w:hAnsi="Times New Roman" w:cs="Times New Roman"/>
          <w:b/>
          <w:sz w:val="28"/>
          <w:szCs w:val="28"/>
        </w:rPr>
      </w:pPr>
      <w:r w:rsidRPr="00C40100">
        <w:rPr>
          <w:rFonts w:ascii="Times New Roman" w:hAnsi="Times New Roman" w:cs="Times New Roman"/>
          <w:b/>
          <w:sz w:val="28"/>
          <w:szCs w:val="28"/>
        </w:rPr>
        <w:t>Глава 13.</w:t>
      </w:r>
      <w:r w:rsidRPr="00C40100">
        <w:rPr>
          <w:rFonts w:ascii="Times New Roman" w:hAnsi="Times New Roman" w:cs="Times New Roman"/>
          <w:b/>
          <w:iCs/>
          <w:color w:val="000000"/>
          <w:sz w:val="28"/>
          <w:szCs w:val="28"/>
        </w:rPr>
        <w:t>Системы водоснабжения и водоотведения</w:t>
      </w:r>
    </w:p>
    <w:p w:rsidR="00681AFF" w:rsidRPr="00C40100" w:rsidRDefault="00681AFF" w:rsidP="00681AFF">
      <w:pPr>
        <w:spacing w:after="0" w:line="240" w:lineRule="auto"/>
        <w:ind w:firstLine="567"/>
        <w:jc w:val="both"/>
        <w:rPr>
          <w:rFonts w:ascii="Times New Roman" w:hAnsi="Times New Roman" w:cs="Times New Roman"/>
          <w:sz w:val="28"/>
          <w:szCs w:val="28"/>
        </w:rPr>
      </w:pPr>
    </w:p>
    <w:p w:rsidR="00681AFF" w:rsidRPr="00C40100" w:rsidRDefault="00681AFF" w:rsidP="00681AFF">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27</w:t>
      </w:r>
      <w:r w:rsidR="00EE5C53" w:rsidRPr="00C40100">
        <w:rPr>
          <w:rFonts w:ascii="Times New Roman" w:hAnsi="Times New Roman" w:cs="Times New Roman"/>
          <w:sz w:val="28"/>
          <w:szCs w:val="28"/>
        </w:rPr>
        <w:t>0</w:t>
      </w:r>
      <w:r w:rsidRPr="00C40100">
        <w:rPr>
          <w:rFonts w:ascii="Times New Roman" w:hAnsi="Times New Roman" w:cs="Times New Roman"/>
          <w:sz w:val="28"/>
          <w:szCs w:val="28"/>
        </w:rPr>
        <w:t>. С целью обеспечения качественного и бесперебойного водоснабжения и водоотведения для всех групп потребителей в городе Донецке осуществляются определенные мероприятия.</w:t>
      </w:r>
    </w:p>
    <w:p w:rsidR="00681AFF" w:rsidRPr="00C40100" w:rsidRDefault="00681AFF" w:rsidP="00681AFF">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В 2024 году МУП «Исток» выполнены работы по капитальному ремонту водопроводных и канализационных сетей общей протяженностью 7832 метров погонных на сумму 9727,04 тысяч рублей, в том числе:</w:t>
      </w:r>
    </w:p>
    <w:p w:rsidR="00681AFF" w:rsidRPr="00C40100" w:rsidRDefault="00681AFF" w:rsidP="00681AFF">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 водопроводных сетей протяженностью 7403 метров погонных на сумму</w:t>
      </w:r>
      <w:r w:rsidR="00CB4BB0">
        <w:rPr>
          <w:rFonts w:ascii="Times New Roman" w:hAnsi="Times New Roman" w:cs="Times New Roman"/>
          <w:sz w:val="28"/>
          <w:szCs w:val="28"/>
        </w:rPr>
        <w:t xml:space="preserve"> </w:t>
      </w:r>
      <w:r w:rsidRPr="00C40100">
        <w:rPr>
          <w:rFonts w:ascii="Times New Roman" w:hAnsi="Times New Roman" w:cs="Times New Roman"/>
          <w:sz w:val="28"/>
          <w:szCs w:val="28"/>
        </w:rPr>
        <w:t>8372,53365 тысяч рублей;</w:t>
      </w:r>
    </w:p>
    <w:p w:rsidR="00681AFF" w:rsidRPr="00C40100" w:rsidRDefault="00681AFF" w:rsidP="004874D5">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 канализационных сетей протяженностью 429 метров погонных на сумму 1354,51063 тысяч рублей.</w:t>
      </w:r>
    </w:p>
    <w:p w:rsidR="00681AFF" w:rsidRPr="00C40100" w:rsidRDefault="00681AFF" w:rsidP="004874D5">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w:t>
      </w:r>
      <w:r w:rsidR="00EE5C53" w:rsidRPr="00C40100">
        <w:rPr>
          <w:rFonts w:ascii="Times New Roman" w:hAnsi="Times New Roman" w:cs="Times New Roman"/>
          <w:sz w:val="28"/>
          <w:szCs w:val="28"/>
        </w:rPr>
        <w:t>71</w:t>
      </w:r>
      <w:r w:rsidRPr="00C40100">
        <w:rPr>
          <w:rFonts w:ascii="Times New Roman" w:hAnsi="Times New Roman" w:cs="Times New Roman"/>
          <w:sz w:val="28"/>
          <w:szCs w:val="28"/>
        </w:rPr>
        <w:t xml:space="preserve">. </w:t>
      </w:r>
      <w:r w:rsidRPr="00C40100">
        <w:rPr>
          <w:rFonts w:ascii="Times New Roman" w:hAnsi="Times New Roman" w:cs="Times New Roman"/>
          <w:sz w:val="28"/>
          <w:szCs w:val="28"/>
          <w:shd w:val="clear" w:color="auto" w:fill="FFFFFF"/>
        </w:rPr>
        <w:t xml:space="preserve">В отчетном периоде предприятие оказывало услуги по прокладке и замене существующих сетей, выполняя врезки и так далее. На сегодняшний день </w:t>
      </w:r>
      <w:r w:rsidRPr="00C40100">
        <w:rPr>
          <w:rFonts w:ascii="Times New Roman" w:hAnsi="Times New Roman" w:cs="Times New Roman"/>
          <w:sz w:val="28"/>
          <w:szCs w:val="28"/>
          <w:shd w:val="clear" w:color="auto" w:fill="FFFFFF"/>
        </w:rPr>
        <w:lastRenderedPageBreak/>
        <w:t>из 411,26250 км водопроводных сетей, эксплуатируемых МУП «Исток», в замене нуждаются 228,07 км.</w:t>
      </w:r>
    </w:p>
    <w:p w:rsidR="00681AFF" w:rsidRPr="00C40100" w:rsidRDefault="00681AFF" w:rsidP="004874D5">
      <w:pPr>
        <w:widowControl w:val="0"/>
        <w:spacing w:after="0" w:line="240" w:lineRule="auto"/>
        <w:jc w:val="both"/>
        <w:rPr>
          <w:rFonts w:ascii="Times New Roman" w:hAnsi="Times New Roman" w:cs="Times New Roman"/>
          <w:sz w:val="28"/>
          <w:szCs w:val="28"/>
        </w:rPr>
      </w:pPr>
      <w:r w:rsidRPr="00C40100">
        <w:rPr>
          <w:rFonts w:ascii="Times New Roman" w:hAnsi="Times New Roman" w:cs="Times New Roman"/>
          <w:sz w:val="28"/>
          <w:szCs w:val="28"/>
        </w:rPr>
        <w:t>Все проведенные работы позволили увеличить уровень обеспеченности населения города Донецка централизованным водоснабжением, снизить уровень износа водопроводных сетей, сократить количество порывов на водопроводных сетях.</w:t>
      </w:r>
    </w:p>
    <w:p w:rsidR="00681AFF" w:rsidRPr="00C40100" w:rsidRDefault="00681AFF" w:rsidP="004874D5">
      <w:pPr>
        <w:widowControl w:val="0"/>
        <w:spacing w:after="0" w:line="240" w:lineRule="auto"/>
        <w:ind w:firstLine="567"/>
        <w:jc w:val="both"/>
        <w:rPr>
          <w:rFonts w:ascii="Times New Roman" w:hAnsi="Times New Roman" w:cs="Times New Roman"/>
          <w:sz w:val="28"/>
          <w:szCs w:val="28"/>
        </w:rPr>
      </w:pPr>
      <w:r w:rsidRPr="00C40100">
        <w:rPr>
          <w:rFonts w:ascii="Times New Roman" w:eastAsia="Times New Roman" w:hAnsi="Times New Roman" w:cs="Times New Roman"/>
          <w:sz w:val="28"/>
          <w:szCs w:val="28"/>
          <w:shd w:val="clear" w:color="auto" w:fill="FFFFFF"/>
        </w:rPr>
        <w:t>2</w:t>
      </w:r>
      <w:r w:rsidR="00EE5C53" w:rsidRPr="00C40100">
        <w:rPr>
          <w:rFonts w:ascii="Times New Roman" w:eastAsia="Times New Roman" w:hAnsi="Times New Roman" w:cs="Times New Roman"/>
          <w:sz w:val="28"/>
          <w:szCs w:val="28"/>
          <w:shd w:val="clear" w:color="auto" w:fill="FFFFFF"/>
        </w:rPr>
        <w:t>72</w:t>
      </w:r>
      <w:r w:rsidRPr="00C40100">
        <w:rPr>
          <w:rFonts w:ascii="Times New Roman" w:eastAsia="Times New Roman" w:hAnsi="Times New Roman" w:cs="Times New Roman"/>
          <w:sz w:val="28"/>
          <w:szCs w:val="28"/>
          <w:shd w:val="clear" w:color="auto" w:fill="FFFFFF"/>
        </w:rPr>
        <w:t>. По состоянию на 01.01.2025 года на водопроводных сетях зафиксировано 416 порывов. За аналогичный период прошлого года порывов было зафиксировано 416.</w:t>
      </w:r>
    </w:p>
    <w:p w:rsidR="00681AFF" w:rsidRPr="00C40100" w:rsidRDefault="00681AFF" w:rsidP="004874D5">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color w:val="000000"/>
          <w:sz w:val="28"/>
          <w:szCs w:val="28"/>
          <w:shd w:val="clear" w:color="auto" w:fill="FFFFFF"/>
        </w:rPr>
        <w:t>2</w:t>
      </w:r>
      <w:r w:rsidR="00EE5C53" w:rsidRPr="00C40100">
        <w:rPr>
          <w:rFonts w:ascii="Times New Roman" w:hAnsi="Times New Roman" w:cs="Times New Roman"/>
          <w:color w:val="000000"/>
          <w:sz w:val="28"/>
          <w:szCs w:val="28"/>
          <w:shd w:val="clear" w:color="auto" w:fill="FFFFFF"/>
        </w:rPr>
        <w:t>73</w:t>
      </w:r>
      <w:r w:rsidRPr="00C40100">
        <w:rPr>
          <w:rFonts w:ascii="Times New Roman" w:hAnsi="Times New Roman" w:cs="Times New Roman"/>
          <w:color w:val="000000"/>
          <w:sz w:val="28"/>
          <w:szCs w:val="28"/>
          <w:shd w:val="clear" w:color="auto" w:fill="FFFFFF"/>
        </w:rPr>
        <w:t>. В</w:t>
      </w:r>
      <w:r w:rsidR="00A80627" w:rsidRPr="00C40100">
        <w:rPr>
          <w:rFonts w:ascii="Times New Roman" w:hAnsi="Times New Roman" w:cs="Times New Roman"/>
          <w:color w:val="000000"/>
          <w:sz w:val="28"/>
          <w:szCs w:val="28"/>
          <w:shd w:val="clear" w:color="auto" w:fill="FFFFFF"/>
        </w:rPr>
        <w:t xml:space="preserve"> </w:t>
      </w:r>
      <w:r w:rsidRPr="00C40100">
        <w:rPr>
          <w:rStyle w:val="17"/>
          <w:rFonts w:ascii="Times New Roman" w:hAnsi="Times New Roman" w:cs="Times New Roman"/>
          <w:color w:val="000000"/>
          <w:sz w:val="28"/>
          <w:szCs w:val="28"/>
          <w:shd w:val="clear" w:color="auto" w:fill="FFFFFF"/>
        </w:rPr>
        <w:t>рамках обеспечения питьевой водой населения города Донецка в случае возникновения аварийных ситуаций, связанных с возможным прекращением водоснабжения в отдельных районах города по</w:t>
      </w:r>
      <w:r w:rsidR="00E1571E" w:rsidRPr="00C40100">
        <w:rPr>
          <w:rStyle w:val="17"/>
          <w:rFonts w:ascii="Times New Roman" w:hAnsi="Times New Roman" w:cs="Times New Roman"/>
          <w:color w:val="000000"/>
          <w:sz w:val="28"/>
          <w:szCs w:val="28"/>
          <w:shd w:val="clear" w:color="auto" w:fill="FFFFFF"/>
        </w:rPr>
        <w:t xml:space="preserve">двоз воды будет осуществляться </w:t>
      </w:r>
      <w:r w:rsidRPr="00C40100">
        <w:rPr>
          <w:rStyle w:val="17"/>
          <w:rFonts w:ascii="Times New Roman" w:hAnsi="Times New Roman" w:cs="Times New Roman"/>
          <w:color w:val="000000"/>
          <w:sz w:val="28"/>
          <w:szCs w:val="28"/>
          <w:shd w:val="clear" w:color="auto" w:fill="FFFFFF"/>
        </w:rPr>
        <w:t xml:space="preserve"> автоцистерн</w:t>
      </w:r>
      <w:r w:rsidR="00E1571E" w:rsidRPr="00C40100">
        <w:rPr>
          <w:rStyle w:val="17"/>
          <w:rFonts w:ascii="Times New Roman" w:hAnsi="Times New Roman" w:cs="Times New Roman"/>
          <w:color w:val="000000"/>
          <w:sz w:val="28"/>
          <w:szCs w:val="28"/>
          <w:shd w:val="clear" w:color="auto" w:fill="FFFFFF"/>
        </w:rPr>
        <w:t>ой</w:t>
      </w:r>
      <w:r w:rsidRPr="00C40100">
        <w:rPr>
          <w:rStyle w:val="17"/>
          <w:rFonts w:ascii="Times New Roman" w:hAnsi="Times New Roman" w:cs="Times New Roman"/>
          <w:color w:val="000000"/>
          <w:sz w:val="28"/>
          <w:szCs w:val="28"/>
          <w:shd w:val="clear" w:color="auto" w:fill="FFFFFF"/>
        </w:rPr>
        <w:t>.</w:t>
      </w:r>
    </w:p>
    <w:p w:rsidR="00681AFF" w:rsidRPr="00C40100" w:rsidRDefault="00681AFF" w:rsidP="00681AFF">
      <w:pPr>
        <w:spacing w:after="0" w:line="240" w:lineRule="auto"/>
        <w:ind w:firstLine="567"/>
        <w:jc w:val="both"/>
        <w:rPr>
          <w:rStyle w:val="17"/>
          <w:rFonts w:ascii="Times New Roman" w:hAnsi="Times New Roman" w:cs="Times New Roman"/>
          <w:color w:val="000000"/>
          <w:sz w:val="28"/>
          <w:szCs w:val="28"/>
          <w:shd w:val="clear" w:color="auto" w:fill="FFFFFF"/>
        </w:rPr>
      </w:pPr>
      <w:r w:rsidRPr="00C40100">
        <w:rPr>
          <w:rStyle w:val="17"/>
          <w:rFonts w:ascii="Times New Roman" w:hAnsi="Times New Roman" w:cs="Times New Roman"/>
          <w:color w:val="000000"/>
          <w:sz w:val="28"/>
          <w:szCs w:val="28"/>
          <w:shd w:val="clear" w:color="auto" w:fill="FFFFFF"/>
        </w:rPr>
        <w:t>2</w:t>
      </w:r>
      <w:r w:rsidR="00EE5C53" w:rsidRPr="00C40100">
        <w:rPr>
          <w:rStyle w:val="17"/>
          <w:rFonts w:ascii="Times New Roman" w:hAnsi="Times New Roman" w:cs="Times New Roman"/>
          <w:color w:val="000000"/>
          <w:sz w:val="28"/>
          <w:szCs w:val="28"/>
          <w:shd w:val="clear" w:color="auto" w:fill="FFFFFF"/>
        </w:rPr>
        <w:t>74</w:t>
      </w:r>
      <w:r w:rsidRPr="00C40100">
        <w:rPr>
          <w:rStyle w:val="17"/>
          <w:rFonts w:ascii="Times New Roman" w:hAnsi="Times New Roman" w:cs="Times New Roman"/>
          <w:color w:val="000000"/>
          <w:sz w:val="28"/>
          <w:szCs w:val="28"/>
          <w:shd w:val="clear" w:color="auto" w:fill="FFFFFF"/>
        </w:rPr>
        <w:t>. На сегодняшний день подвоз воды населению города Донецка в районы, в которых отсутствует центральное водоснабжение, осуществляет муниципальное унитарное предприятие города Донецка Ростовской области</w:t>
      </w:r>
      <w:r w:rsidR="00CB4BB0">
        <w:rPr>
          <w:rStyle w:val="17"/>
          <w:rFonts w:ascii="Times New Roman" w:hAnsi="Times New Roman" w:cs="Times New Roman"/>
          <w:color w:val="000000"/>
          <w:sz w:val="28"/>
          <w:szCs w:val="28"/>
          <w:shd w:val="clear" w:color="auto" w:fill="FFFFFF"/>
        </w:rPr>
        <w:t xml:space="preserve"> «Исток»</w:t>
      </w:r>
      <w:r w:rsidRPr="00C40100">
        <w:rPr>
          <w:rStyle w:val="17"/>
          <w:rFonts w:ascii="Times New Roman" w:hAnsi="Times New Roman" w:cs="Times New Roman"/>
          <w:color w:val="000000"/>
          <w:sz w:val="28"/>
          <w:szCs w:val="28"/>
          <w:shd w:val="clear" w:color="auto" w:fill="FFFFFF"/>
        </w:rPr>
        <w:t>.</w:t>
      </w:r>
    </w:p>
    <w:p w:rsidR="00681AFF" w:rsidRDefault="00681AFF" w:rsidP="00681AFF">
      <w:pPr>
        <w:spacing w:after="0" w:line="240" w:lineRule="auto"/>
        <w:ind w:firstLine="567"/>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2</w:t>
      </w:r>
      <w:r w:rsidR="00EE5C53" w:rsidRPr="00C40100">
        <w:rPr>
          <w:rFonts w:ascii="Times New Roman" w:hAnsi="Times New Roman" w:cs="Times New Roman"/>
          <w:sz w:val="28"/>
          <w:szCs w:val="28"/>
          <w:shd w:val="clear" w:color="auto" w:fill="FFFFFF"/>
        </w:rPr>
        <w:t>75</w:t>
      </w:r>
      <w:r w:rsidRPr="00C40100">
        <w:rPr>
          <w:rFonts w:ascii="Times New Roman" w:hAnsi="Times New Roman" w:cs="Times New Roman"/>
          <w:sz w:val="28"/>
          <w:szCs w:val="28"/>
          <w:shd w:val="clear" w:color="auto" w:fill="FFFFFF"/>
        </w:rPr>
        <w:t xml:space="preserve">. С целью </w:t>
      </w:r>
      <w:proofErr w:type="gramStart"/>
      <w:r w:rsidRPr="00C40100">
        <w:rPr>
          <w:rFonts w:ascii="Times New Roman" w:hAnsi="Times New Roman" w:cs="Times New Roman"/>
          <w:sz w:val="28"/>
          <w:szCs w:val="28"/>
          <w:shd w:val="clear" w:color="auto" w:fill="FFFFFF"/>
        </w:rPr>
        <w:t>обеспечения бесперебойного водоснабжения населения города Донецка</w:t>
      </w:r>
      <w:proofErr w:type="gramEnd"/>
      <w:r w:rsidRPr="00C40100">
        <w:rPr>
          <w:rFonts w:ascii="Times New Roman" w:hAnsi="Times New Roman" w:cs="Times New Roman"/>
          <w:sz w:val="28"/>
          <w:szCs w:val="28"/>
          <w:shd w:val="clear" w:color="auto" w:fill="FFFFFF"/>
        </w:rPr>
        <w:t xml:space="preserve"> в летний период силами МУП «Исток» на водозаборных скважинах </w:t>
      </w:r>
      <w:proofErr w:type="spellStart"/>
      <w:r w:rsidRPr="00C40100">
        <w:rPr>
          <w:rFonts w:ascii="Times New Roman" w:hAnsi="Times New Roman" w:cs="Times New Roman"/>
          <w:sz w:val="28"/>
          <w:szCs w:val="28"/>
          <w:shd w:val="clear" w:color="auto" w:fill="FFFFFF"/>
        </w:rPr>
        <w:t>Малокаменского</w:t>
      </w:r>
      <w:proofErr w:type="spellEnd"/>
      <w:r w:rsidR="00A80627" w:rsidRPr="00C40100">
        <w:rPr>
          <w:rFonts w:ascii="Times New Roman" w:hAnsi="Times New Roman" w:cs="Times New Roman"/>
          <w:sz w:val="28"/>
          <w:szCs w:val="28"/>
          <w:shd w:val="clear" w:color="auto" w:fill="FFFFFF"/>
        </w:rPr>
        <w:t xml:space="preserve"> </w:t>
      </w:r>
      <w:r w:rsidRPr="00C40100">
        <w:rPr>
          <w:rFonts w:ascii="Times New Roman" w:hAnsi="Times New Roman" w:cs="Times New Roman"/>
          <w:sz w:val="28"/>
          <w:szCs w:val="28"/>
          <w:shd w:val="clear" w:color="auto" w:fill="FFFFFF"/>
          <w:lang w:val="en-US"/>
        </w:rPr>
        <w:t>II</w:t>
      </w:r>
      <w:r w:rsidRPr="00C40100">
        <w:rPr>
          <w:rFonts w:ascii="Times New Roman" w:hAnsi="Times New Roman" w:cs="Times New Roman"/>
          <w:sz w:val="28"/>
          <w:szCs w:val="28"/>
          <w:shd w:val="clear" w:color="auto" w:fill="FFFFFF"/>
        </w:rPr>
        <w:t xml:space="preserve"> месторождения подземных вод проведены все необходимые ремонтные работы. В рабочем состоянии 11 скважин, 6 из которых находятся в работе постоянно.</w:t>
      </w:r>
    </w:p>
    <w:p w:rsidR="0078684D" w:rsidRPr="00C40100" w:rsidRDefault="0078684D" w:rsidP="00681AF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276. </w:t>
      </w:r>
      <w:r w:rsidRPr="00871FEC">
        <w:rPr>
          <w:rFonts w:ascii="Times New Roman" w:hAnsi="Times New Roman" w:cs="Times New Roman"/>
          <w:sz w:val="28"/>
          <w:szCs w:val="28"/>
        </w:rPr>
        <w:t>Целевые показатели</w:t>
      </w:r>
      <w:r w:rsidRPr="00871FEC">
        <w:rPr>
          <w:rFonts w:ascii="Times New Roman" w:hAnsi="Times New Roman" w:cs="Times New Roman"/>
          <w:iCs/>
          <w:color w:val="000000"/>
          <w:sz w:val="28"/>
          <w:szCs w:val="28"/>
        </w:rPr>
        <w:t xml:space="preserve"> развития систем водоснабжения и водоотведения</w:t>
      </w:r>
      <w:r>
        <w:rPr>
          <w:rFonts w:ascii="Times New Roman" w:hAnsi="Times New Roman" w:cs="Times New Roman"/>
          <w:iCs/>
          <w:color w:val="000000"/>
          <w:sz w:val="28"/>
          <w:szCs w:val="28"/>
        </w:rPr>
        <w:t xml:space="preserve"> отражены в приложении 19 к настоящей Программе.</w:t>
      </w:r>
    </w:p>
    <w:p w:rsidR="003514C3" w:rsidRPr="00C40100" w:rsidRDefault="003514C3" w:rsidP="003514C3">
      <w:pPr>
        <w:spacing w:after="0" w:line="240" w:lineRule="auto"/>
        <w:jc w:val="center"/>
        <w:rPr>
          <w:rFonts w:ascii="Times New Roman" w:hAnsi="Times New Roman" w:cs="Times New Roman"/>
          <w:b/>
          <w:sz w:val="28"/>
          <w:szCs w:val="28"/>
        </w:rPr>
      </w:pPr>
      <w:r w:rsidRPr="00C40100">
        <w:rPr>
          <w:rFonts w:ascii="Times New Roman" w:hAnsi="Times New Roman" w:cs="Times New Roman"/>
          <w:b/>
          <w:sz w:val="28"/>
          <w:szCs w:val="28"/>
        </w:rPr>
        <w:t>Глава 14.  Система  обращения с отходами</w:t>
      </w:r>
    </w:p>
    <w:p w:rsidR="003514C3" w:rsidRPr="00C40100" w:rsidRDefault="003514C3" w:rsidP="003514C3">
      <w:pPr>
        <w:spacing w:after="0" w:line="240" w:lineRule="auto"/>
        <w:jc w:val="center"/>
        <w:rPr>
          <w:rFonts w:ascii="Times New Roman" w:hAnsi="Times New Roman" w:cs="Times New Roman"/>
          <w:b/>
          <w:sz w:val="28"/>
          <w:szCs w:val="28"/>
        </w:rPr>
      </w:pPr>
    </w:p>
    <w:p w:rsidR="003514C3" w:rsidRPr="00C40100" w:rsidRDefault="00DB42F4"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sz w:val="28"/>
          <w:szCs w:val="28"/>
        </w:rPr>
        <w:t>2</w:t>
      </w:r>
      <w:r w:rsidR="00EE5C53" w:rsidRPr="00C40100">
        <w:rPr>
          <w:rFonts w:ascii="Times New Roman" w:hAnsi="Times New Roman" w:cs="Times New Roman"/>
          <w:sz w:val="28"/>
          <w:szCs w:val="28"/>
        </w:rPr>
        <w:t>7</w:t>
      </w:r>
      <w:r w:rsidR="0078684D">
        <w:rPr>
          <w:rFonts w:ascii="Times New Roman" w:hAnsi="Times New Roman" w:cs="Times New Roman"/>
          <w:sz w:val="28"/>
          <w:szCs w:val="28"/>
        </w:rPr>
        <w:t>7</w:t>
      </w:r>
      <w:r w:rsidR="003514C3" w:rsidRPr="00C40100">
        <w:rPr>
          <w:rFonts w:ascii="Times New Roman" w:hAnsi="Times New Roman" w:cs="Times New Roman"/>
          <w:sz w:val="28"/>
          <w:szCs w:val="28"/>
        </w:rPr>
        <w:t xml:space="preserve">. В городе Донецке  сбор, накопление и транспортирование ТКО осуществляются по планово - регулярной системе в сроки, предусмотренные </w:t>
      </w:r>
      <w:r w:rsidR="00AB76B5" w:rsidRPr="00C40100">
        <w:rPr>
          <w:rFonts w:ascii="Times New Roman" w:hAnsi="Times New Roman" w:cs="Times New Roman"/>
          <w:sz w:val="28"/>
          <w:szCs w:val="28"/>
        </w:rPr>
        <w:t>законодательством Российской Федерации.</w:t>
      </w:r>
    </w:p>
    <w:p w:rsidR="003514C3" w:rsidRPr="00C40100" w:rsidRDefault="00EE5C53" w:rsidP="003514C3">
      <w:pPr>
        <w:spacing w:after="0" w:line="240" w:lineRule="auto"/>
        <w:ind w:firstLine="567"/>
        <w:jc w:val="both"/>
        <w:rPr>
          <w:rFonts w:ascii="Times New Roman" w:hAnsi="Times New Roman" w:cs="Times New Roman"/>
          <w:sz w:val="28"/>
          <w:szCs w:val="28"/>
        </w:rPr>
      </w:pPr>
      <w:r w:rsidRPr="00D94D76">
        <w:rPr>
          <w:rFonts w:ascii="Times New Roman" w:hAnsi="Times New Roman" w:cs="Times New Roman"/>
          <w:sz w:val="28"/>
          <w:szCs w:val="28"/>
        </w:rPr>
        <w:t>27</w:t>
      </w:r>
      <w:r w:rsidR="0078684D" w:rsidRPr="00D94D76">
        <w:rPr>
          <w:rFonts w:ascii="Times New Roman" w:hAnsi="Times New Roman" w:cs="Times New Roman"/>
          <w:sz w:val="28"/>
          <w:szCs w:val="28"/>
        </w:rPr>
        <w:t>8</w:t>
      </w:r>
      <w:r w:rsidR="003514C3" w:rsidRPr="00D94D76">
        <w:rPr>
          <w:rFonts w:ascii="Times New Roman" w:hAnsi="Times New Roman" w:cs="Times New Roman"/>
          <w:sz w:val="28"/>
          <w:szCs w:val="28"/>
        </w:rPr>
        <w:t>.</w:t>
      </w:r>
      <w:r w:rsidR="003514C3" w:rsidRPr="00C40100">
        <w:rPr>
          <w:rFonts w:ascii="Times New Roman" w:hAnsi="Times New Roman" w:cs="Times New Roman"/>
          <w:sz w:val="28"/>
          <w:szCs w:val="28"/>
        </w:rPr>
        <w:t xml:space="preserve"> Статус регионального оператора по </w:t>
      </w:r>
      <w:proofErr w:type="spellStart"/>
      <w:r w:rsidR="003514C3" w:rsidRPr="00C40100">
        <w:rPr>
          <w:rFonts w:ascii="Times New Roman" w:hAnsi="Times New Roman" w:cs="Times New Roman"/>
          <w:sz w:val="28"/>
          <w:szCs w:val="28"/>
        </w:rPr>
        <w:t>Красносулинской</w:t>
      </w:r>
      <w:proofErr w:type="spellEnd"/>
      <w:r w:rsidR="003514C3" w:rsidRPr="00C40100">
        <w:rPr>
          <w:rFonts w:ascii="Times New Roman" w:hAnsi="Times New Roman" w:cs="Times New Roman"/>
          <w:sz w:val="28"/>
          <w:szCs w:val="28"/>
        </w:rPr>
        <w:t xml:space="preserve"> зоне присвоен –  ООО «</w:t>
      </w:r>
      <w:proofErr w:type="spellStart"/>
      <w:r w:rsidR="003514C3" w:rsidRPr="00C40100">
        <w:rPr>
          <w:rFonts w:ascii="Times New Roman" w:hAnsi="Times New Roman" w:cs="Times New Roman"/>
          <w:sz w:val="28"/>
          <w:szCs w:val="28"/>
        </w:rPr>
        <w:t>Эко</w:t>
      </w:r>
      <w:r w:rsidR="00D307A5" w:rsidRPr="00C40100">
        <w:rPr>
          <w:rFonts w:ascii="Times New Roman" w:hAnsi="Times New Roman" w:cs="Times New Roman"/>
          <w:sz w:val="28"/>
          <w:szCs w:val="28"/>
        </w:rPr>
        <w:t>Центр</w:t>
      </w:r>
      <w:proofErr w:type="spellEnd"/>
      <w:r w:rsidR="003514C3" w:rsidRPr="00C40100">
        <w:rPr>
          <w:rFonts w:ascii="Times New Roman" w:hAnsi="Times New Roman" w:cs="Times New Roman"/>
          <w:sz w:val="28"/>
          <w:szCs w:val="28"/>
        </w:rPr>
        <w:t>».</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Зона деятельности регионального оператора по обращению с твердыми коммунальными отходами Ростовской области  включает в себя следующие территории муниципальных образований и районов:</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1) город Гуково;</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  город Донецк;</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3)  город  Зверево;</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4)  город  Каменск-Шахтинский;</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5) город Новошахтинск;</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6) город Шахты;</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7) Константиновский район;</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8)  Усть-Донецкий район;</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9) </w:t>
      </w:r>
      <w:proofErr w:type="spellStart"/>
      <w:r w:rsidRPr="00C40100">
        <w:rPr>
          <w:rFonts w:ascii="Times New Roman" w:hAnsi="Times New Roman" w:cs="Times New Roman"/>
          <w:color w:val="000000" w:themeColor="text1"/>
          <w:sz w:val="28"/>
          <w:szCs w:val="28"/>
        </w:rPr>
        <w:t>Белокалитвинский</w:t>
      </w:r>
      <w:proofErr w:type="spellEnd"/>
      <w:r w:rsidRPr="00C40100">
        <w:rPr>
          <w:rFonts w:ascii="Times New Roman" w:hAnsi="Times New Roman" w:cs="Times New Roman"/>
          <w:color w:val="000000" w:themeColor="text1"/>
          <w:sz w:val="28"/>
          <w:szCs w:val="28"/>
        </w:rPr>
        <w:t xml:space="preserve"> район.</w:t>
      </w:r>
    </w:p>
    <w:p w:rsidR="003514C3" w:rsidRPr="00C40100" w:rsidRDefault="00EE5C5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27</w:t>
      </w:r>
      <w:r w:rsidR="00D94D76">
        <w:rPr>
          <w:rFonts w:ascii="Times New Roman" w:hAnsi="Times New Roman" w:cs="Times New Roman"/>
          <w:color w:val="000000" w:themeColor="text1"/>
          <w:sz w:val="28"/>
          <w:szCs w:val="28"/>
        </w:rPr>
        <w:t>9</w:t>
      </w:r>
      <w:r w:rsidR="003514C3" w:rsidRPr="00C40100">
        <w:rPr>
          <w:rFonts w:ascii="Times New Roman" w:hAnsi="Times New Roman" w:cs="Times New Roman"/>
          <w:color w:val="000000" w:themeColor="text1"/>
          <w:sz w:val="28"/>
          <w:szCs w:val="28"/>
        </w:rPr>
        <w:t>. Потоки твердых коммунальных отходов, образующиеся на территории </w:t>
      </w:r>
      <w:proofErr w:type="spellStart"/>
      <w:r w:rsidR="003514C3" w:rsidRPr="00C40100">
        <w:rPr>
          <w:rFonts w:ascii="Times New Roman" w:hAnsi="Times New Roman" w:cs="Times New Roman"/>
          <w:color w:val="000000" w:themeColor="text1"/>
          <w:sz w:val="28"/>
          <w:szCs w:val="28"/>
        </w:rPr>
        <w:t>Красносулинского</w:t>
      </w:r>
      <w:proofErr w:type="spellEnd"/>
      <w:r w:rsidR="003514C3" w:rsidRPr="00C40100">
        <w:rPr>
          <w:rFonts w:ascii="Times New Roman" w:hAnsi="Times New Roman" w:cs="Times New Roman"/>
          <w:color w:val="000000" w:themeColor="text1"/>
          <w:sz w:val="28"/>
          <w:szCs w:val="28"/>
        </w:rPr>
        <w:t xml:space="preserve"> МЭОК, должны быть направлены исключительно на полигоны твердых коммунальных отходов, закрепленные территориальной схемой. В случае наступления обстоятельств непреодолимой силы потоки </w:t>
      </w:r>
      <w:r w:rsidR="003514C3" w:rsidRPr="00C40100">
        <w:rPr>
          <w:rFonts w:ascii="Times New Roman" w:hAnsi="Times New Roman" w:cs="Times New Roman"/>
          <w:color w:val="000000" w:themeColor="text1"/>
          <w:sz w:val="28"/>
          <w:szCs w:val="28"/>
        </w:rPr>
        <w:lastRenderedPageBreak/>
        <w:t>твердых коммунальных отходов временно могут быть перенаправлены на иной близлежащий полигон твердых коммунальных отходов, предусмотренный утвержденной территориальной схемой, до устранения таких обстоятельств.</w:t>
      </w:r>
    </w:p>
    <w:p w:rsidR="003514C3" w:rsidRPr="00C40100" w:rsidRDefault="00EE5C5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color w:val="000000" w:themeColor="text1"/>
          <w:sz w:val="28"/>
          <w:szCs w:val="28"/>
        </w:rPr>
        <w:t>2</w:t>
      </w:r>
      <w:r w:rsidR="00D94D76">
        <w:rPr>
          <w:rFonts w:ascii="Times New Roman" w:hAnsi="Times New Roman" w:cs="Times New Roman"/>
          <w:color w:val="000000" w:themeColor="text1"/>
          <w:sz w:val="28"/>
          <w:szCs w:val="28"/>
        </w:rPr>
        <w:t>80</w:t>
      </w:r>
      <w:r w:rsidR="003514C3" w:rsidRPr="00C40100">
        <w:rPr>
          <w:rFonts w:ascii="Times New Roman" w:hAnsi="Times New Roman" w:cs="Times New Roman"/>
          <w:color w:val="000000" w:themeColor="text1"/>
          <w:sz w:val="28"/>
          <w:szCs w:val="28"/>
        </w:rPr>
        <w:t xml:space="preserve">. </w:t>
      </w:r>
      <w:proofErr w:type="gramStart"/>
      <w:r w:rsidR="003514C3" w:rsidRPr="00C40100">
        <w:rPr>
          <w:rFonts w:ascii="Times New Roman" w:hAnsi="Times New Roman" w:cs="Times New Roman"/>
          <w:color w:val="000000" w:themeColor="text1"/>
          <w:sz w:val="28"/>
          <w:szCs w:val="28"/>
        </w:rPr>
        <w:t xml:space="preserve">Графическое отображение на карте </w:t>
      </w:r>
      <w:proofErr w:type="spellStart"/>
      <w:r w:rsidR="003514C3" w:rsidRPr="00C40100">
        <w:rPr>
          <w:rFonts w:ascii="Times New Roman" w:hAnsi="Times New Roman" w:cs="Times New Roman"/>
          <w:color w:val="000000" w:themeColor="text1"/>
          <w:sz w:val="28"/>
          <w:szCs w:val="28"/>
        </w:rPr>
        <w:t>Красносулинского</w:t>
      </w:r>
      <w:proofErr w:type="spellEnd"/>
      <w:r w:rsidR="003514C3" w:rsidRPr="00C40100">
        <w:rPr>
          <w:rFonts w:ascii="Times New Roman" w:hAnsi="Times New Roman" w:cs="Times New Roman"/>
          <w:color w:val="000000" w:themeColor="text1"/>
          <w:sz w:val="28"/>
          <w:szCs w:val="28"/>
        </w:rPr>
        <w:t xml:space="preserve"> МЭОК схем транспортировки твердых коммунальных отходов, сведения о расположении, технических характеристиках и предполагаемом использовании существу</w:t>
      </w:r>
      <w:r w:rsidR="003514C3" w:rsidRPr="00C40100">
        <w:rPr>
          <w:rFonts w:ascii="Times New Roman" w:hAnsi="Times New Roman" w:cs="Times New Roman"/>
          <w:sz w:val="28"/>
          <w:szCs w:val="28"/>
        </w:rPr>
        <w:t xml:space="preserve">ющих и планируемых к созданию объектов по обработке, утилизации, обезвреживанию, хранению и захоронению твердых коммунальных отходов содержатся в Территориальной схеме обращения с отходами, в том числе </w:t>
      </w:r>
      <w:proofErr w:type="spellStart"/>
      <w:r w:rsidR="003514C3" w:rsidRPr="00C40100">
        <w:rPr>
          <w:rFonts w:ascii="Times New Roman" w:hAnsi="Times New Roman" w:cs="Times New Roman"/>
          <w:sz w:val="28"/>
          <w:szCs w:val="28"/>
        </w:rPr>
        <w:t>c</w:t>
      </w:r>
      <w:proofErr w:type="spellEnd"/>
      <w:r w:rsidR="003514C3" w:rsidRPr="00C40100">
        <w:rPr>
          <w:rFonts w:ascii="Times New Roman" w:hAnsi="Times New Roman" w:cs="Times New Roman"/>
          <w:sz w:val="28"/>
          <w:szCs w:val="28"/>
        </w:rPr>
        <w:t xml:space="preserve"> твердыми коммунальными отходами, Ростовской области, утвержденной постановлением Министерства природных ресурсов и экологии  Ростовской области</w:t>
      </w:r>
      <w:proofErr w:type="gramEnd"/>
      <w:r w:rsidR="003514C3" w:rsidRPr="00C40100">
        <w:rPr>
          <w:rFonts w:ascii="Times New Roman" w:hAnsi="Times New Roman" w:cs="Times New Roman"/>
          <w:sz w:val="28"/>
          <w:szCs w:val="28"/>
        </w:rPr>
        <w:t xml:space="preserve"> от 26.08. 2016  № 34-П.</w:t>
      </w:r>
    </w:p>
    <w:p w:rsidR="003514C3" w:rsidRPr="00C40100" w:rsidRDefault="003514C3" w:rsidP="003514C3">
      <w:pPr>
        <w:framePr w:w="15276" w:wrap="auto" w:hAnchor="text"/>
        <w:spacing w:after="0" w:line="240" w:lineRule="auto"/>
        <w:ind w:firstLine="567"/>
        <w:jc w:val="both"/>
        <w:rPr>
          <w:rFonts w:ascii="Times New Roman" w:hAnsi="Times New Roman" w:cs="Times New Roman"/>
          <w:sz w:val="28"/>
          <w:szCs w:val="28"/>
        </w:rPr>
        <w:sectPr w:rsidR="003514C3" w:rsidRPr="00C40100" w:rsidSect="006F2AEB">
          <w:type w:val="nextColumn"/>
          <w:pgSz w:w="11906" w:h="16838"/>
          <w:pgMar w:top="1134" w:right="851" w:bottom="1134" w:left="1134" w:header="708" w:footer="708" w:gutter="0"/>
          <w:cols w:space="708"/>
          <w:docGrid w:linePitch="360"/>
        </w:sectPr>
      </w:pPr>
    </w:p>
    <w:p w:rsidR="003514C3" w:rsidRPr="00C40100" w:rsidRDefault="003514C3" w:rsidP="003514C3">
      <w:pPr>
        <w:spacing w:after="0" w:line="240" w:lineRule="auto"/>
        <w:ind w:left="1077"/>
        <w:contextualSpacing/>
        <w:jc w:val="center"/>
        <w:rPr>
          <w:rFonts w:ascii="Times New Roman" w:hAnsi="Times New Roman" w:cs="Times New Roman"/>
          <w:b/>
          <w:iCs/>
          <w:sz w:val="28"/>
          <w:szCs w:val="28"/>
        </w:rPr>
      </w:pPr>
      <w:r w:rsidRPr="00C40100">
        <w:rPr>
          <w:rFonts w:ascii="Times New Roman" w:hAnsi="Times New Roman" w:cs="Times New Roman"/>
          <w:b/>
          <w:iCs/>
          <w:sz w:val="28"/>
          <w:szCs w:val="28"/>
        </w:rPr>
        <w:lastRenderedPageBreak/>
        <w:t>Раздел 4.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p w:rsidR="003514C3" w:rsidRPr="00C40100" w:rsidRDefault="003514C3" w:rsidP="003514C3">
      <w:pPr>
        <w:spacing w:after="0" w:line="240" w:lineRule="auto"/>
        <w:ind w:left="1077"/>
        <w:contextualSpacing/>
        <w:rPr>
          <w:rFonts w:ascii="Times New Roman" w:hAnsi="Times New Roman" w:cs="Times New Roman"/>
          <w:iCs/>
          <w:sz w:val="28"/>
          <w:szCs w:val="28"/>
        </w:rPr>
      </w:pPr>
    </w:p>
    <w:p w:rsidR="003514C3" w:rsidRPr="00C40100" w:rsidRDefault="003514C3" w:rsidP="003514C3">
      <w:pPr>
        <w:spacing w:after="0" w:line="240" w:lineRule="auto"/>
        <w:ind w:left="1077"/>
        <w:contextualSpacing/>
        <w:rPr>
          <w:rFonts w:ascii="Times New Roman" w:hAnsi="Times New Roman" w:cs="Times New Roman"/>
          <w:iCs/>
          <w:sz w:val="28"/>
          <w:szCs w:val="28"/>
        </w:rPr>
      </w:pPr>
    </w:p>
    <w:p w:rsidR="003514C3" w:rsidRPr="00C40100" w:rsidRDefault="00EE5C53" w:rsidP="003514C3">
      <w:pPr>
        <w:spacing w:after="0" w:line="240" w:lineRule="auto"/>
        <w:ind w:firstLine="567"/>
        <w:contextualSpacing/>
        <w:jc w:val="both"/>
        <w:rPr>
          <w:rFonts w:ascii="Times New Roman" w:hAnsi="Times New Roman" w:cs="Times New Roman"/>
          <w:iCs/>
          <w:sz w:val="28"/>
          <w:szCs w:val="28"/>
        </w:rPr>
      </w:pPr>
      <w:r w:rsidRPr="00C40100">
        <w:rPr>
          <w:rFonts w:ascii="Times New Roman" w:hAnsi="Times New Roman" w:cs="Times New Roman"/>
          <w:iCs/>
          <w:sz w:val="28"/>
          <w:szCs w:val="28"/>
        </w:rPr>
        <w:t>28</w:t>
      </w:r>
      <w:r w:rsidR="00D94D76">
        <w:rPr>
          <w:rFonts w:ascii="Times New Roman" w:hAnsi="Times New Roman" w:cs="Times New Roman"/>
          <w:iCs/>
          <w:sz w:val="28"/>
          <w:szCs w:val="28"/>
        </w:rPr>
        <w:t>1</w:t>
      </w:r>
      <w:r w:rsidR="003514C3" w:rsidRPr="00C40100">
        <w:rPr>
          <w:rFonts w:ascii="Times New Roman" w:hAnsi="Times New Roman" w:cs="Times New Roman"/>
          <w:iCs/>
          <w:sz w:val="28"/>
          <w:szCs w:val="28"/>
        </w:rPr>
        <w:t>. На примере  реализации мероприятий в сфере водоснабжения и водоотведения, газоснабжения и теплоснабжения, предусмотренных инвестиционными  программами города Донецка, обозначен анализ фактических и плановых расх</w:t>
      </w:r>
      <w:r w:rsidR="00026714" w:rsidRPr="00C40100">
        <w:rPr>
          <w:rFonts w:ascii="Times New Roman" w:hAnsi="Times New Roman" w:cs="Times New Roman"/>
          <w:iCs/>
          <w:sz w:val="28"/>
          <w:szCs w:val="28"/>
        </w:rPr>
        <w:t>одов на  финансирование инвестиционных программ,</w:t>
      </w:r>
      <w:r w:rsidR="00057A54" w:rsidRPr="00C40100">
        <w:rPr>
          <w:rFonts w:ascii="Times New Roman" w:hAnsi="Times New Roman" w:cs="Times New Roman"/>
          <w:iCs/>
          <w:sz w:val="28"/>
          <w:szCs w:val="28"/>
        </w:rPr>
        <w:t xml:space="preserve"> </w:t>
      </w:r>
      <w:r w:rsidR="003514C3" w:rsidRPr="00C40100">
        <w:rPr>
          <w:rFonts w:ascii="Times New Roman" w:hAnsi="Times New Roman" w:cs="Times New Roman"/>
          <w:iCs/>
          <w:sz w:val="28"/>
          <w:szCs w:val="28"/>
        </w:rPr>
        <w:t>который отражен в приложении 2</w:t>
      </w:r>
      <w:r w:rsidR="00AB50BE">
        <w:rPr>
          <w:rFonts w:ascii="Times New Roman" w:hAnsi="Times New Roman" w:cs="Times New Roman"/>
          <w:iCs/>
          <w:sz w:val="28"/>
          <w:szCs w:val="28"/>
        </w:rPr>
        <w:t>0</w:t>
      </w:r>
      <w:r w:rsidR="003514C3" w:rsidRPr="00C40100">
        <w:rPr>
          <w:rFonts w:ascii="Times New Roman" w:hAnsi="Times New Roman" w:cs="Times New Roman"/>
          <w:iCs/>
          <w:sz w:val="28"/>
          <w:szCs w:val="28"/>
        </w:rPr>
        <w:t xml:space="preserve"> к настоящей Программе</w:t>
      </w:r>
    </w:p>
    <w:p w:rsidR="003514C3" w:rsidRPr="00C40100" w:rsidRDefault="003514C3" w:rsidP="003514C3">
      <w:pPr>
        <w:spacing w:after="0" w:line="240" w:lineRule="auto"/>
        <w:ind w:firstLine="567"/>
        <w:contextualSpacing/>
        <w:jc w:val="both"/>
        <w:rPr>
          <w:rFonts w:ascii="Times New Roman" w:hAnsi="Times New Roman" w:cs="Times New Roman"/>
          <w:iCs/>
          <w:sz w:val="28"/>
          <w:szCs w:val="28"/>
        </w:rPr>
      </w:pP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sectPr w:rsidR="003514C3" w:rsidRPr="00C40100" w:rsidSect="006F2AEB">
          <w:type w:val="nextColumn"/>
          <w:pgSz w:w="11906" w:h="16838"/>
          <w:pgMar w:top="1134" w:right="851" w:bottom="1134" w:left="1134" w:header="720" w:footer="720" w:gutter="0"/>
          <w:cols w:space="720"/>
          <w:docGrid w:linePitch="299"/>
        </w:sectPr>
      </w:pPr>
      <w:r w:rsidRPr="00C40100">
        <w:rPr>
          <w:rFonts w:ascii="Times New Roman" w:hAnsi="Times New Roman" w:cs="Times New Roman"/>
          <w:iCs/>
          <w:sz w:val="28"/>
          <w:szCs w:val="28"/>
        </w:rPr>
        <w:br w:type="page"/>
      </w:r>
    </w:p>
    <w:p w:rsidR="003514C3" w:rsidRPr="00C40100" w:rsidRDefault="003514C3" w:rsidP="003514C3">
      <w:pPr>
        <w:jc w:val="center"/>
        <w:rPr>
          <w:rFonts w:ascii="Times New Roman" w:eastAsia="Times New Roman" w:hAnsi="Times New Roman" w:cs="Times New Roman"/>
          <w:b/>
          <w:color w:val="000000" w:themeColor="text1"/>
          <w:sz w:val="28"/>
          <w:szCs w:val="28"/>
        </w:rPr>
      </w:pPr>
      <w:r w:rsidRPr="00C40100">
        <w:rPr>
          <w:rFonts w:ascii="Times New Roman" w:eastAsia="Times New Roman" w:hAnsi="Times New Roman" w:cs="Times New Roman"/>
          <w:b/>
          <w:color w:val="000000" w:themeColor="text1"/>
          <w:sz w:val="28"/>
          <w:szCs w:val="28"/>
        </w:rPr>
        <w:lastRenderedPageBreak/>
        <w:t>Раздел 5. Обосновывающие материалы</w:t>
      </w:r>
    </w:p>
    <w:p w:rsidR="003514C3" w:rsidRPr="00C40100" w:rsidRDefault="003514C3" w:rsidP="003514C3">
      <w:pPr>
        <w:rPr>
          <w:rFonts w:ascii="Times New Roman" w:eastAsia="Times New Roman" w:hAnsi="Times New Roman" w:cs="Times New Roman"/>
          <w:b/>
          <w:color w:val="000000" w:themeColor="text1"/>
          <w:sz w:val="28"/>
          <w:szCs w:val="28"/>
        </w:rPr>
      </w:pPr>
      <w:r w:rsidRPr="00C40100">
        <w:rPr>
          <w:rFonts w:ascii="Times New Roman" w:eastAsia="Times New Roman" w:hAnsi="Times New Roman" w:cs="Times New Roman"/>
          <w:b/>
          <w:color w:val="000000" w:themeColor="text1"/>
          <w:sz w:val="28"/>
          <w:szCs w:val="28"/>
        </w:rPr>
        <w:t>Глава 15. Обоснование прогнозируемого спроса на коммунальные ресурсы</w:t>
      </w:r>
    </w:p>
    <w:p w:rsidR="003514C3" w:rsidRPr="00C40100" w:rsidRDefault="003514C3" w:rsidP="003514C3">
      <w:pPr>
        <w:ind w:left="1080"/>
        <w:contextualSpacing/>
        <w:jc w:val="center"/>
        <w:rPr>
          <w:rFonts w:ascii="Times New Roman" w:eastAsia="Times New Roman" w:hAnsi="Times New Roman" w:cs="Times New Roman"/>
          <w:b/>
          <w:iCs/>
          <w:sz w:val="28"/>
          <w:szCs w:val="28"/>
        </w:rPr>
      </w:pPr>
    </w:p>
    <w:p w:rsidR="003514C3" w:rsidRPr="00C40100" w:rsidRDefault="00EE5C53" w:rsidP="003514C3">
      <w:pPr>
        <w:ind w:left="1080" w:hanging="513"/>
        <w:contextualSpacing/>
        <w:rPr>
          <w:rFonts w:ascii="Times New Roman" w:eastAsia="Times New Roman" w:hAnsi="Times New Roman" w:cs="Times New Roman"/>
          <w:iCs/>
          <w:sz w:val="28"/>
          <w:szCs w:val="28"/>
        </w:rPr>
      </w:pPr>
      <w:r w:rsidRPr="00C40100">
        <w:rPr>
          <w:rFonts w:ascii="Times New Roman" w:eastAsia="Times New Roman" w:hAnsi="Times New Roman" w:cs="Times New Roman"/>
          <w:iCs/>
          <w:sz w:val="28"/>
          <w:szCs w:val="28"/>
        </w:rPr>
        <w:t>28</w:t>
      </w:r>
      <w:r w:rsidR="00D94D76">
        <w:rPr>
          <w:rFonts w:ascii="Times New Roman" w:eastAsia="Times New Roman" w:hAnsi="Times New Roman" w:cs="Times New Roman"/>
          <w:iCs/>
          <w:sz w:val="28"/>
          <w:szCs w:val="28"/>
        </w:rPr>
        <w:t>2</w:t>
      </w:r>
      <w:r w:rsidR="003514C3" w:rsidRPr="00C40100">
        <w:rPr>
          <w:rFonts w:ascii="Times New Roman" w:eastAsia="Times New Roman" w:hAnsi="Times New Roman" w:cs="Times New Roman"/>
          <w:iCs/>
          <w:sz w:val="28"/>
          <w:szCs w:val="28"/>
        </w:rPr>
        <w:t>.  Система электроснабжения:</w:t>
      </w:r>
    </w:p>
    <w:p w:rsidR="003514C3" w:rsidRPr="00C40100" w:rsidRDefault="003514C3" w:rsidP="003514C3">
      <w:pPr>
        <w:spacing w:after="0" w:line="240" w:lineRule="auto"/>
        <w:jc w:val="both"/>
        <w:rPr>
          <w:rFonts w:ascii="Times New Roman" w:eastAsia="Times New Roman" w:hAnsi="Times New Roman" w:cs="Times New Roman"/>
          <w:sz w:val="28"/>
          <w:szCs w:val="28"/>
        </w:rPr>
      </w:pP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1) в соответствии с намеченными мероприятиями по электрификации перспективных планировочных районов и увеличением прогнозируемой численности населения, для категории потребителей - «население» в перспективе ожидается увеличение показателей спроса электрической энергии для системы электроснабжения города  Донецка;</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 для организаций бюджетной сф</w:t>
      </w:r>
      <w:r w:rsidR="000B5DAC" w:rsidRPr="00C40100">
        <w:rPr>
          <w:rFonts w:ascii="Times New Roman" w:eastAsia="Times New Roman" w:hAnsi="Times New Roman" w:cs="Times New Roman"/>
          <w:sz w:val="28"/>
          <w:szCs w:val="28"/>
        </w:rPr>
        <w:t>еры и промышленных объектов так</w:t>
      </w:r>
      <w:r w:rsidRPr="00C40100">
        <w:rPr>
          <w:rFonts w:ascii="Times New Roman" w:eastAsia="Times New Roman" w:hAnsi="Times New Roman" w:cs="Times New Roman"/>
          <w:sz w:val="28"/>
          <w:szCs w:val="28"/>
        </w:rPr>
        <w:t>же прогнозируется увеличение значения потребляемой электроэнергии. Это может быть вызвано капитальным строительством и реконструкцией объектов культуры и образования;</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3) оценка величины присоединяемой нагрузки на расчетный период проведена на основании информации о сроках застройки новых планировочных жилых районов и расчетной электрической мощности подключения этих районов. Оценка изменения показателей спроса по системе электроснабжения города Донецка приведена в приложении 7 к настоящей Программе.</w:t>
      </w:r>
    </w:p>
    <w:p w:rsidR="003514C3" w:rsidRPr="00C40100" w:rsidRDefault="003514C3" w:rsidP="003514C3">
      <w:pPr>
        <w:spacing w:after="0" w:line="240" w:lineRule="auto"/>
        <w:jc w:val="both"/>
        <w:rPr>
          <w:rFonts w:ascii="Times New Roman" w:eastAsia="Times New Roman" w:hAnsi="Times New Roman" w:cs="Times New Roman"/>
          <w:sz w:val="28"/>
          <w:szCs w:val="28"/>
        </w:rPr>
      </w:pPr>
    </w:p>
    <w:p w:rsidR="003514C3" w:rsidRPr="00C40100" w:rsidRDefault="00EE5C53" w:rsidP="003514C3">
      <w:pPr>
        <w:autoSpaceDE w:val="0"/>
        <w:autoSpaceDN w:val="0"/>
        <w:adjustRightInd w:val="0"/>
        <w:spacing w:after="0" w:line="240" w:lineRule="auto"/>
        <w:ind w:firstLine="567"/>
        <w:rPr>
          <w:rFonts w:ascii="Times New Roman" w:eastAsia="Times New Roman" w:hAnsi="Times New Roman" w:cs="Times New Roman"/>
          <w:bCs/>
          <w:color w:val="000000"/>
          <w:sz w:val="28"/>
          <w:szCs w:val="28"/>
        </w:rPr>
      </w:pPr>
      <w:r w:rsidRPr="00C40100">
        <w:rPr>
          <w:rFonts w:ascii="Times New Roman" w:eastAsia="Times New Roman" w:hAnsi="Times New Roman" w:cs="Times New Roman"/>
          <w:bCs/>
          <w:color w:val="000000"/>
          <w:sz w:val="28"/>
          <w:szCs w:val="28"/>
        </w:rPr>
        <w:t>28</w:t>
      </w:r>
      <w:r w:rsidR="00D94D76">
        <w:rPr>
          <w:rFonts w:ascii="Times New Roman" w:eastAsia="Times New Roman" w:hAnsi="Times New Roman" w:cs="Times New Roman"/>
          <w:bCs/>
          <w:color w:val="000000"/>
          <w:sz w:val="28"/>
          <w:szCs w:val="28"/>
        </w:rPr>
        <w:t>3</w:t>
      </w:r>
      <w:r w:rsidR="003514C3" w:rsidRPr="00C40100">
        <w:rPr>
          <w:rFonts w:ascii="Times New Roman" w:eastAsia="Times New Roman" w:hAnsi="Times New Roman" w:cs="Times New Roman"/>
          <w:bCs/>
          <w:color w:val="000000"/>
          <w:sz w:val="28"/>
          <w:szCs w:val="28"/>
        </w:rPr>
        <w:t>.  Система газоснабжения:</w:t>
      </w:r>
    </w:p>
    <w:p w:rsidR="003514C3" w:rsidRPr="00C40100" w:rsidRDefault="003514C3" w:rsidP="003514C3">
      <w:pPr>
        <w:autoSpaceDE w:val="0"/>
        <w:autoSpaceDN w:val="0"/>
        <w:adjustRightInd w:val="0"/>
        <w:spacing w:after="0" w:line="240" w:lineRule="auto"/>
        <w:jc w:val="center"/>
        <w:rPr>
          <w:rFonts w:ascii="Times New Roman" w:eastAsia="Times New Roman" w:hAnsi="Times New Roman" w:cs="Times New Roman"/>
          <w:color w:val="000000"/>
          <w:sz w:val="26"/>
          <w:szCs w:val="26"/>
        </w:rPr>
      </w:pPr>
    </w:p>
    <w:p w:rsidR="003514C3" w:rsidRPr="00C40100" w:rsidRDefault="003514C3" w:rsidP="003514C3">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C40100">
        <w:rPr>
          <w:rFonts w:ascii="Times New Roman" w:eastAsia="Times New Roman" w:hAnsi="Times New Roman" w:cs="Times New Roman"/>
          <w:color w:val="000000"/>
          <w:sz w:val="28"/>
          <w:szCs w:val="28"/>
        </w:rPr>
        <w:t xml:space="preserve">1) в соответствии с Генеральным планом изменение показателей спроса природного газа для системы газоснабжения   </w:t>
      </w:r>
      <w:r w:rsidRPr="00C40100">
        <w:rPr>
          <w:rFonts w:ascii="Times New Roman" w:eastAsia="Times New Roman" w:hAnsi="Times New Roman" w:cs="Times New Roman"/>
          <w:sz w:val="28"/>
          <w:szCs w:val="28"/>
        </w:rPr>
        <w:t xml:space="preserve">города Донецка </w:t>
      </w:r>
      <w:r w:rsidRPr="00C40100">
        <w:rPr>
          <w:rFonts w:ascii="Times New Roman" w:eastAsia="Times New Roman" w:hAnsi="Times New Roman" w:cs="Times New Roman"/>
          <w:color w:val="000000"/>
          <w:sz w:val="28"/>
          <w:szCs w:val="28"/>
        </w:rPr>
        <w:t xml:space="preserve"> в </w:t>
      </w:r>
      <w:proofErr w:type="gramStart"/>
      <w:r w:rsidRPr="00C40100">
        <w:rPr>
          <w:rFonts w:ascii="Times New Roman" w:eastAsia="Times New Roman" w:hAnsi="Times New Roman" w:cs="Times New Roman"/>
          <w:color w:val="000000"/>
          <w:sz w:val="28"/>
          <w:szCs w:val="28"/>
        </w:rPr>
        <w:t>перспективе</w:t>
      </w:r>
      <w:proofErr w:type="gramEnd"/>
      <w:r w:rsidRPr="00C40100">
        <w:rPr>
          <w:rFonts w:ascii="Times New Roman" w:eastAsia="Times New Roman" w:hAnsi="Times New Roman" w:cs="Times New Roman"/>
          <w:color w:val="000000"/>
          <w:sz w:val="28"/>
          <w:szCs w:val="28"/>
        </w:rPr>
        <w:t xml:space="preserve"> возможно наблюдать по следующим тенденциям: </w:t>
      </w:r>
    </w:p>
    <w:p w:rsidR="003514C3" w:rsidRPr="00C40100" w:rsidRDefault="003514C3" w:rsidP="003514C3">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C40100">
        <w:rPr>
          <w:rFonts w:ascii="Times New Roman" w:eastAsia="Times New Roman" w:hAnsi="Times New Roman" w:cs="Times New Roman"/>
          <w:color w:val="000000"/>
          <w:sz w:val="28"/>
          <w:szCs w:val="28"/>
        </w:rPr>
        <w:t xml:space="preserve">а) увеличение спроса на реализуемый ресурс для категории потребителей – </w:t>
      </w:r>
      <w:r w:rsidRPr="00C40100">
        <w:rPr>
          <w:rFonts w:ascii="Times New Roman" w:hAnsi="Times New Roman" w:cs="Times New Roman"/>
          <w:sz w:val="24"/>
          <w:szCs w:val="24"/>
        </w:rPr>
        <w:t>«</w:t>
      </w:r>
      <w:r w:rsidRPr="00C40100">
        <w:rPr>
          <w:rFonts w:ascii="Times New Roman" w:eastAsia="Times New Roman" w:hAnsi="Times New Roman" w:cs="Times New Roman"/>
          <w:color w:val="000000"/>
          <w:sz w:val="28"/>
          <w:szCs w:val="28"/>
        </w:rPr>
        <w:t>население</w:t>
      </w:r>
      <w:r w:rsidRPr="00C40100">
        <w:rPr>
          <w:rFonts w:ascii="Times New Roman" w:eastAsia="Times New Roman" w:hAnsi="Times New Roman" w:cs="Times New Roman"/>
          <w:sz w:val="28"/>
          <w:szCs w:val="28"/>
        </w:rPr>
        <w:t>»</w:t>
      </w:r>
      <w:r w:rsidRPr="00C40100">
        <w:rPr>
          <w:rFonts w:ascii="Times New Roman" w:eastAsia="Times New Roman" w:hAnsi="Times New Roman" w:cs="Times New Roman"/>
          <w:color w:val="000000"/>
          <w:sz w:val="28"/>
          <w:szCs w:val="28"/>
        </w:rPr>
        <w:t xml:space="preserve">, в связи с намеченными планами по газификации перспективных планировочных районов и увеличению прогнозируемой численности населения. Следует отметить, что сдерживающим фактором роста объёмов фактического потребления для данной категории может являться установка коммерческих приборов учёта; </w:t>
      </w:r>
    </w:p>
    <w:p w:rsidR="003514C3" w:rsidRPr="00C40100" w:rsidRDefault="003514C3" w:rsidP="004874D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C40100">
        <w:rPr>
          <w:rFonts w:ascii="Times New Roman" w:eastAsia="Times New Roman" w:hAnsi="Times New Roman" w:cs="Times New Roman"/>
          <w:color w:val="000000"/>
          <w:sz w:val="28"/>
          <w:szCs w:val="28"/>
        </w:rPr>
        <w:t xml:space="preserve">б) увеличение спроса на реализуемый ресурс для категории потребителей – </w:t>
      </w:r>
      <w:r w:rsidRPr="00C40100">
        <w:rPr>
          <w:rFonts w:ascii="Times New Roman" w:hAnsi="Times New Roman" w:cs="Times New Roman"/>
          <w:sz w:val="24"/>
          <w:szCs w:val="24"/>
        </w:rPr>
        <w:t>«</w:t>
      </w:r>
      <w:r w:rsidRPr="00C40100">
        <w:rPr>
          <w:rFonts w:ascii="Times New Roman" w:eastAsia="Times New Roman" w:hAnsi="Times New Roman" w:cs="Times New Roman"/>
          <w:color w:val="000000"/>
          <w:sz w:val="28"/>
          <w:szCs w:val="28"/>
        </w:rPr>
        <w:t>промышленность и прочие потребители</w:t>
      </w:r>
      <w:r w:rsidRPr="00C40100">
        <w:rPr>
          <w:rFonts w:ascii="Times New Roman" w:eastAsia="Times New Roman" w:hAnsi="Times New Roman" w:cs="Times New Roman"/>
          <w:sz w:val="28"/>
          <w:szCs w:val="28"/>
        </w:rPr>
        <w:t>»</w:t>
      </w:r>
      <w:r w:rsidRPr="00C40100">
        <w:rPr>
          <w:rFonts w:ascii="Times New Roman" w:eastAsia="Times New Roman" w:hAnsi="Times New Roman" w:cs="Times New Roman"/>
          <w:color w:val="000000"/>
          <w:sz w:val="28"/>
          <w:szCs w:val="28"/>
        </w:rPr>
        <w:t xml:space="preserve">. В большей степени это может быть вызвано возможными плановыми вводами новых объектов генерации тепловой энергии в границах новых планировочных районов и существующей застройки для покрытия прироста спроса тепловой энергии.  Небольшим сдерживающим фактором в росте реализации для данной категории потребителей может являться замена </w:t>
      </w:r>
      <w:proofErr w:type="spellStart"/>
      <w:r w:rsidRPr="00C40100">
        <w:rPr>
          <w:rFonts w:ascii="Times New Roman" w:eastAsia="Times New Roman" w:hAnsi="Times New Roman" w:cs="Times New Roman"/>
          <w:color w:val="000000"/>
          <w:sz w:val="28"/>
          <w:szCs w:val="28"/>
        </w:rPr>
        <w:t>газопотребляющего</w:t>
      </w:r>
      <w:proofErr w:type="spellEnd"/>
      <w:r w:rsidRPr="00C40100">
        <w:rPr>
          <w:rFonts w:ascii="Times New Roman" w:eastAsia="Times New Roman" w:hAnsi="Times New Roman" w:cs="Times New Roman"/>
          <w:color w:val="000000"/>
          <w:sz w:val="28"/>
          <w:szCs w:val="28"/>
        </w:rPr>
        <w:t xml:space="preserve"> оборудования на более </w:t>
      </w:r>
      <w:proofErr w:type="gramStart"/>
      <w:r w:rsidRPr="00C40100">
        <w:rPr>
          <w:rFonts w:ascii="Times New Roman" w:eastAsia="Times New Roman" w:hAnsi="Times New Roman" w:cs="Times New Roman"/>
          <w:color w:val="000000"/>
          <w:sz w:val="28"/>
          <w:szCs w:val="28"/>
        </w:rPr>
        <w:t>экономичное</w:t>
      </w:r>
      <w:proofErr w:type="gramEnd"/>
      <w:r w:rsidRPr="00C40100">
        <w:rPr>
          <w:rFonts w:ascii="Times New Roman" w:eastAsia="Times New Roman" w:hAnsi="Times New Roman" w:cs="Times New Roman"/>
          <w:color w:val="000000"/>
          <w:sz w:val="28"/>
          <w:szCs w:val="28"/>
        </w:rPr>
        <w:t xml:space="preserve"> и </w:t>
      </w:r>
      <w:proofErr w:type="spellStart"/>
      <w:r w:rsidRPr="00C40100">
        <w:rPr>
          <w:rFonts w:ascii="Times New Roman" w:eastAsia="Times New Roman" w:hAnsi="Times New Roman" w:cs="Times New Roman"/>
          <w:color w:val="000000"/>
          <w:sz w:val="28"/>
          <w:szCs w:val="28"/>
        </w:rPr>
        <w:t>энергоэффективное</w:t>
      </w:r>
      <w:proofErr w:type="spellEnd"/>
      <w:r w:rsidRPr="00C40100">
        <w:rPr>
          <w:rFonts w:ascii="Times New Roman" w:eastAsia="Times New Roman" w:hAnsi="Times New Roman" w:cs="Times New Roman"/>
          <w:color w:val="000000"/>
          <w:sz w:val="28"/>
          <w:szCs w:val="28"/>
        </w:rPr>
        <w:t>;</w:t>
      </w:r>
    </w:p>
    <w:p w:rsidR="003514C3" w:rsidRPr="00C40100" w:rsidRDefault="003514C3" w:rsidP="004874D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C40100">
        <w:rPr>
          <w:rFonts w:ascii="Times New Roman" w:eastAsia="Times New Roman" w:hAnsi="Times New Roman" w:cs="Times New Roman"/>
          <w:color w:val="000000"/>
          <w:sz w:val="28"/>
          <w:szCs w:val="28"/>
        </w:rPr>
        <w:t>2) в связи с вышеизложенным произведена оценка изменения показателей спроса по системе газоснабжения города Донецка, результаты оценки приведены в</w:t>
      </w:r>
      <w:r w:rsidR="00C12A7D" w:rsidRPr="00C40100">
        <w:rPr>
          <w:rFonts w:ascii="Times New Roman" w:eastAsia="Times New Roman" w:hAnsi="Times New Roman" w:cs="Times New Roman"/>
          <w:color w:val="000000"/>
          <w:sz w:val="28"/>
          <w:szCs w:val="28"/>
        </w:rPr>
        <w:t xml:space="preserve"> </w:t>
      </w:r>
      <w:r w:rsidRPr="00C40100">
        <w:rPr>
          <w:rFonts w:ascii="Times New Roman" w:eastAsia="Times New Roman" w:hAnsi="Times New Roman" w:cs="Times New Roman"/>
          <w:sz w:val="28"/>
          <w:szCs w:val="28"/>
        </w:rPr>
        <w:t>приложении 8 к настоящей Программе</w:t>
      </w:r>
      <w:proofErr w:type="gramStart"/>
      <w:r w:rsidRPr="00C40100">
        <w:rPr>
          <w:rFonts w:ascii="Times New Roman" w:eastAsia="Times New Roman" w:hAnsi="Times New Roman" w:cs="Times New Roman"/>
          <w:color w:val="000000"/>
          <w:sz w:val="28"/>
          <w:szCs w:val="28"/>
        </w:rPr>
        <w:t xml:space="preserve"> .</w:t>
      </w:r>
      <w:proofErr w:type="gramEnd"/>
    </w:p>
    <w:p w:rsidR="003514C3" w:rsidRPr="00C40100" w:rsidRDefault="003514C3" w:rsidP="004874D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C40100">
        <w:rPr>
          <w:rFonts w:ascii="Times New Roman" w:eastAsia="Times New Roman" w:hAnsi="Times New Roman" w:cs="Times New Roman"/>
          <w:color w:val="000000"/>
          <w:sz w:val="28"/>
          <w:szCs w:val="28"/>
        </w:rPr>
        <w:t xml:space="preserve">Увеличение общего объёма прогнозируемого спроса природного газа в </w:t>
      </w:r>
      <w:r w:rsidRPr="00C40100">
        <w:rPr>
          <w:rFonts w:ascii="Times New Roman" w:eastAsia="Times New Roman" w:hAnsi="Times New Roman" w:cs="Times New Roman"/>
          <w:color w:val="000000"/>
          <w:sz w:val="28"/>
          <w:szCs w:val="28"/>
        </w:rPr>
        <w:lastRenderedPageBreak/>
        <w:t xml:space="preserve">границах города Донецка к 2025 году оценивается порядка 11,3% от уровня 2017 года, в связи с этим возрастёт и максимальная фактическая загрузка </w:t>
      </w:r>
      <w:proofErr w:type="gramStart"/>
      <w:r w:rsidRPr="00C40100">
        <w:rPr>
          <w:rFonts w:ascii="Times New Roman" w:eastAsia="Times New Roman" w:hAnsi="Times New Roman" w:cs="Times New Roman"/>
          <w:color w:val="000000"/>
          <w:sz w:val="28"/>
          <w:szCs w:val="28"/>
        </w:rPr>
        <w:t>существующ</w:t>
      </w:r>
      <w:r w:rsidR="00031708" w:rsidRPr="00C40100">
        <w:rPr>
          <w:rFonts w:ascii="Times New Roman" w:eastAsia="Times New Roman" w:hAnsi="Times New Roman" w:cs="Times New Roman"/>
          <w:color w:val="000000"/>
          <w:sz w:val="28"/>
          <w:szCs w:val="28"/>
        </w:rPr>
        <w:t>ую</w:t>
      </w:r>
      <w:proofErr w:type="gramEnd"/>
      <w:r w:rsidRPr="00C40100">
        <w:rPr>
          <w:rFonts w:ascii="Times New Roman" w:eastAsia="Times New Roman" w:hAnsi="Times New Roman" w:cs="Times New Roman"/>
          <w:color w:val="000000"/>
          <w:sz w:val="28"/>
          <w:szCs w:val="28"/>
        </w:rPr>
        <w:t xml:space="preserve"> ГРС.</w:t>
      </w:r>
    </w:p>
    <w:p w:rsidR="003514C3" w:rsidRPr="00C40100" w:rsidRDefault="003514C3" w:rsidP="003514C3">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p>
    <w:p w:rsidR="003514C3" w:rsidRPr="00C40100" w:rsidRDefault="00EE5C53" w:rsidP="003514C3">
      <w:pPr>
        <w:ind w:firstLine="567"/>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28</w:t>
      </w:r>
      <w:r w:rsidR="00D94D76">
        <w:rPr>
          <w:rFonts w:ascii="Times New Roman" w:eastAsia="Times New Roman" w:hAnsi="Times New Roman" w:cs="Times New Roman"/>
          <w:sz w:val="28"/>
          <w:szCs w:val="28"/>
        </w:rPr>
        <w:t>4</w:t>
      </w:r>
      <w:r w:rsidR="003514C3" w:rsidRPr="00C40100">
        <w:rPr>
          <w:rFonts w:ascii="Times New Roman" w:eastAsia="Times New Roman" w:hAnsi="Times New Roman" w:cs="Times New Roman"/>
          <w:sz w:val="28"/>
          <w:szCs w:val="28"/>
        </w:rPr>
        <w:t>. Система теплоснабжения:</w:t>
      </w:r>
    </w:p>
    <w:p w:rsidR="003514C3" w:rsidRPr="00C40100" w:rsidRDefault="000B5DAC" w:rsidP="003514C3">
      <w:pPr>
        <w:spacing w:after="0" w:line="240" w:lineRule="auto"/>
        <w:ind w:firstLine="567"/>
        <w:jc w:val="both"/>
        <w:rPr>
          <w:rFonts w:ascii="Times New Roman" w:eastAsia="Times New Roman" w:hAnsi="Times New Roman" w:cs="Times New Roman"/>
          <w:sz w:val="24"/>
          <w:szCs w:val="24"/>
        </w:rPr>
      </w:pPr>
      <w:r w:rsidRPr="00C40100">
        <w:rPr>
          <w:rFonts w:ascii="Times New Roman" w:eastAsia="Times New Roman" w:hAnsi="Times New Roman" w:cs="Times New Roman"/>
          <w:sz w:val="28"/>
          <w:szCs w:val="28"/>
        </w:rPr>
        <w:t>1)   Администрацией</w:t>
      </w:r>
      <w:r w:rsidR="003514C3" w:rsidRPr="00C40100">
        <w:rPr>
          <w:rFonts w:ascii="Times New Roman" w:eastAsia="Times New Roman" w:hAnsi="Times New Roman" w:cs="Times New Roman"/>
          <w:sz w:val="28"/>
          <w:szCs w:val="28"/>
        </w:rPr>
        <w:t xml:space="preserve"> города Донецка утвержд</w:t>
      </w:r>
      <w:r w:rsidRPr="00C40100">
        <w:rPr>
          <w:rFonts w:ascii="Times New Roman" w:eastAsia="Times New Roman" w:hAnsi="Times New Roman" w:cs="Times New Roman"/>
          <w:sz w:val="28"/>
          <w:szCs w:val="28"/>
        </w:rPr>
        <w:t>ена актуализированная редакция с</w:t>
      </w:r>
      <w:r w:rsidR="003514C3" w:rsidRPr="00C40100">
        <w:rPr>
          <w:rFonts w:ascii="Times New Roman" w:eastAsia="Times New Roman" w:hAnsi="Times New Roman" w:cs="Times New Roman"/>
          <w:sz w:val="28"/>
          <w:szCs w:val="28"/>
        </w:rPr>
        <w:t>хемы теплоснабжения</w:t>
      </w:r>
      <w:r w:rsidRPr="00C40100">
        <w:rPr>
          <w:rFonts w:ascii="Times New Roman" w:eastAsia="Times New Roman" w:hAnsi="Times New Roman" w:cs="Times New Roman"/>
          <w:sz w:val="28"/>
          <w:szCs w:val="28"/>
        </w:rPr>
        <w:t xml:space="preserve"> муниципального образования «Город Донецк»</w:t>
      </w:r>
      <w:r w:rsidR="003514C3" w:rsidRPr="00C40100">
        <w:rPr>
          <w:rFonts w:ascii="Times New Roman" w:eastAsia="Times New Roman" w:hAnsi="Times New Roman" w:cs="Times New Roman"/>
          <w:sz w:val="28"/>
          <w:szCs w:val="28"/>
        </w:rPr>
        <w:t>, выполненная в соответствии с Постановлением Правительства Российской Федерации от 22.02.2012 № 154  «О требованиях к схемам теплоснабжения, порядку их разработки и утверждения»;</w:t>
      </w:r>
    </w:p>
    <w:p w:rsidR="003514C3" w:rsidRPr="00C40100" w:rsidRDefault="003514C3" w:rsidP="003514C3">
      <w:pPr>
        <w:spacing w:after="0" w:line="240" w:lineRule="auto"/>
        <w:ind w:firstLine="567"/>
        <w:jc w:val="both"/>
        <w:rPr>
          <w:rFonts w:ascii="Times New Roman" w:eastAsia="Times New Roman" w:hAnsi="Times New Roman" w:cs="Times New Roman"/>
          <w:sz w:val="24"/>
          <w:szCs w:val="24"/>
        </w:rPr>
      </w:pPr>
      <w:proofErr w:type="gramStart"/>
      <w:r w:rsidRPr="00C40100">
        <w:rPr>
          <w:rFonts w:ascii="Times New Roman" w:eastAsia="Times New Roman" w:hAnsi="Times New Roman" w:cs="Times New Roman"/>
          <w:sz w:val="28"/>
          <w:szCs w:val="28"/>
        </w:rPr>
        <w:t>2) при актуализации показателей перспективного потребления тепловой энергии были учтены изменения, отраженные в утвержденных проектах планировок, выданных технических условиях на подключение объектов к  системам централизованного  теплоснабжения, инвестиционных и производственных программах  организаций, а также статистической информации, полученной от теплоснабжающей организации.</w:t>
      </w:r>
      <w:proofErr w:type="gramEnd"/>
      <w:r w:rsidR="00C12A7D" w:rsidRPr="00C40100">
        <w:rPr>
          <w:rFonts w:ascii="Times New Roman" w:eastAsia="Times New Roman" w:hAnsi="Times New Roman" w:cs="Times New Roman"/>
          <w:sz w:val="28"/>
          <w:szCs w:val="28"/>
        </w:rPr>
        <w:t xml:space="preserve"> </w:t>
      </w:r>
      <w:r w:rsidRPr="00C40100">
        <w:rPr>
          <w:rFonts w:ascii="Times New Roman" w:eastAsia="Times New Roman" w:hAnsi="Times New Roman" w:cs="Times New Roman"/>
          <w:sz w:val="28"/>
          <w:szCs w:val="28"/>
        </w:rPr>
        <w:t xml:space="preserve">Ожидаемый прирост тепловой нагрузки  </w:t>
      </w:r>
      <w:proofErr w:type="gramStart"/>
      <w:r w:rsidRPr="00C40100">
        <w:rPr>
          <w:rFonts w:ascii="Times New Roman" w:eastAsia="Times New Roman" w:hAnsi="Times New Roman" w:cs="Times New Roman"/>
          <w:sz w:val="28"/>
          <w:szCs w:val="28"/>
        </w:rPr>
        <w:t>на конец</w:t>
      </w:r>
      <w:proofErr w:type="gramEnd"/>
      <w:r w:rsidRPr="00C40100">
        <w:rPr>
          <w:rFonts w:ascii="Times New Roman" w:eastAsia="Times New Roman" w:hAnsi="Times New Roman" w:cs="Times New Roman"/>
          <w:sz w:val="28"/>
          <w:szCs w:val="28"/>
        </w:rPr>
        <w:t xml:space="preserve">  202</w:t>
      </w:r>
      <w:r w:rsidR="00F5281A" w:rsidRPr="00C40100">
        <w:rPr>
          <w:rFonts w:ascii="Times New Roman" w:eastAsia="Times New Roman" w:hAnsi="Times New Roman" w:cs="Times New Roman"/>
          <w:sz w:val="28"/>
          <w:szCs w:val="28"/>
        </w:rPr>
        <w:t>4</w:t>
      </w:r>
      <w:r w:rsidRPr="00C40100">
        <w:rPr>
          <w:rFonts w:ascii="Times New Roman" w:eastAsia="Times New Roman" w:hAnsi="Times New Roman" w:cs="Times New Roman"/>
          <w:sz w:val="28"/>
          <w:szCs w:val="28"/>
        </w:rPr>
        <w:t xml:space="preserve"> года составит  </w:t>
      </w:r>
      <w:r w:rsidR="00F5281A" w:rsidRPr="00C40100">
        <w:rPr>
          <w:rFonts w:ascii="Times New Roman" w:eastAsia="Times New Roman" w:hAnsi="Times New Roman" w:cs="Times New Roman"/>
          <w:sz w:val="28"/>
          <w:szCs w:val="28"/>
        </w:rPr>
        <w:t>61,51</w:t>
      </w:r>
      <w:r w:rsidRPr="00C40100">
        <w:rPr>
          <w:rFonts w:ascii="Times New Roman" w:eastAsia="Times New Roman" w:hAnsi="Times New Roman" w:cs="Times New Roman"/>
          <w:sz w:val="28"/>
          <w:szCs w:val="28"/>
        </w:rPr>
        <w:t xml:space="preserve">  Гкал/час;</w:t>
      </w:r>
    </w:p>
    <w:p w:rsidR="003514C3" w:rsidRPr="00C40100" w:rsidRDefault="003514C3" w:rsidP="003514C3">
      <w:pPr>
        <w:spacing w:after="0" w:line="240" w:lineRule="auto"/>
        <w:ind w:firstLine="567"/>
        <w:jc w:val="both"/>
        <w:rPr>
          <w:rFonts w:ascii="Times New Roman" w:eastAsia="Times New Roman" w:hAnsi="Times New Roman" w:cs="Times New Roman"/>
          <w:color w:val="000000" w:themeColor="text1"/>
          <w:sz w:val="28"/>
          <w:szCs w:val="28"/>
        </w:rPr>
      </w:pPr>
      <w:r w:rsidRPr="00C40100">
        <w:rPr>
          <w:rFonts w:ascii="Times New Roman" w:eastAsia="Times New Roman" w:hAnsi="Times New Roman" w:cs="Times New Roman"/>
          <w:sz w:val="28"/>
          <w:szCs w:val="28"/>
        </w:rPr>
        <w:t xml:space="preserve">3) прогнозируемые </w:t>
      </w:r>
      <w:r w:rsidRPr="00C40100">
        <w:rPr>
          <w:rFonts w:ascii="Times New Roman" w:eastAsia="Times New Roman" w:hAnsi="Times New Roman" w:cs="Times New Roman"/>
          <w:color w:val="000000" w:themeColor="text1"/>
          <w:sz w:val="28"/>
          <w:szCs w:val="28"/>
        </w:rPr>
        <w:t>показатели спроса</w:t>
      </w:r>
      <w:r w:rsidR="00CB4BB0">
        <w:rPr>
          <w:rFonts w:ascii="Times New Roman" w:eastAsia="Times New Roman" w:hAnsi="Times New Roman" w:cs="Times New Roman"/>
          <w:color w:val="000000" w:themeColor="text1"/>
          <w:sz w:val="28"/>
          <w:szCs w:val="28"/>
        </w:rPr>
        <w:t>, в том числе</w:t>
      </w:r>
      <w:r w:rsidRPr="00C40100">
        <w:rPr>
          <w:rFonts w:ascii="Times New Roman" w:eastAsia="Times New Roman" w:hAnsi="Times New Roman" w:cs="Times New Roman"/>
          <w:color w:val="000000" w:themeColor="text1"/>
          <w:sz w:val="28"/>
          <w:szCs w:val="28"/>
        </w:rPr>
        <w:t xml:space="preserve"> с разделением по группам потребителей представлены в приложениях 9,10 к настоящей Программе.</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color w:val="000000" w:themeColor="text1"/>
          <w:sz w:val="28"/>
          <w:szCs w:val="28"/>
        </w:rPr>
        <w:t xml:space="preserve"> Прирост тепловой нагрузки после актуализации </w:t>
      </w:r>
      <w:r w:rsidRPr="00C40100">
        <w:rPr>
          <w:rFonts w:ascii="Times New Roman" w:eastAsia="Times New Roman" w:hAnsi="Times New Roman" w:cs="Times New Roman"/>
          <w:sz w:val="28"/>
          <w:szCs w:val="28"/>
        </w:rPr>
        <w:t>данных к 202</w:t>
      </w:r>
      <w:r w:rsidR="00F5281A" w:rsidRPr="00C40100">
        <w:rPr>
          <w:rFonts w:ascii="Times New Roman" w:eastAsia="Times New Roman" w:hAnsi="Times New Roman" w:cs="Times New Roman"/>
          <w:sz w:val="28"/>
          <w:szCs w:val="28"/>
        </w:rPr>
        <w:t>4</w:t>
      </w:r>
      <w:r w:rsidRPr="00C40100">
        <w:rPr>
          <w:rFonts w:ascii="Times New Roman" w:eastAsia="Times New Roman" w:hAnsi="Times New Roman" w:cs="Times New Roman"/>
          <w:sz w:val="28"/>
          <w:szCs w:val="28"/>
        </w:rPr>
        <w:t xml:space="preserve"> году оценивается </w:t>
      </w:r>
      <w:r w:rsidR="00F5281A" w:rsidRPr="00C40100">
        <w:rPr>
          <w:rFonts w:ascii="Times New Roman" w:eastAsia="Times New Roman" w:hAnsi="Times New Roman" w:cs="Times New Roman"/>
          <w:sz w:val="28"/>
          <w:szCs w:val="28"/>
        </w:rPr>
        <w:t>0,42</w:t>
      </w:r>
      <w:r w:rsidRPr="00C40100">
        <w:rPr>
          <w:rFonts w:ascii="Times New Roman" w:eastAsia="Times New Roman" w:hAnsi="Times New Roman" w:cs="Times New Roman"/>
          <w:sz w:val="28"/>
          <w:szCs w:val="28"/>
        </w:rPr>
        <w:t xml:space="preserve"> Гкал/час, а общая тепловая нагрузка составит </w:t>
      </w:r>
      <w:r w:rsidR="00F5281A" w:rsidRPr="00C40100">
        <w:rPr>
          <w:rFonts w:ascii="Times New Roman" w:eastAsia="Times New Roman" w:hAnsi="Times New Roman" w:cs="Times New Roman"/>
          <w:sz w:val="28"/>
          <w:szCs w:val="28"/>
        </w:rPr>
        <w:t>61,51</w:t>
      </w:r>
      <w:r w:rsidRPr="00C40100">
        <w:rPr>
          <w:rFonts w:ascii="Times New Roman" w:eastAsia="Times New Roman" w:hAnsi="Times New Roman" w:cs="Times New Roman"/>
          <w:sz w:val="28"/>
          <w:szCs w:val="28"/>
        </w:rPr>
        <w:t xml:space="preserve"> Гкал/час.</w:t>
      </w:r>
    </w:p>
    <w:p w:rsidR="003514C3" w:rsidRPr="00C40100" w:rsidRDefault="003514C3" w:rsidP="003514C3">
      <w:pPr>
        <w:spacing w:after="0" w:line="240" w:lineRule="auto"/>
        <w:jc w:val="both"/>
        <w:rPr>
          <w:rFonts w:ascii="Times New Roman" w:eastAsia="Times New Roman" w:hAnsi="Times New Roman" w:cs="Times New Roman"/>
          <w:sz w:val="28"/>
          <w:szCs w:val="28"/>
        </w:rPr>
      </w:pPr>
    </w:p>
    <w:p w:rsidR="003514C3" w:rsidRPr="004874D5" w:rsidRDefault="00EE5C53" w:rsidP="003514C3">
      <w:pPr>
        <w:ind w:firstLine="570"/>
        <w:rPr>
          <w:rFonts w:ascii="Times New Roman" w:eastAsia="Times New Roman" w:hAnsi="Times New Roman" w:cs="Times New Roman"/>
          <w:b/>
          <w:iCs/>
          <w:color w:val="000000"/>
          <w:sz w:val="28"/>
          <w:szCs w:val="28"/>
        </w:rPr>
      </w:pPr>
      <w:r w:rsidRPr="004874D5">
        <w:rPr>
          <w:rFonts w:ascii="Times New Roman" w:eastAsia="Times New Roman" w:hAnsi="Times New Roman" w:cs="Times New Roman"/>
          <w:b/>
          <w:iCs/>
          <w:color w:val="000000"/>
          <w:sz w:val="28"/>
          <w:szCs w:val="28"/>
        </w:rPr>
        <w:t>28</w:t>
      </w:r>
      <w:r w:rsidR="00D94D76" w:rsidRPr="004874D5">
        <w:rPr>
          <w:rFonts w:ascii="Times New Roman" w:eastAsia="Times New Roman" w:hAnsi="Times New Roman" w:cs="Times New Roman"/>
          <w:b/>
          <w:iCs/>
          <w:color w:val="000000"/>
          <w:sz w:val="28"/>
          <w:szCs w:val="28"/>
        </w:rPr>
        <w:t>5</w:t>
      </w:r>
      <w:r w:rsidR="003514C3" w:rsidRPr="004874D5">
        <w:rPr>
          <w:rFonts w:ascii="Times New Roman" w:eastAsia="Times New Roman" w:hAnsi="Times New Roman" w:cs="Times New Roman"/>
          <w:b/>
          <w:iCs/>
          <w:color w:val="000000"/>
          <w:sz w:val="28"/>
          <w:szCs w:val="28"/>
        </w:rPr>
        <w:t>.  Система водоснабжения и водоотведения:</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 развитие рынка по оказанию услуг водоснабжения и водоотведения  напрямую связано с социально-культурным и экономическим развитием города Донецка.</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На сегодняшний день Администрацией города  Донецк выполнены проектные работы  по ниже перечисленным объектам:</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а)</w:t>
      </w:r>
      <w:r w:rsidR="00CB4BB0">
        <w:rPr>
          <w:rFonts w:ascii="Times New Roman" w:hAnsi="Times New Roman" w:cs="Times New Roman"/>
          <w:sz w:val="28"/>
          <w:szCs w:val="28"/>
        </w:rPr>
        <w:t xml:space="preserve"> </w:t>
      </w:r>
      <w:r w:rsidRPr="00C40100">
        <w:rPr>
          <w:rFonts w:ascii="Times New Roman" w:hAnsi="Times New Roman" w:cs="Times New Roman"/>
          <w:sz w:val="28"/>
          <w:szCs w:val="28"/>
        </w:rPr>
        <w:t>разработан прое</w:t>
      </w:r>
      <w:proofErr w:type="gramStart"/>
      <w:r w:rsidRPr="00C40100">
        <w:rPr>
          <w:rFonts w:ascii="Times New Roman" w:hAnsi="Times New Roman" w:cs="Times New Roman"/>
          <w:sz w:val="28"/>
          <w:szCs w:val="28"/>
        </w:rPr>
        <w:t>кт стр</w:t>
      </w:r>
      <w:proofErr w:type="gramEnd"/>
      <w:r w:rsidRPr="00C40100">
        <w:rPr>
          <w:rFonts w:ascii="Times New Roman" w:hAnsi="Times New Roman" w:cs="Times New Roman"/>
          <w:sz w:val="28"/>
          <w:szCs w:val="28"/>
        </w:rPr>
        <w:t>оительства напорно-самотечного канализационного коллектора, пр</w:t>
      </w:r>
      <w:r w:rsidR="00D265CD" w:rsidRPr="00C40100">
        <w:rPr>
          <w:rFonts w:ascii="Times New Roman" w:hAnsi="Times New Roman" w:cs="Times New Roman"/>
          <w:sz w:val="28"/>
          <w:szCs w:val="28"/>
        </w:rPr>
        <w:t xml:space="preserve">отяженностью 11,5 км от северо-западной части западного планировочного района города </w:t>
      </w:r>
      <w:r w:rsidRPr="00C40100">
        <w:rPr>
          <w:rFonts w:ascii="Times New Roman" w:hAnsi="Times New Roman" w:cs="Times New Roman"/>
          <w:sz w:val="28"/>
          <w:szCs w:val="28"/>
        </w:rPr>
        <w:t>до городских очистных сооружений и реконструкции городских очистных сооружений. Получено положительное заключение Государственной экспертизы от 30.03.2015№61-1-3-0078-15. Строительно-монтажные работы   сметной стоимостью  определены в 926820 тысяч рублей;</w:t>
      </w:r>
    </w:p>
    <w:p w:rsidR="00B230AA" w:rsidRPr="00C40100" w:rsidRDefault="00CB4BB0" w:rsidP="004874D5">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разработана проектно-</w:t>
      </w:r>
      <w:r w:rsidR="00B230AA" w:rsidRPr="00C40100">
        <w:rPr>
          <w:rFonts w:ascii="Times New Roman" w:hAnsi="Times New Roman" w:cs="Times New Roman"/>
          <w:sz w:val="28"/>
          <w:szCs w:val="28"/>
        </w:rPr>
        <w:t xml:space="preserve">сметная документация  по объекту «Строительство водопроводных сетей в городе Донецке Ростовской области. </w:t>
      </w:r>
      <w:proofErr w:type="gramStart"/>
      <w:r w:rsidR="00B230AA" w:rsidRPr="00C40100">
        <w:rPr>
          <w:rFonts w:ascii="Times New Roman" w:hAnsi="Times New Roman" w:cs="Times New Roman"/>
          <w:sz w:val="28"/>
          <w:szCs w:val="28"/>
        </w:rPr>
        <w:t>Разработка документации включает в себя строительство водопроводных сетей</w:t>
      </w:r>
      <w:r w:rsidR="00232D06" w:rsidRPr="00C40100">
        <w:rPr>
          <w:rFonts w:ascii="Times New Roman" w:hAnsi="Times New Roman" w:cs="Times New Roman"/>
          <w:sz w:val="28"/>
          <w:szCs w:val="28"/>
        </w:rPr>
        <w:t xml:space="preserve"> по ул. Советская Армия, ул. Мичурина, пер. Дачный,  ул. Шолохова, ул. Садовая, пер. Короткий,  пер. Лысенко.</w:t>
      </w:r>
      <w:proofErr w:type="gramEnd"/>
    </w:p>
    <w:p w:rsidR="003514C3" w:rsidRPr="00C40100" w:rsidRDefault="00953FFE" w:rsidP="004874D5">
      <w:pPr>
        <w:widowControl w:val="0"/>
        <w:spacing w:after="0" w:line="240" w:lineRule="auto"/>
        <w:ind w:firstLine="567"/>
        <w:jc w:val="both"/>
        <w:rPr>
          <w:rFonts w:ascii="Times New Roman" w:eastAsia="Times New Roman CYR" w:hAnsi="Times New Roman" w:cs="Times New Roman"/>
          <w:sz w:val="28"/>
          <w:szCs w:val="28"/>
          <w:lang w:eastAsia="hi-IN" w:bidi="hi-IN"/>
        </w:rPr>
      </w:pPr>
      <w:r w:rsidRPr="00C40100">
        <w:rPr>
          <w:rFonts w:ascii="Times New Roman" w:eastAsia="Times New Roman CYR" w:hAnsi="Times New Roman" w:cs="Times New Roman"/>
          <w:sz w:val="28"/>
          <w:szCs w:val="28"/>
          <w:lang w:eastAsia="hi-IN" w:bidi="hi-IN"/>
        </w:rPr>
        <w:t>2) с</w:t>
      </w:r>
      <w:r w:rsidR="003514C3" w:rsidRPr="00C40100">
        <w:rPr>
          <w:rFonts w:ascii="Times New Roman" w:eastAsia="Times New Roman CYR" w:hAnsi="Times New Roman" w:cs="Times New Roman"/>
          <w:sz w:val="28"/>
          <w:szCs w:val="28"/>
          <w:lang w:eastAsia="hi-IN" w:bidi="hi-IN"/>
        </w:rPr>
        <w:t>ведения о прогнозе спроса на холодное водоснабжение и водоотведение в городе Донецке, с учетом вышеперечисленных мероприятий, представлены с разбивкой  по годам на период до 20</w:t>
      </w:r>
      <w:r w:rsidR="006E1868" w:rsidRPr="00C40100">
        <w:rPr>
          <w:rFonts w:ascii="Times New Roman" w:eastAsia="Times New Roman CYR" w:hAnsi="Times New Roman" w:cs="Times New Roman"/>
          <w:sz w:val="28"/>
          <w:szCs w:val="28"/>
          <w:lang w:eastAsia="hi-IN" w:bidi="hi-IN"/>
        </w:rPr>
        <w:t>30</w:t>
      </w:r>
      <w:r w:rsidR="003514C3" w:rsidRPr="00C40100">
        <w:rPr>
          <w:rFonts w:ascii="Times New Roman" w:eastAsia="Times New Roman CYR" w:hAnsi="Times New Roman" w:cs="Times New Roman"/>
          <w:sz w:val="28"/>
          <w:szCs w:val="28"/>
          <w:lang w:eastAsia="hi-IN" w:bidi="hi-IN"/>
        </w:rPr>
        <w:t xml:space="preserve"> года и отражены в приложениях 11,12 к настоящей Программе.</w:t>
      </w:r>
    </w:p>
    <w:p w:rsidR="003514C3" w:rsidRPr="00C40100" w:rsidRDefault="003514C3" w:rsidP="004874D5">
      <w:pPr>
        <w:spacing w:after="0" w:line="240" w:lineRule="auto"/>
        <w:jc w:val="both"/>
        <w:rPr>
          <w:rFonts w:ascii="Times New Roman" w:hAnsi="Times New Roman" w:cs="Times New Roman"/>
          <w:sz w:val="28"/>
          <w:szCs w:val="28"/>
        </w:rPr>
      </w:pPr>
    </w:p>
    <w:p w:rsidR="003514C3" w:rsidRPr="00C40100" w:rsidRDefault="003514C3" w:rsidP="003514C3">
      <w:pPr>
        <w:jc w:val="center"/>
        <w:rPr>
          <w:rFonts w:ascii="Times New Roman" w:eastAsia="Times New Roman" w:hAnsi="Times New Roman" w:cs="Times New Roman"/>
          <w:b/>
          <w:sz w:val="28"/>
          <w:szCs w:val="28"/>
        </w:rPr>
      </w:pPr>
      <w:r w:rsidRPr="00C40100">
        <w:rPr>
          <w:rFonts w:ascii="Times New Roman" w:eastAsia="Times New Roman" w:hAnsi="Times New Roman" w:cs="Times New Roman"/>
          <w:b/>
          <w:sz w:val="28"/>
          <w:szCs w:val="28"/>
        </w:rPr>
        <w:t>Глава 16. Обоснование целевых показателей  комплексного развития  коммунальной инфраструктуры, а также мероприятий, входящих в план застройки муниципального образования  «Город Донецк»</w:t>
      </w:r>
    </w:p>
    <w:p w:rsidR="003514C3" w:rsidRPr="00C40100" w:rsidRDefault="00EE5C53" w:rsidP="003514C3">
      <w:pPr>
        <w:tabs>
          <w:tab w:val="left" w:pos="1985"/>
        </w:tabs>
        <w:suppressAutoHyphens/>
        <w:spacing w:after="0" w:line="240" w:lineRule="auto"/>
        <w:ind w:firstLine="567"/>
        <w:jc w:val="both"/>
        <w:outlineLvl w:val="0"/>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28</w:t>
      </w:r>
      <w:r w:rsidR="00D94D76">
        <w:rPr>
          <w:rFonts w:ascii="Times New Roman" w:hAnsi="Times New Roman" w:cs="Times New Roman"/>
          <w:color w:val="000000" w:themeColor="text1"/>
          <w:sz w:val="28"/>
          <w:szCs w:val="28"/>
        </w:rPr>
        <w:t>6</w:t>
      </w:r>
      <w:r w:rsidR="003514C3" w:rsidRPr="00C40100">
        <w:rPr>
          <w:rFonts w:ascii="Times New Roman" w:hAnsi="Times New Roman" w:cs="Times New Roman"/>
          <w:color w:val="000000" w:themeColor="text1"/>
          <w:sz w:val="28"/>
          <w:szCs w:val="28"/>
        </w:rPr>
        <w:t>. Основными документами территориального планирования города Донецка являются:</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eastAsia="Times New Roman" w:hAnsi="Times New Roman" w:cs="Times New Roman"/>
          <w:sz w:val="28"/>
          <w:szCs w:val="28"/>
        </w:rPr>
        <w:t>1) Генеральный план городского округа муниципального образования «Город Донецк», утвержденный решением</w:t>
      </w:r>
      <w:r w:rsidR="00865089" w:rsidRPr="00C40100">
        <w:rPr>
          <w:rFonts w:ascii="Times New Roman" w:eastAsia="Times New Roman" w:hAnsi="Times New Roman" w:cs="Times New Roman"/>
          <w:sz w:val="28"/>
          <w:szCs w:val="28"/>
        </w:rPr>
        <w:t xml:space="preserve"> </w:t>
      </w:r>
      <w:r w:rsidRPr="00C40100">
        <w:rPr>
          <w:rFonts w:ascii="Times New Roman" w:eastAsia="Times New Roman" w:hAnsi="Times New Roman" w:cs="Times New Roman"/>
          <w:sz w:val="28"/>
          <w:szCs w:val="28"/>
        </w:rPr>
        <w:t>Донецкой городской Думы от 29.07.2010  № 81;</w:t>
      </w:r>
    </w:p>
    <w:p w:rsidR="003514C3" w:rsidRPr="00C40100" w:rsidRDefault="003514C3" w:rsidP="003514C3">
      <w:pPr>
        <w:tabs>
          <w:tab w:val="left" w:pos="1985"/>
        </w:tabs>
        <w:suppressAutoHyphens/>
        <w:spacing w:after="0" w:line="240" w:lineRule="auto"/>
        <w:ind w:firstLine="567"/>
        <w:jc w:val="both"/>
        <w:outlineLvl w:val="0"/>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 Комплексный</w:t>
      </w:r>
      <w:r w:rsidRPr="00C40100">
        <w:rPr>
          <w:rFonts w:ascii="Times New Roman" w:eastAsia="Times New Roman" w:hAnsi="Times New Roman" w:cs="Times New Roman"/>
          <w:sz w:val="28"/>
          <w:szCs w:val="28"/>
        </w:rPr>
        <w:tab/>
        <w:t xml:space="preserve"> инвестиционный план модернизации муниципального образования «Город Донецк», утвержденный Губернатором Ростовской области Ю.В. </w:t>
      </w:r>
      <w:proofErr w:type="spellStart"/>
      <w:r w:rsidRPr="00C40100">
        <w:rPr>
          <w:rFonts w:ascii="Times New Roman" w:eastAsia="Times New Roman" w:hAnsi="Times New Roman" w:cs="Times New Roman"/>
          <w:sz w:val="28"/>
          <w:szCs w:val="28"/>
        </w:rPr>
        <w:t>Голубевым</w:t>
      </w:r>
      <w:proofErr w:type="spellEnd"/>
      <w:r w:rsidRPr="00C40100">
        <w:rPr>
          <w:rFonts w:ascii="Times New Roman" w:eastAsia="Times New Roman" w:hAnsi="Times New Roman" w:cs="Times New Roman"/>
          <w:sz w:val="28"/>
          <w:szCs w:val="28"/>
        </w:rPr>
        <w:t xml:space="preserve"> 30.03.2012</w:t>
      </w:r>
      <w:proofErr w:type="gramStart"/>
      <w:r w:rsidRPr="00C40100">
        <w:rPr>
          <w:rFonts w:ascii="Times New Roman" w:eastAsia="Times New Roman" w:hAnsi="Times New Roman" w:cs="Times New Roman"/>
          <w:sz w:val="28"/>
          <w:szCs w:val="28"/>
        </w:rPr>
        <w:t xml:space="preserve"> ;</w:t>
      </w:r>
      <w:proofErr w:type="gramEnd"/>
    </w:p>
    <w:p w:rsidR="003514C3" w:rsidRPr="00C40100" w:rsidRDefault="003514C3" w:rsidP="003514C3">
      <w:pPr>
        <w:tabs>
          <w:tab w:val="left" w:pos="1985"/>
        </w:tabs>
        <w:suppressAutoHyphens/>
        <w:spacing w:after="0" w:line="240" w:lineRule="auto"/>
        <w:ind w:firstLine="567"/>
        <w:jc w:val="both"/>
        <w:outlineLvl w:val="0"/>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3) Прогноз социально-экономического развития муниципального образования «Город Донецк».</w:t>
      </w:r>
    </w:p>
    <w:p w:rsidR="003514C3" w:rsidRPr="00C40100" w:rsidRDefault="00EE5C5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28</w:t>
      </w:r>
      <w:r w:rsidR="00D94D76">
        <w:rPr>
          <w:rFonts w:ascii="Times New Roman" w:eastAsia="Times New Roman" w:hAnsi="Times New Roman" w:cs="Times New Roman"/>
          <w:sz w:val="28"/>
          <w:szCs w:val="28"/>
        </w:rPr>
        <w:t>7</w:t>
      </w:r>
      <w:r w:rsidR="003514C3" w:rsidRPr="00C40100">
        <w:rPr>
          <w:rFonts w:ascii="Times New Roman" w:eastAsia="Times New Roman" w:hAnsi="Times New Roman" w:cs="Times New Roman"/>
          <w:sz w:val="28"/>
          <w:szCs w:val="28"/>
        </w:rPr>
        <w:t>. Согласно Генеральному плану, расчетный срок которого определен на период до 20</w:t>
      </w:r>
      <w:r w:rsidR="00383E6D" w:rsidRPr="00C40100">
        <w:rPr>
          <w:rFonts w:ascii="Times New Roman" w:eastAsia="Times New Roman" w:hAnsi="Times New Roman" w:cs="Times New Roman"/>
          <w:sz w:val="28"/>
          <w:szCs w:val="28"/>
        </w:rPr>
        <w:t>30</w:t>
      </w:r>
      <w:r w:rsidR="003514C3" w:rsidRPr="00C40100">
        <w:rPr>
          <w:rFonts w:ascii="Times New Roman" w:eastAsia="Times New Roman" w:hAnsi="Times New Roman" w:cs="Times New Roman"/>
          <w:sz w:val="28"/>
          <w:szCs w:val="28"/>
        </w:rPr>
        <w:t xml:space="preserve"> года, обозначены  следующие приоритетные задачи:</w:t>
      </w:r>
    </w:p>
    <w:p w:rsidR="003514C3" w:rsidRPr="00C40100" w:rsidRDefault="003514C3" w:rsidP="003514C3">
      <w:pPr>
        <w:pStyle w:val="ac"/>
        <w:numPr>
          <w:ilvl w:val="0"/>
          <w:numId w:val="39"/>
        </w:numPr>
        <w:shd w:val="clear" w:color="auto" w:fill="FFFFFF"/>
        <w:spacing w:after="0" w:line="240" w:lineRule="auto"/>
        <w:ind w:left="0" w:firstLine="360"/>
        <w:jc w:val="both"/>
        <w:textAlignment w:val="baseline"/>
        <w:rPr>
          <w:rFonts w:ascii="Times New Roman" w:eastAsia="Times New Roman" w:hAnsi="Times New Roman" w:cs="Times New Roman"/>
          <w:spacing w:val="2"/>
          <w:sz w:val="28"/>
          <w:szCs w:val="28"/>
        </w:rPr>
      </w:pPr>
      <w:r w:rsidRPr="00C40100">
        <w:rPr>
          <w:rFonts w:ascii="Times New Roman" w:eastAsia="Times New Roman" w:hAnsi="Times New Roman" w:cs="Times New Roman"/>
          <w:spacing w:val="2"/>
          <w:sz w:val="28"/>
          <w:szCs w:val="28"/>
        </w:rPr>
        <w:t>снос ветхого и аварийного жилищного фонда;</w:t>
      </w:r>
    </w:p>
    <w:p w:rsidR="003514C3" w:rsidRPr="00C40100" w:rsidRDefault="003514C3" w:rsidP="003514C3">
      <w:pPr>
        <w:pStyle w:val="ac"/>
        <w:numPr>
          <w:ilvl w:val="0"/>
          <w:numId w:val="39"/>
        </w:numPr>
        <w:shd w:val="clear" w:color="auto" w:fill="FFFFFF"/>
        <w:spacing w:after="0" w:line="240" w:lineRule="auto"/>
        <w:ind w:left="0" w:firstLine="360"/>
        <w:jc w:val="both"/>
        <w:textAlignment w:val="baseline"/>
        <w:rPr>
          <w:rFonts w:ascii="Times New Roman" w:eastAsia="Times New Roman" w:hAnsi="Times New Roman" w:cs="Times New Roman"/>
          <w:spacing w:val="2"/>
          <w:sz w:val="28"/>
          <w:szCs w:val="28"/>
        </w:rPr>
      </w:pPr>
      <w:r w:rsidRPr="00C40100">
        <w:rPr>
          <w:rFonts w:ascii="Times New Roman" w:eastAsia="Times New Roman" w:hAnsi="Times New Roman" w:cs="Times New Roman"/>
          <w:spacing w:val="2"/>
          <w:sz w:val="28"/>
          <w:szCs w:val="28"/>
        </w:rPr>
        <w:t>строительство нового жилищного фонда (с улучшением уровня благоустройства и капитальности) на свободных и освобождаемых территориях;</w:t>
      </w:r>
    </w:p>
    <w:p w:rsidR="003514C3" w:rsidRPr="00C40100" w:rsidRDefault="003514C3" w:rsidP="003514C3">
      <w:pPr>
        <w:pStyle w:val="ac"/>
        <w:numPr>
          <w:ilvl w:val="0"/>
          <w:numId w:val="39"/>
        </w:numPr>
        <w:shd w:val="clear" w:color="auto" w:fill="FFFFFF"/>
        <w:spacing w:after="0" w:line="240" w:lineRule="auto"/>
        <w:ind w:left="0" w:firstLine="360"/>
        <w:jc w:val="both"/>
        <w:textAlignment w:val="baseline"/>
        <w:rPr>
          <w:rFonts w:ascii="Times New Roman" w:eastAsia="Times New Roman" w:hAnsi="Times New Roman" w:cs="Times New Roman"/>
          <w:spacing w:val="2"/>
          <w:sz w:val="28"/>
          <w:szCs w:val="28"/>
        </w:rPr>
      </w:pPr>
      <w:r w:rsidRPr="00C40100">
        <w:rPr>
          <w:rFonts w:ascii="Times New Roman" w:eastAsia="Times New Roman" w:hAnsi="Times New Roman" w:cs="Times New Roman"/>
          <w:spacing w:val="2"/>
          <w:sz w:val="28"/>
          <w:szCs w:val="28"/>
        </w:rPr>
        <w:t>увеличение жилищной обеспеченности до 25 кв. м/чел.</w:t>
      </w:r>
    </w:p>
    <w:p w:rsidR="003514C3" w:rsidRPr="00C40100" w:rsidRDefault="00EE5C53" w:rsidP="003514C3">
      <w:pPr>
        <w:spacing w:after="0" w:line="240" w:lineRule="auto"/>
        <w:ind w:firstLine="567"/>
        <w:contextualSpacing/>
        <w:jc w:val="both"/>
        <w:rPr>
          <w:rFonts w:ascii="Times New Roman" w:eastAsia="Times New Roman" w:hAnsi="Times New Roman" w:cs="Times New Roman"/>
          <w:color w:val="000000"/>
          <w:sz w:val="28"/>
          <w:szCs w:val="28"/>
        </w:rPr>
      </w:pPr>
      <w:r w:rsidRPr="00C40100">
        <w:rPr>
          <w:rFonts w:ascii="Times New Roman" w:eastAsia="Times New Roman" w:hAnsi="Times New Roman" w:cs="Times New Roman"/>
          <w:color w:val="000000"/>
          <w:sz w:val="28"/>
          <w:szCs w:val="28"/>
        </w:rPr>
        <w:t>28</w:t>
      </w:r>
      <w:r w:rsidR="00D94D76">
        <w:rPr>
          <w:rFonts w:ascii="Times New Roman" w:eastAsia="Times New Roman" w:hAnsi="Times New Roman" w:cs="Times New Roman"/>
          <w:color w:val="000000"/>
          <w:sz w:val="28"/>
          <w:szCs w:val="28"/>
        </w:rPr>
        <w:t>8</w:t>
      </w:r>
      <w:r w:rsidR="003514C3" w:rsidRPr="00C40100">
        <w:rPr>
          <w:rFonts w:ascii="Times New Roman" w:eastAsia="Times New Roman" w:hAnsi="Times New Roman" w:cs="Times New Roman"/>
          <w:color w:val="000000"/>
          <w:sz w:val="28"/>
          <w:szCs w:val="28"/>
        </w:rPr>
        <w:t>. Убыль существующего жилья планируется в размере 170 тыс</w:t>
      </w:r>
      <w:proofErr w:type="gramStart"/>
      <w:r w:rsidR="003514C3" w:rsidRPr="00C40100">
        <w:rPr>
          <w:rFonts w:ascii="Times New Roman" w:eastAsia="Times New Roman" w:hAnsi="Times New Roman" w:cs="Times New Roman"/>
          <w:color w:val="000000"/>
          <w:sz w:val="28"/>
          <w:szCs w:val="28"/>
        </w:rPr>
        <w:t>.м</w:t>
      </w:r>
      <w:proofErr w:type="gramEnd"/>
      <w:r w:rsidR="003514C3" w:rsidRPr="00C40100">
        <w:rPr>
          <w:rFonts w:ascii="Times New Roman" w:eastAsia="Times New Roman" w:hAnsi="Times New Roman" w:cs="Times New Roman"/>
          <w:color w:val="000000"/>
          <w:sz w:val="28"/>
          <w:szCs w:val="28"/>
          <w:vertAlign w:val="superscript"/>
        </w:rPr>
        <w:t>2</w:t>
      </w:r>
      <w:r w:rsidR="003514C3" w:rsidRPr="00C40100">
        <w:rPr>
          <w:rFonts w:ascii="Times New Roman" w:eastAsia="Times New Roman" w:hAnsi="Times New Roman" w:cs="Times New Roman"/>
          <w:color w:val="000000"/>
          <w:sz w:val="28"/>
          <w:szCs w:val="28"/>
        </w:rPr>
        <w:t>, таким образом, новый объём строительства составит:</w:t>
      </w:r>
    </w:p>
    <w:p w:rsidR="003514C3" w:rsidRPr="00C40100" w:rsidRDefault="003514C3" w:rsidP="003514C3">
      <w:pPr>
        <w:spacing w:after="0" w:line="240" w:lineRule="auto"/>
        <w:ind w:firstLine="567"/>
        <w:contextualSpacing/>
        <w:jc w:val="both"/>
        <w:rPr>
          <w:rFonts w:ascii="Times New Roman" w:eastAsia="Times New Roman" w:hAnsi="Times New Roman" w:cs="Times New Roman"/>
          <w:color w:val="000000"/>
          <w:sz w:val="28"/>
          <w:szCs w:val="28"/>
        </w:rPr>
      </w:pPr>
      <w:r w:rsidRPr="00C40100">
        <w:rPr>
          <w:rFonts w:ascii="Times New Roman" w:eastAsia="Times New Roman" w:hAnsi="Times New Roman" w:cs="Times New Roman"/>
          <w:color w:val="000000"/>
          <w:sz w:val="28"/>
          <w:szCs w:val="28"/>
        </w:rPr>
        <w:t>1445 тыс</w:t>
      </w:r>
      <w:proofErr w:type="gramStart"/>
      <w:r w:rsidRPr="00C40100">
        <w:rPr>
          <w:rFonts w:ascii="Times New Roman" w:eastAsia="Times New Roman" w:hAnsi="Times New Roman" w:cs="Times New Roman"/>
          <w:color w:val="000000"/>
          <w:sz w:val="28"/>
          <w:szCs w:val="28"/>
        </w:rPr>
        <w:t>.м</w:t>
      </w:r>
      <w:proofErr w:type="gramEnd"/>
      <w:r w:rsidRPr="00C40100">
        <w:rPr>
          <w:rFonts w:ascii="Times New Roman" w:eastAsia="Times New Roman" w:hAnsi="Times New Roman" w:cs="Times New Roman"/>
          <w:color w:val="000000"/>
          <w:sz w:val="28"/>
          <w:szCs w:val="28"/>
          <w:vertAlign w:val="superscript"/>
        </w:rPr>
        <w:t>2</w:t>
      </w:r>
      <w:r w:rsidRPr="00C40100">
        <w:rPr>
          <w:rFonts w:ascii="Times New Roman" w:eastAsia="Times New Roman" w:hAnsi="Times New Roman" w:cs="Times New Roman"/>
          <w:color w:val="000000"/>
          <w:sz w:val="28"/>
          <w:szCs w:val="28"/>
        </w:rPr>
        <w:t xml:space="preserve"> – (970 тыс.м</w:t>
      </w:r>
      <w:r w:rsidRPr="00C40100">
        <w:rPr>
          <w:rFonts w:ascii="Times New Roman" w:eastAsia="Times New Roman" w:hAnsi="Times New Roman" w:cs="Times New Roman"/>
          <w:color w:val="000000"/>
          <w:sz w:val="28"/>
          <w:szCs w:val="28"/>
          <w:vertAlign w:val="superscript"/>
        </w:rPr>
        <w:t>2</w:t>
      </w:r>
      <w:r w:rsidRPr="00C40100">
        <w:rPr>
          <w:rFonts w:ascii="Times New Roman" w:eastAsia="Times New Roman" w:hAnsi="Times New Roman" w:cs="Times New Roman"/>
          <w:color w:val="000000"/>
          <w:sz w:val="28"/>
          <w:szCs w:val="28"/>
        </w:rPr>
        <w:t xml:space="preserve"> – 170 тыс.м</w:t>
      </w:r>
      <w:r w:rsidRPr="00C40100">
        <w:rPr>
          <w:rFonts w:ascii="Times New Roman" w:eastAsia="Times New Roman" w:hAnsi="Times New Roman" w:cs="Times New Roman"/>
          <w:color w:val="000000"/>
          <w:sz w:val="28"/>
          <w:szCs w:val="28"/>
          <w:vertAlign w:val="superscript"/>
        </w:rPr>
        <w:t>2</w:t>
      </w:r>
      <w:r w:rsidRPr="00C40100">
        <w:rPr>
          <w:rFonts w:ascii="Times New Roman" w:eastAsia="Times New Roman" w:hAnsi="Times New Roman" w:cs="Times New Roman"/>
          <w:color w:val="000000"/>
          <w:sz w:val="28"/>
          <w:szCs w:val="28"/>
        </w:rPr>
        <w:t>) = 645 тыс.м</w:t>
      </w:r>
      <w:r w:rsidRPr="00C40100">
        <w:rPr>
          <w:rFonts w:ascii="Times New Roman" w:eastAsia="Times New Roman" w:hAnsi="Times New Roman" w:cs="Times New Roman"/>
          <w:color w:val="000000"/>
          <w:sz w:val="28"/>
          <w:szCs w:val="28"/>
          <w:vertAlign w:val="superscript"/>
        </w:rPr>
        <w:t>2</w:t>
      </w:r>
      <w:r w:rsidRPr="00C40100">
        <w:rPr>
          <w:rFonts w:ascii="Times New Roman" w:eastAsia="Times New Roman" w:hAnsi="Times New Roman" w:cs="Times New Roman"/>
          <w:color w:val="000000"/>
          <w:sz w:val="28"/>
          <w:szCs w:val="28"/>
        </w:rPr>
        <w:t xml:space="preserve">. </w:t>
      </w:r>
    </w:p>
    <w:p w:rsidR="003514C3" w:rsidRPr="00C40100" w:rsidRDefault="00EE5C5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28</w:t>
      </w:r>
      <w:r w:rsidR="00D94D76">
        <w:rPr>
          <w:rFonts w:ascii="Times New Roman" w:eastAsia="Times New Roman" w:hAnsi="Times New Roman" w:cs="Times New Roman"/>
          <w:sz w:val="28"/>
          <w:szCs w:val="28"/>
        </w:rPr>
        <w:t>9</w:t>
      </w:r>
      <w:r w:rsidR="003514C3" w:rsidRPr="00C40100">
        <w:rPr>
          <w:rFonts w:ascii="Times New Roman" w:eastAsia="Times New Roman" w:hAnsi="Times New Roman" w:cs="Times New Roman"/>
          <w:sz w:val="28"/>
          <w:szCs w:val="28"/>
        </w:rPr>
        <w:t>. В целях разработки Программы для планирования участков нового строительства на период 2018 - 20</w:t>
      </w:r>
      <w:r w:rsidR="00383E6D" w:rsidRPr="00C40100">
        <w:rPr>
          <w:rFonts w:ascii="Times New Roman" w:eastAsia="Times New Roman" w:hAnsi="Times New Roman" w:cs="Times New Roman"/>
          <w:sz w:val="28"/>
          <w:szCs w:val="28"/>
        </w:rPr>
        <w:t>30</w:t>
      </w:r>
      <w:r w:rsidR="003514C3" w:rsidRPr="00C40100">
        <w:rPr>
          <w:rFonts w:ascii="Times New Roman" w:eastAsia="Times New Roman" w:hAnsi="Times New Roman" w:cs="Times New Roman"/>
          <w:sz w:val="28"/>
          <w:szCs w:val="28"/>
        </w:rPr>
        <w:t xml:space="preserve"> годов в качестве исходной информации использовались следующие источники:</w:t>
      </w:r>
    </w:p>
    <w:p w:rsidR="003514C3" w:rsidRPr="00C40100" w:rsidRDefault="003514C3" w:rsidP="003514C3">
      <w:pPr>
        <w:pStyle w:val="ac"/>
        <w:numPr>
          <w:ilvl w:val="0"/>
          <w:numId w:val="40"/>
        </w:numPr>
        <w:spacing w:after="0" w:line="240" w:lineRule="auto"/>
        <w:ind w:left="0"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Генеральный план городского округа муниципального образования «Город Донецк», утвержденный решением Донецкой городской Думы от 29.07.2010  № 81;</w:t>
      </w:r>
    </w:p>
    <w:p w:rsidR="003514C3" w:rsidRPr="00C40100" w:rsidRDefault="003514C3" w:rsidP="003514C3">
      <w:pPr>
        <w:pStyle w:val="ac"/>
        <w:numPr>
          <w:ilvl w:val="0"/>
          <w:numId w:val="40"/>
        </w:numPr>
        <w:spacing w:after="0" w:line="240" w:lineRule="auto"/>
        <w:ind w:left="0"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Муниципальная программа муниципального образования «Город Донецк» «Обеспечение доступным и комфортным жильем населения муниципального образования «Город Донецк», утвержденная постановлением Администрации города Донецка от 23.12.2013 № 2238;</w:t>
      </w:r>
    </w:p>
    <w:p w:rsidR="003514C3" w:rsidRPr="00C40100" w:rsidRDefault="003514C3" w:rsidP="003514C3">
      <w:pPr>
        <w:pStyle w:val="ac"/>
        <w:numPr>
          <w:ilvl w:val="0"/>
          <w:numId w:val="40"/>
        </w:numPr>
        <w:spacing w:after="0" w:line="240" w:lineRule="auto"/>
        <w:ind w:left="0"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Правила землепользования  и застройки муниципального образования «Город Донецк», утвержденные решением Донецкой городской Думы от 29.02.2012 № 5.</w:t>
      </w:r>
    </w:p>
    <w:p w:rsidR="003514C3" w:rsidRPr="00C40100" w:rsidRDefault="00EE5C53" w:rsidP="003514C3">
      <w:pPr>
        <w:pStyle w:val="ac"/>
        <w:spacing w:after="0" w:line="240" w:lineRule="auto"/>
        <w:ind w:left="0" w:firstLine="567"/>
        <w:jc w:val="both"/>
        <w:rPr>
          <w:rFonts w:ascii="Times New Roman" w:eastAsia="Times New Roman" w:hAnsi="Times New Roman" w:cs="Times New Roman"/>
          <w:bCs/>
          <w:color w:val="000000" w:themeColor="text1"/>
          <w:sz w:val="28"/>
          <w:szCs w:val="28"/>
          <w:lang w:eastAsia="en-US"/>
        </w:rPr>
      </w:pPr>
      <w:r w:rsidRPr="00C40100">
        <w:rPr>
          <w:rFonts w:ascii="Times New Roman" w:eastAsia="Times New Roman" w:hAnsi="Times New Roman" w:cs="Times New Roman"/>
          <w:bCs/>
          <w:sz w:val="28"/>
          <w:szCs w:val="28"/>
          <w:lang w:eastAsia="en-US"/>
        </w:rPr>
        <w:t>2</w:t>
      </w:r>
      <w:r w:rsidR="00D94D76">
        <w:rPr>
          <w:rFonts w:ascii="Times New Roman" w:eastAsia="Times New Roman" w:hAnsi="Times New Roman" w:cs="Times New Roman"/>
          <w:bCs/>
          <w:sz w:val="28"/>
          <w:szCs w:val="28"/>
          <w:lang w:eastAsia="en-US"/>
        </w:rPr>
        <w:t>90</w:t>
      </w:r>
      <w:r w:rsidR="003514C3" w:rsidRPr="00C40100">
        <w:rPr>
          <w:rFonts w:ascii="Times New Roman" w:eastAsia="Times New Roman" w:hAnsi="Times New Roman" w:cs="Times New Roman"/>
          <w:bCs/>
          <w:sz w:val="28"/>
          <w:szCs w:val="28"/>
          <w:lang w:eastAsia="en-US"/>
        </w:rPr>
        <w:t>. Целевые показатели комплексного развития коммунальной инфраструктуры  и  территориального планирования города Донецка  согласно Генеральному плану отражены в таблице 26.</w:t>
      </w:r>
    </w:p>
    <w:p w:rsidR="003514C3" w:rsidRPr="00C40100" w:rsidRDefault="003514C3" w:rsidP="003514C3">
      <w:pPr>
        <w:keepNext/>
        <w:keepLines/>
        <w:spacing w:after="0"/>
        <w:ind w:firstLine="709"/>
        <w:jc w:val="right"/>
        <w:outlineLvl w:val="2"/>
        <w:rPr>
          <w:rFonts w:ascii="Times New Roman" w:eastAsia="Times New Roman" w:hAnsi="Times New Roman" w:cs="Times New Roman"/>
          <w:bCs/>
          <w:color w:val="000000" w:themeColor="text1"/>
          <w:sz w:val="24"/>
          <w:szCs w:val="24"/>
          <w:lang w:eastAsia="en-US"/>
        </w:rPr>
      </w:pPr>
      <w:r w:rsidRPr="00C40100">
        <w:rPr>
          <w:rFonts w:ascii="Times New Roman" w:eastAsia="Times New Roman" w:hAnsi="Times New Roman" w:cs="Times New Roman"/>
          <w:bCs/>
          <w:color w:val="000000" w:themeColor="text1"/>
          <w:sz w:val="24"/>
          <w:szCs w:val="24"/>
          <w:lang w:eastAsia="en-US"/>
        </w:rPr>
        <w:t xml:space="preserve">Таблица  26 </w:t>
      </w:r>
    </w:p>
    <w:p w:rsidR="003514C3" w:rsidRPr="00C40100" w:rsidRDefault="003514C3" w:rsidP="003514C3">
      <w:pPr>
        <w:keepNext/>
        <w:keepLines/>
        <w:spacing w:after="0"/>
        <w:ind w:firstLine="709"/>
        <w:jc w:val="center"/>
        <w:outlineLvl w:val="2"/>
        <w:rPr>
          <w:rFonts w:ascii="Times New Roman" w:eastAsia="Times New Roman" w:hAnsi="Times New Roman" w:cs="Times New Roman"/>
          <w:bCs/>
          <w:color w:val="000000" w:themeColor="text1"/>
          <w:sz w:val="24"/>
          <w:szCs w:val="24"/>
          <w:lang w:eastAsia="en-US"/>
        </w:rPr>
      </w:pPr>
      <w:r w:rsidRPr="00C40100">
        <w:rPr>
          <w:rFonts w:ascii="Times New Roman" w:eastAsia="Times New Roman" w:hAnsi="Times New Roman" w:cs="Times New Roman"/>
          <w:bCs/>
          <w:color w:val="000000" w:themeColor="text1"/>
          <w:sz w:val="24"/>
          <w:szCs w:val="24"/>
          <w:lang w:eastAsia="en-US"/>
        </w:rPr>
        <w:t>Основные показатели Генерального плана</w:t>
      </w:r>
    </w:p>
    <w:p w:rsidR="00E33CC5" w:rsidRPr="00C40100" w:rsidRDefault="00E33CC5" w:rsidP="003514C3">
      <w:pPr>
        <w:keepNext/>
        <w:keepLines/>
        <w:spacing w:after="0"/>
        <w:ind w:firstLine="709"/>
        <w:jc w:val="center"/>
        <w:outlineLvl w:val="2"/>
        <w:rPr>
          <w:rFonts w:ascii="Times New Roman" w:eastAsia="Times New Roman" w:hAnsi="Times New Roman" w:cs="Times New Roman"/>
          <w:bCs/>
          <w:color w:val="000000" w:themeColor="text1"/>
          <w:sz w:val="24"/>
          <w:szCs w:val="24"/>
          <w:lang w:eastAsia="en-US"/>
        </w:rPr>
      </w:pPr>
    </w:p>
    <w:tbl>
      <w:tblPr>
        <w:tblW w:w="10915"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770"/>
        <w:gridCol w:w="5293"/>
        <w:gridCol w:w="33"/>
        <w:gridCol w:w="992"/>
        <w:gridCol w:w="1672"/>
        <w:gridCol w:w="29"/>
        <w:gridCol w:w="2097"/>
        <w:gridCol w:w="29"/>
      </w:tblGrid>
      <w:tr w:rsidR="00057A54" w:rsidRPr="00C40100" w:rsidTr="00057A54">
        <w:trPr>
          <w:cantSplit/>
        </w:trPr>
        <w:tc>
          <w:tcPr>
            <w:tcW w:w="770" w:type="dxa"/>
            <w:vMerge w:val="restart"/>
            <w:tcBorders>
              <w:top w:val="single" w:sz="4" w:space="0" w:color="auto"/>
              <w:bottom w:val="single" w:sz="4" w:space="0" w:color="auto"/>
              <w:right w:val="single" w:sz="4" w:space="0" w:color="auto"/>
            </w:tcBorders>
            <w:vAlign w:val="center"/>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w:t>
            </w:r>
          </w:p>
          <w:p w:rsidR="00057A54" w:rsidRPr="00C40100" w:rsidRDefault="00057A54" w:rsidP="00057A54">
            <w:pPr>
              <w:spacing w:after="0" w:line="240" w:lineRule="auto"/>
              <w:jc w:val="center"/>
              <w:rPr>
                <w:rFonts w:ascii="Times New Roman" w:hAnsi="Times New Roman"/>
                <w:color w:val="000000" w:themeColor="text1"/>
                <w:sz w:val="24"/>
                <w:szCs w:val="24"/>
              </w:rPr>
            </w:pPr>
            <w:proofErr w:type="spellStart"/>
            <w:proofErr w:type="gramStart"/>
            <w:r w:rsidRPr="00C40100">
              <w:rPr>
                <w:rFonts w:ascii="Times New Roman" w:hAnsi="Times New Roman"/>
                <w:color w:val="000000" w:themeColor="text1"/>
                <w:sz w:val="24"/>
                <w:szCs w:val="24"/>
              </w:rPr>
              <w:lastRenderedPageBreak/>
              <w:t>п</w:t>
            </w:r>
            <w:proofErr w:type="spellEnd"/>
            <w:proofErr w:type="gramEnd"/>
            <w:r w:rsidRPr="00C40100">
              <w:rPr>
                <w:rFonts w:ascii="Times New Roman" w:hAnsi="Times New Roman"/>
                <w:color w:val="000000" w:themeColor="text1"/>
                <w:sz w:val="24"/>
                <w:szCs w:val="24"/>
              </w:rPr>
              <w:t>/</w:t>
            </w:r>
            <w:proofErr w:type="spellStart"/>
            <w:r w:rsidRPr="00C40100">
              <w:rPr>
                <w:rFonts w:ascii="Times New Roman" w:hAnsi="Times New Roman"/>
                <w:color w:val="000000" w:themeColor="text1"/>
                <w:sz w:val="24"/>
                <w:szCs w:val="24"/>
              </w:rPr>
              <w:t>п</w:t>
            </w:r>
            <w:proofErr w:type="spellEnd"/>
          </w:p>
        </w:tc>
        <w:tc>
          <w:tcPr>
            <w:tcW w:w="5293" w:type="dxa"/>
            <w:vMerge w:val="restart"/>
            <w:tcBorders>
              <w:top w:val="single" w:sz="4" w:space="0" w:color="auto"/>
              <w:left w:val="single" w:sz="4" w:space="0" w:color="auto"/>
              <w:bottom w:val="single" w:sz="4" w:space="0" w:color="auto"/>
              <w:right w:val="single" w:sz="4" w:space="0" w:color="auto"/>
            </w:tcBorders>
            <w:vAlign w:val="center"/>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lastRenderedPageBreak/>
              <w:t>Наименование</w:t>
            </w: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Показателей</w:t>
            </w:r>
          </w:p>
        </w:tc>
        <w:tc>
          <w:tcPr>
            <w:tcW w:w="1025" w:type="dxa"/>
            <w:gridSpan w:val="2"/>
            <w:vMerge w:val="restart"/>
            <w:tcBorders>
              <w:top w:val="single" w:sz="4" w:space="0" w:color="auto"/>
              <w:left w:val="single" w:sz="4" w:space="0" w:color="auto"/>
              <w:bottom w:val="single" w:sz="4" w:space="0" w:color="auto"/>
              <w:right w:val="single" w:sz="4" w:space="0" w:color="auto"/>
            </w:tcBorders>
            <w:vAlign w:val="center"/>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lastRenderedPageBreak/>
              <w:t>Ед.</w:t>
            </w:r>
          </w:p>
          <w:p w:rsidR="00057A54" w:rsidRPr="00C40100" w:rsidRDefault="00057A54" w:rsidP="00057A54">
            <w:pPr>
              <w:spacing w:after="0" w:line="240" w:lineRule="auto"/>
              <w:jc w:val="center"/>
              <w:rPr>
                <w:rFonts w:ascii="Times New Roman" w:hAnsi="Times New Roman"/>
                <w:color w:val="000000" w:themeColor="text1"/>
                <w:sz w:val="24"/>
                <w:szCs w:val="24"/>
              </w:rPr>
            </w:pPr>
            <w:proofErr w:type="spellStart"/>
            <w:r w:rsidRPr="00C40100">
              <w:rPr>
                <w:rFonts w:ascii="Times New Roman" w:hAnsi="Times New Roman"/>
                <w:color w:val="000000" w:themeColor="text1"/>
                <w:sz w:val="24"/>
                <w:szCs w:val="24"/>
              </w:rPr>
              <w:t>изм</w:t>
            </w:r>
            <w:proofErr w:type="spellEnd"/>
            <w:r w:rsidRPr="00C40100">
              <w:rPr>
                <w:rFonts w:ascii="Times New Roman" w:hAnsi="Times New Roman"/>
                <w:color w:val="000000" w:themeColor="text1"/>
                <w:sz w:val="24"/>
                <w:szCs w:val="24"/>
              </w:rPr>
              <w:t>.</w:t>
            </w:r>
          </w:p>
        </w:tc>
        <w:tc>
          <w:tcPr>
            <w:tcW w:w="3827" w:type="dxa"/>
            <w:gridSpan w:val="4"/>
            <w:tcBorders>
              <w:top w:val="single" w:sz="4" w:space="0" w:color="auto"/>
              <w:left w:val="single" w:sz="4" w:space="0" w:color="auto"/>
              <w:bottom w:val="single" w:sz="4" w:space="0" w:color="auto"/>
            </w:tcBorders>
            <w:vAlign w:val="center"/>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lastRenderedPageBreak/>
              <w:t>Величина показателя</w:t>
            </w:r>
          </w:p>
        </w:tc>
      </w:tr>
      <w:tr w:rsidR="00057A54" w:rsidRPr="00C40100" w:rsidTr="00057A54">
        <w:trPr>
          <w:cantSplit/>
        </w:trPr>
        <w:tc>
          <w:tcPr>
            <w:tcW w:w="770" w:type="dxa"/>
            <w:vMerge/>
            <w:tcBorders>
              <w:top w:val="single" w:sz="4" w:space="0" w:color="auto"/>
              <w:bottom w:val="single" w:sz="4" w:space="0" w:color="auto"/>
              <w:right w:val="single" w:sz="4" w:space="0" w:color="auto"/>
            </w:tcBorders>
            <w:vAlign w:val="center"/>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5293" w:type="dxa"/>
            <w:vMerge/>
            <w:tcBorders>
              <w:top w:val="single" w:sz="4" w:space="0" w:color="auto"/>
              <w:left w:val="single" w:sz="4" w:space="0" w:color="auto"/>
              <w:bottom w:val="single" w:sz="4" w:space="0" w:color="auto"/>
              <w:right w:val="single" w:sz="4" w:space="0" w:color="auto"/>
            </w:tcBorders>
            <w:vAlign w:val="center"/>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1025" w:type="dxa"/>
            <w:gridSpan w:val="2"/>
            <w:vMerge/>
            <w:tcBorders>
              <w:top w:val="single" w:sz="4" w:space="0" w:color="auto"/>
              <w:left w:val="single" w:sz="4" w:space="0" w:color="auto"/>
              <w:bottom w:val="single" w:sz="4" w:space="0" w:color="auto"/>
              <w:right w:val="single" w:sz="4" w:space="0" w:color="auto"/>
            </w:tcBorders>
            <w:vAlign w:val="center"/>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Современное</w:t>
            </w: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состояние</w:t>
            </w:r>
          </w:p>
        </w:tc>
        <w:tc>
          <w:tcPr>
            <w:tcW w:w="2126" w:type="dxa"/>
            <w:gridSpan w:val="2"/>
            <w:tcBorders>
              <w:top w:val="single" w:sz="4" w:space="0" w:color="auto"/>
              <w:left w:val="single" w:sz="4" w:space="0" w:color="auto"/>
              <w:bottom w:val="single" w:sz="4" w:space="0" w:color="auto"/>
            </w:tcBorders>
            <w:vAlign w:val="center"/>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 xml:space="preserve">Расчетный срок </w:t>
            </w: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2025 г</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lastRenderedPageBreak/>
              <w:t>1</w:t>
            </w:r>
          </w:p>
        </w:tc>
        <w:tc>
          <w:tcPr>
            <w:tcW w:w="5293"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w:t>
            </w:r>
          </w:p>
        </w:tc>
        <w:tc>
          <w:tcPr>
            <w:tcW w:w="1025"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4</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5</w:t>
            </w:r>
          </w:p>
        </w:tc>
      </w:tr>
      <w:tr w:rsidR="00057A54" w:rsidRPr="00C40100" w:rsidTr="00057A54">
        <w:tc>
          <w:tcPr>
            <w:tcW w:w="10915" w:type="dxa"/>
            <w:gridSpan w:val="8"/>
            <w:tcBorders>
              <w:top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bCs/>
                <w:color w:val="000000" w:themeColor="text1"/>
                <w:sz w:val="24"/>
                <w:szCs w:val="24"/>
                <w:lang w:val="en-US"/>
              </w:rPr>
              <w:t>I</w:t>
            </w:r>
            <w:r w:rsidRPr="00C40100">
              <w:rPr>
                <w:rFonts w:ascii="Times New Roman" w:hAnsi="Times New Roman"/>
                <w:bCs/>
                <w:color w:val="000000" w:themeColor="text1"/>
                <w:sz w:val="24"/>
                <w:szCs w:val="24"/>
              </w:rPr>
              <w:t>. Территории</w:t>
            </w:r>
          </w:p>
        </w:tc>
      </w:tr>
      <w:tr w:rsidR="00057A54" w:rsidRPr="00C40100" w:rsidTr="00057A54">
        <w:trPr>
          <w:gridAfter w:val="1"/>
          <w:wAfter w:w="29" w:type="dxa"/>
        </w:trPr>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 xml:space="preserve">1. </w:t>
            </w:r>
          </w:p>
        </w:tc>
        <w:tc>
          <w:tcPr>
            <w:tcW w:w="5293"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Общая площадь земель в пределах городской черты, в том числе:</w:t>
            </w:r>
          </w:p>
        </w:tc>
        <w:tc>
          <w:tcPr>
            <w:tcW w:w="1025"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га</w:t>
            </w:r>
          </w:p>
        </w:tc>
        <w:tc>
          <w:tcPr>
            <w:tcW w:w="167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11034</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11034</w:t>
            </w:r>
          </w:p>
        </w:tc>
      </w:tr>
      <w:tr w:rsidR="001B7636" w:rsidRPr="00C40100" w:rsidTr="001B7636">
        <w:trPr>
          <w:gridAfter w:val="1"/>
          <w:wAfter w:w="29" w:type="dxa"/>
          <w:trHeight w:val="653"/>
        </w:trPr>
        <w:tc>
          <w:tcPr>
            <w:tcW w:w="770" w:type="dxa"/>
            <w:vMerge w:val="restart"/>
            <w:tcBorders>
              <w:top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w:t>
            </w:r>
          </w:p>
        </w:tc>
        <w:tc>
          <w:tcPr>
            <w:tcW w:w="5293"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rPr>
                <w:rFonts w:ascii="Times New Roman" w:hAnsi="Times New Roman"/>
                <w:color w:val="000000" w:themeColor="text1"/>
                <w:sz w:val="24"/>
                <w:szCs w:val="24"/>
              </w:rPr>
            </w:pPr>
            <w:proofErr w:type="gramStart"/>
            <w:r w:rsidRPr="00C40100">
              <w:rPr>
                <w:rFonts w:ascii="Times New Roman" w:hAnsi="Times New Roman"/>
                <w:color w:val="000000" w:themeColor="text1"/>
                <w:sz w:val="24"/>
                <w:szCs w:val="24"/>
              </w:rPr>
              <w:t>Вовлеченных в градостроительную деятельность, из них:</w:t>
            </w:r>
            <w:proofErr w:type="gramEnd"/>
          </w:p>
        </w:tc>
        <w:tc>
          <w:tcPr>
            <w:tcW w:w="1025"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га</w:t>
            </w:r>
          </w:p>
        </w:tc>
        <w:tc>
          <w:tcPr>
            <w:tcW w:w="1672"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c>
          <w:tcPr>
            <w:tcW w:w="2126" w:type="dxa"/>
            <w:gridSpan w:val="2"/>
            <w:tcBorders>
              <w:top w:val="single" w:sz="4" w:space="0" w:color="auto"/>
              <w:left w:val="single" w:sz="4" w:space="0" w:color="auto"/>
              <w:bottom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r>
      <w:tr w:rsidR="001B7636" w:rsidRPr="00C40100" w:rsidTr="001B7636">
        <w:trPr>
          <w:gridAfter w:val="1"/>
          <w:wAfter w:w="29" w:type="dxa"/>
        </w:trPr>
        <w:tc>
          <w:tcPr>
            <w:tcW w:w="770" w:type="dxa"/>
            <w:vMerge/>
            <w:tcBorders>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 xml:space="preserve">Территориальные зоны: </w:t>
            </w:r>
          </w:p>
        </w:tc>
        <w:tc>
          <w:tcPr>
            <w:tcW w:w="1025"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га</w:t>
            </w:r>
          </w:p>
        </w:tc>
        <w:tc>
          <w:tcPr>
            <w:tcW w:w="1672"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rPr>
                <w:rFonts w:ascii="Times New Roman" w:hAnsi="Times New Roman"/>
                <w:color w:val="000000" w:themeColor="text1"/>
                <w:sz w:val="24"/>
                <w:szCs w:val="24"/>
              </w:rPr>
            </w:pPr>
          </w:p>
        </w:tc>
      </w:tr>
      <w:tr w:rsidR="001B7636" w:rsidRPr="00C40100" w:rsidTr="001B7636">
        <w:trPr>
          <w:gridAfter w:val="1"/>
          <w:wAfter w:w="29" w:type="dxa"/>
        </w:trPr>
        <w:tc>
          <w:tcPr>
            <w:tcW w:w="770" w:type="dxa"/>
            <w:vMerge/>
            <w:tcBorders>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Жилая:</w:t>
            </w:r>
          </w:p>
        </w:tc>
        <w:tc>
          <w:tcPr>
            <w:tcW w:w="1025"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c>
          <w:tcPr>
            <w:tcW w:w="1672"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1190</w:t>
            </w:r>
          </w:p>
        </w:tc>
        <w:tc>
          <w:tcPr>
            <w:tcW w:w="2126"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1505</w:t>
            </w:r>
          </w:p>
        </w:tc>
      </w:tr>
      <w:tr w:rsidR="001B7636" w:rsidRPr="00C40100" w:rsidTr="001B7636">
        <w:trPr>
          <w:gridAfter w:val="1"/>
          <w:wAfter w:w="29" w:type="dxa"/>
        </w:trPr>
        <w:tc>
          <w:tcPr>
            <w:tcW w:w="770" w:type="dxa"/>
            <w:vMerge/>
            <w:tcBorders>
              <w:right w:val="single" w:sz="4" w:space="0" w:color="auto"/>
            </w:tcBorders>
          </w:tcPr>
          <w:p w:rsidR="001B7636" w:rsidRPr="00C40100" w:rsidRDefault="001B7636" w:rsidP="00057A54">
            <w:pPr>
              <w:spacing w:after="0" w:line="240" w:lineRule="auto"/>
              <w:jc w:val="center"/>
              <w:rPr>
                <w:rFonts w:ascii="Times New Roman" w:hAnsi="Times New Roman"/>
                <w:bCs/>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ind w:left="368"/>
              <w:rPr>
                <w:rFonts w:ascii="Times New Roman" w:hAnsi="Times New Roman"/>
                <w:color w:val="000000" w:themeColor="text1"/>
                <w:sz w:val="24"/>
                <w:szCs w:val="24"/>
              </w:rPr>
            </w:pPr>
            <w:r w:rsidRPr="00C40100">
              <w:rPr>
                <w:rFonts w:ascii="Times New Roman" w:hAnsi="Times New Roman"/>
                <w:color w:val="000000" w:themeColor="text1"/>
                <w:sz w:val="24"/>
                <w:szCs w:val="24"/>
              </w:rPr>
              <w:t>- многоэтажная застройка</w:t>
            </w:r>
          </w:p>
        </w:tc>
        <w:tc>
          <w:tcPr>
            <w:tcW w:w="1025"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га</w:t>
            </w:r>
          </w:p>
        </w:tc>
        <w:tc>
          <w:tcPr>
            <w:tcW w:w="1672"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65</w:t>
            </w:r>
          </w:p>
        </w:tc>
        <w:tc>
          <w:tcPr>
            <w:tcW w:w="2126"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75</w:t>
            </w:r>
          </w:p>
        </w:tc>
      </w:tr>
      <w:tr w:rsidR="001B7636" w:rsidRPr="00C40100" w:rsidTr="001B7636">
        <w:trPr>
          <w:gridAfter w:val="1"/>
          <w:wAfter w:w="29" w:type="dxa"/>
        </w:trPr>
        <w:tc>
          <w:tcPr>
            <w:tcW w:w="770" w:type="dxa"/>
            <w:vMerge/>
            <w:tcBorders>
              <w:right w:val="single" w:sz="4" w:space="0" w:color="auto"/>
            </w:tcBorders>
          </w:tcPr>
          <w:p w:rsidR="001B7636" w:rsidRPr="00C40100" w:rsidRDefault="001B7636" w:rsidP="00057A54">
            <w:pPr>
              <w:spacing w:after="0" w:line="240" w:lineRule="auto"/>
              <w:jc w:val="center"/>
              <w:rPr>
                <w:rFonts w:ascii="Times New Roman" w:hAnsi="Times New Roman"/>
                <w:bCs/>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ind w:left="368"/>
              <w:rPr>
                <w:rFonts w:ascii="Times New Roman" w:hAnsi="Times New Roman"/>
                <w:color w:val="000000" w:themeColor="text1"/>
                <w:sz w:val="24"/>
                <w:szCs w:val="24"/>
              </w:rPr>
            </w:pPr>
            <w:r w:rsidRPr="00C40100">
              <w:rPr>
                <w:rFonts w:ascii="Times New Roman" w:hAnsi="Times New Roman"/>
                <w:color w:val="000000" w:themeColor="text1"/>
                <w:sz w:val="24"/>
                <w:szCs w:val="24"/>
              </w:rPr>
              <w:t>-</w:t>
            </w:r>
            <w:proofErr w:type="spellStart"/>
            <w:r w:rsidRPr="00C40100">
              <w:rPr>
                <w:rFonts w:ascii="Times New Roman" w:hAnsi="Times New Roman"/>
                <w:color w:val="000000" w:themeColor="text1"/>
                <w:sz w:val="24"/>
                <w:szCs w:val="24"/>
              </w:rPr>
              <w:t>среднеэтажная</w:t>
            </w:r>
            <w:proofErr w:type="spellEnd"/>
            <w:r w:rsidRPr="00C40100">
              <w:rPr>
                <w:rFonts w:ascii="Times New Roman" w:hAnsi="Times New Roman"/>
                <w:color w:val="000000" w:themeColor="text1"/>
                <w:sz w:val="24"/>
                <w:szCs w:val="24"/>
              </w:rPr>
              <w:t xml:space="preserve"> застройка</w:t>
            </w:r>
          </w:p>
        </w:tc>
        <w:tc>
          <w:tcPr>
            <w:tcW w:w="1025"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c>
          <w:tcPr>
            <w:tcW w:w="1672"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125</w:t>
            </w:r>
          </w:p>
        </w:tc>
        <w:tc>
          <w:tcPr>
            <w:tcW w:w="2126"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190</w:t>
            </w:r>
          </w:p>
        </w:tc>
      </w:tr>
      <w:tr w:rsidR="001B7636" w:rsidRPr="00C40100" w:rsidTr="001B7636">
        <w:trPr>
          <w:gridAfter w:val="1"/>
          <w:wAfter w:w="29" w:type="dxa"/>
        </w:trPr>
        <w:tc>
          <w:tcPr>
            <w:tcW w:w="770" w:type="dxa"/>
            <w:vMerge/>
            <w:tcBorders>
              <w:right w:val="single" w:sz="4" w:space="0" w:color="auto"/>
            </w:tcBorders>
          </w:tcPr>
          <w:p w:rsidR="001B7636" w:rsidRPr="00C40100" w:rsidRDefault="001B7636" w:rsidP="00057A54">
            <w:pPr>
              <w:spacing w:after="0" w:line="240" w:lineRule="auto"/>
              <w:jc w:val="center"/>
              <w:rPr>
                <w:rFonts w:ascii="Times New Roman" w:hAnsi="Times New Roman"/>
                <w:bCs/>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ind w:left="368"/>
              <w:rPr>
                <w:rFonts w:ascii="Times New Roman" w:hAnsi="Times New Roman"/>
                <w:color w:val="000000" w:themeColor="text1"/>
                <w:sz w:val="24"/>
                <w:szCs w:val="24"/>
              </w:rPr>
            </w:pPr>
            <w:r w:rsidRPr="00C40100">
              <w:rPr>
                <w:rFonts w:ascii="Times New Roman" w:hAnsi="Times New Roman"/>
                <w:color w:val="000000" w:themeColor="text1"/>
                <w:sz w:val="24"/>
                <w:szCs w:val="24"/>
              </w:rPr>
              <w:t>- усадебная застройка</w:t>
            </w:r>
          </w:p>
        </w:tc>
        <w:tc>
          <w:tcPr>
            <w:tcW w:w="1025"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га</w:t>
            </w:r>
          </w:p>
        </w:tc>
        <w:tc>
          <w:tcPr>
            <w:tcW w:w="1672"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1000</w:t>
            </w:r>
          </w:p>
        </w:tc>
        <w:tc>
          <w:tcPr>
            <w:tcW w:w="2126"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1240</w:t>
            </w:r>
          </w:p>
        </w:tc>
      </w:tr>
      <w:tr w:rsidR="001B7636" w:rsidRPr="00C40100" w:rsidTr="001B7636">
        <w:trPr>
          <w:gridAfter w:val="1"/>
          <w:wAfter w:w="29" w:type="dxa"/>
        </w:trPr>
        <w:tc>
          <w:tcPr>
            <w:tcW w:w="770" w:type="dxa"/>
            <w:vMerge/>
            <w:tcBorders>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Общественно-деловая</w:t>
            </w:r>
          </w:p>
        </w:tc>
        <w:tc>
          <w:tcPr>
            <w:tcW w:w="1025"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га</w:t>
            </w:r>
          </w:p>
        </w:tc>
        <w:tc>
          <w:tcPr>
            <w:tcW w:w="1672"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30</w:t>
            </w:r>
          </w:p>
        </w:tc>
        <w:tc>
          <w:tcPr>
            <w:tcW w:w="2126"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55</w:t>
            </w:r>
          </w:p>
        </w:tc>
      </w:tr>
      <w:tr w:rsidR="001B7636" w:rsidRPr="00C40100" w:rsidTr="001B7636">
        <w:trPr>
          <w:gridAfter w:val="1"/>
          <w:wAfter w:w="29" w:type="dxa"/>
        </w:trPr>
        <w:tc>
          <w:tcPr>
            <w:tcW w:w="770" w:type="dxa"/>
            <w:vMerge/>
            <w:tcBorders>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rPr>
                <w:rFonts w:ascii="Times New Roman" w:hAnsi="Times New Roman"/>
                <w:color w:val="000000" w:themeColor="text1"/>
                <w:sz w:val="24"/>
                <w:szCs w:val="24"/>
              </w:rPr>
            </w:pPr>
            <w:proofErr w:type="gramStart"/>
            <w:r w:rsidRPr="00C40100">
              <w:rPr>
                <w:rFonts w:ascii="Times New Roman" w:hAnsi="Times New Roman"/>
                <w:color w:val="000000" w:themeColor="text1"/>
                <w:sz w:val="24"/>
                <w:szCs w:val="24"/>
              </w:rPr>
              <w:t>Производственная</w:t>
            </w:r>
            <w:proofErr w:type="gramEnd"/>
            <w:r w:rsidRPr="00C40100">
              <w:rPr>
                <w:rFonts w:ascii="Times New Roman" w:hAnsi="Times New Roman"/>
                <w:color w:val="000000" w:themeColor="text1"/>
                <w:sz w:val="24"/>
                <w:szCs w:val="24"/>
              </w:rPr>
              <w:t xml:space="preserve"> и коммунальных объектов</w:t>
            </w:r>
          </w:p>
        </w:tc>
        <w:tc>
          <w:tcPr>
            <w:tcW w:w="1025"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га</w:t>
            </w:r>
          </w:p>
        </w:tc>
        <w:tc>
          <w:tcPr>
            <w:tcW w:w="1672"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190+85</w:t>
            </w:r>
          </w:p>
        </w:tc>
        <w:tc>
          <w:tcPr>
            <w:tcW w:w="2126"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260+320</w:t>
            </w:r>
          </w:p>
        </w:tc>
      </w:tr>
      <w:tr w:rsidR="001B7636" w:rsidRPr="00C40100" w:rsidTr="001B7636">
        <w:trPr>
          <w:gridAfter w:val="1"/>
          <w:wAfter w:w="29" w:type="dxa"/>
        </w:trPr>
        <w:tc>
          <w:tcPr>
            <w:tcW w:w="770" w:type="dxa"/>
            <w:vMerge/>
            <w:tcBorders>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Инженерной и транспортной инфраструктур</w:t>
            </w:r>
          </w:p>
        </w:tc>
        <w:tc>
          <w:tcPr>
            <w:tcW w:w="1025"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га</w:t>
            </w:r>
          </w:p>
        </w:tc>
        <w:tc>
          <w:tcPr>
            <w:tcW w:w="1672"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200</w:t>
            </w:r>
          </w:p>
        </w:tc>
        <w:tc>
          <w:tcPr>
            <w:tcW w:w="2126"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495</w:t>
            </w:r>
          </w:p>
        </w:tc>
      </w:tr>
      <w:tr w:rsidR="001B7636" w:rsidRPr="00C40100" w:rsidTr="001B7636">
        <w:trPr>
          <w:gridAfter w:val="1"/>
          <w:wAfter w:w="29" w:type="dxa"/>
        </w:trPr>
        <w:tc>
          <w:tcPr>
            <w:tcW w:w="770" w:type="dxa"/>
            <w:vMerge/>
            <w:tcBorders>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Рекреационная</w:t>
            </w:r>
          </w:p>
        </w:tc>
        <w:tc>
          <w:tcPr>
            <w:tcW w:w="1025"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га</w:t>
            </w:r>
          </w:p>
        </w:tc>
        <w:tc>
          <w:tcPr>
            <w:tcW w:w="1672"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46</w:t>
            </w:r>
          </w:p>
        </w:tc>
        <w:tc>
          <w:tcPr>
            <w:tcW w:w="2126"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750</w:t>
            </w:r>
          </w:p>
        </w:tc>
      </w:tr>
      <w:tr w:rsidR="001B7636" w:rsidRPr="00C40100" w:rsidTr="001B7636">
        <w:trPr>
          <w:gridAfter w:val="1"/>
          <w:wAfter w:w="29" w:type="dxa"/>
        </w:trPr>
        <w:tc>
          <w:tcPr>
            <w:tcW w:w="770" w:type="dxa"/>
            <w:vMerge/>
            <w:tcBorders>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Сельскохозяйственного назначения</w:t>
            </w:r>
          </w:p>
        </w:tc>
        <w:tc>
          <w:tcPr>
            <w:tcW w:w="1025"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c>
          <w:tcPr>
            <w:tcW w:w="1672"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5200</w:t>
            </w:r>
          </w:p>
        </w:tc>
        <w:tc>
          <w:tcPr>
            <w:tcW w:w="2126" w:type="dxa"/>
            <w:gridSpan w:val="2"/>
            <w:tcBorders>
              <w:top w:val="single" w:sz="4" w:space="0" w:color="auto"/>
              <w:left w:val="single" w:sz="4" w:space="0" w:color="auto"/>
              <w:bottom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4390</w:t>
            </w:r>
          </w:p>
        </w:tc>
      </w:tr>
      <w:tr w:rsidR="001B7636" w:rsidRPr="00C40100" w:rsidTr="00057A54">
        <w:trPr>
          <w:gridAfter w:val="1"/>
          <w:wAfter w:w="29" w:type="dxa"/>
        </w:trPr>
        <w:tc>
          <w:tcPr>
            <w:tcW w:w="770" w:type="dxa"/>
            <w:vMerge/>
            <w:tcBorders>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Специального назначения</w:t>
            </w:r>
          </w:p>
        </w:tc>
        <w:tc>
          <w:tcPr>
            <w:tcW w:w="1025"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c>
          <w:tcPr>
            <w:tcW w:w="1672"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31</w:t>
            </w:r>
          </w:p>
        </w:tc>
        <w:tc>
          <w:tcPr>
            <w:tcW w:w="2126" w:type="dxa"/>
            <w:gridSpan w:val="2"/>
            <w:tcBorders>
              <w:top w:val="single" w:sz="4" w:space="0" w:color="auto"/>
              <w:left w:val="single" w:sz="4" w:space="0" w:color="auto"/>
              <w:bottom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49</w:t>
            </w:r>
          </w:p>
        </w:tc>
      </w:tr>
      <w:tr w:rsidR="001B7636" w:rsidRPr="00C40100" w:rsidTr="00057A54">
        <w:trPr>
          <w:gridAfter w:val="1"/>
          <w:wAfter w:w="29" w:type="dxa"/>
        </w:trPr>
        <w:tc>
          <w:tcPr>
            <w:tcW w:w="770" w:type="dxa"/>
            <w:vMerge/>
            <w:tcBorders>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Иные</w:t>
            </w:r>
          </w:p>
        </w:tc>
        <w:tc>
          <w:tcPr>
            <w:tcW w:w="1025" w:type="dxa"/>
            <w:gridSpan w:val="2"/>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га</w:t>
            </w:r>
          </w:p>
        </w:tc>
        <w:tc>
          <w:tcPr>
            <w:tcW w:w="1672" w:type="dxa"/>
            <w:tcBorders>
              <w:top w:val="single" w:sz="4" w:space="0" w:color="auto"/>
              <w:left w:val="single" w:sz="4" w:space="0" w:color="auto"/>
              <w:bottom w:val="single" w:sz="4" w:space="0" w:color="auto"/>
              <w:right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3472</w:t>
            </w:r>
          </w:p>
        </w:tc>
        <w:tc>
          <w:tcPr>
            <w:tcW w:w="2126" w:type="dxa"/>
            <w:gridSpan w:val="2"/>
            <w:tcBorders>
              <w:top w:val="single" w:sz="4" w:space="0" w:color="auto"/>
              <w:left w:val="single" w:sz="4" w:space="0" w:color="auto"/>
              <w:bottom w:val="single" w:sz="4" w:space="0" w:color="auto"/>
            </w:tcBorders>
          </w:tcPr>
          <w:p w:rsidR="001B7636" w:rsidRPr="00C40100" w:rsidRDefault="001B7636"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2060</w:t>
            </w:r>
          </w:p>
        </w:tc>
      </w:tr>
      <w:tr w:rsidR="00057A54" w:rsidRPr="00C40100" w:rsidTr="00057A54">
        <w:trPr>
          <w:gridAfter w:val="1"/>
          <w:wAfter w:w="29" w:type="dxa"/>
        </w:trPr>
        <w:tc>
          <w:tcPr>
            <w:tcW w:w="770" w:type="dxa"/>
            <w:vMerge w:val="restart"/>
            <w:tcBorders>
              <w:top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w:t>
            </w:r>
          </w:p>
        </w:tc>
        <w:tc>
          <w:tcPr>
            <w:tcW w:w="5293"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Из общей площади территорий, вовлеченных в градостроительную деятельность площадь земель общего пользования, в том числе:</w:t>
            </w:r>
          </w:p>
        </w:tc>
        <w:tc>
          <w:tcPr>
            <w:tcW w:w="1025"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га</w:t>
            </w:r>
          </w:p>
        </w:tc>
        <w:tc>
          <w:tcPr>
            <w:tcW w:w="167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225</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505</w:t>
            </w:r>
          </w:p>
        </w:tc>
      </w:tr>
      <w:tr w:rsidR="00057A54" w:rsidRPr="00C40100" w:rsidTr="00057A54">
        <w:trPr>
          <w:gridAfter w:val="1"/>
          <w:wAfter w:w="29" w:type="dxa"/>
        </w:trPr>
        <w:tc>
          <w:tcPr>
            <w:tcW w:w="770" w:type="dxa"/>
            <w:vMerge/>
            <w:tcBorders>
              <w:right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ind w:left="368"/>
              <w:rPr>
                <w:rFonts w:ascii="Times New Roman" w:hAnsi="Times New Roman"/>
                <w:color w:val="000000" w:themeColor="text1"/>
                <w:sz w:val="24"/>
                <w:szCs w:val="24"/>
              </w:rPr>
            </w:pPr>
            <w:r w:rsidRPr="00C40100">
              <w:rPr>
                <w:rFonts w:ascii="Times New Roman" w:hAnsi="Times New Roman"/>
                <w:color w:val="000000" w:themeColor="text1"/>
                <w:sz w:val="24"/>
                <w:szCs w:val="24"/>
              </w:rPr>
              <w:t>- зеленые насаждения общего пользования, включая озеленение территории объектов общегородского обслуживания</w:t>
            </w:r>
          </w:p>
        </w:tc>
        <w:tc>
          <w:tcPr>
            <w:tcW w:w="1025"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га</w:t>
            </w:r>
          </w:p>
        </w:tc>
        <w:tc>
          <w:tcPr>
            <w:tcW w:w="167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25</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80</w:t>
            </w:r>
          </w:p>
        </w:tc>
      </w:tr>
      <w:tr w:rsidR="00057A54" w:rsidRPr="00C40100" w:rsidTr="00057A54">
        <w:trPr>
          <w:gridAfter w:val="1"/>
          <w:wAfter w:w="29" w:type="dxa"/>
        </w:trPr>
        <w:tc>
          <w:tcPr>
            <w:tcW w:w="770" w:type="dxa"/>
            <w:vMerge/>
            <w:tcBorders>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ind w:left="368"/>
              <w:rPr>
                <w:rFonts w:ascii="Times New Roman" w:hAnsi="Times New Roman"/>
                <w:color w:val="000000" w:themeColor="text1"/>
                <w:sz w:val="24"/>
                <w:szCs w:val="24"/>
              </w:rPr>
            </w:pPr>
            <w:r w:rsidRPr="00C40100">
              <w:rPr>
                <w:rFonts w:ascii="Times New Roman" w:hAnsi="Times New Roman"/>
                <w:color w:val="000000" w:themeColor="text1"/>
                <w:sz w:val="24"/>
                <w:szCs w:val="24"/>
              </w:rPr>
              <w:t>- улицы, дороги, проезды</w:t>
            </w:r>
          </w:p>
        </w:tc>
        <w:tc>
          <w:tcPr>
            <w:tcW w:w="1025"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га</w:t>
            </w:r>
          </w:p>
        </w:tc>
        <w:tc>
          <w:tcPr>
            <w:tcW w:w="167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200</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425</w:t>
            </w:r>
          </w:p>
        </w:tc>
      </w:tr>
      <w:tr w:rsidR="00057A54" w:rsidRPr="00C40100" w:rsidTr="00057A54">
        <w:trPr>
          <w:gridAfter w:val="1"/>
          <w:wAfter w:w="29" w:type="dxa"/>
        </w:trPr>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4.</w:t>
            </w:r>
          </w:p>
        </w:tc>
        <w:tc>
          <w:tcPr>
            <w:tcW w:w="5293"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 xml:space="preserve">Из </w:t>
            </w:r>
            <w:proofErr w:type="spellStart"/>
            <w:r w:rsidRPr="00C40100">
              <w:rPr>
                <w:rFonts w:ascii="Times New Roman" w:hAnsi="Times New Roman"/>
                <w:color w:val="000000" w:themeColor="text1"/>
                <w:sz w:val="24"/>
                <w:szCs w:val="24"/>
              </w:rPr>
              <w:t>невовлеченных</w:t>
            </w:r>
            <w:proofErr w:type="spellEnd"/>
            <w:r w:rsidRPr="00C40100">
              <w:rPr>
                <w:rFonts w:ascii="Times New Roman" w:hAnsi="Times New Roman"/>
                <w:color w:val="000000" w:themeColor="text1"/>
                <w:sz w:val="24"/>
                <w:szCs w:val="24"/>
              </w:rPr>
              <w:t xml:space="preserve"> в градостроительную деятельность земель, удельный вес территорий, требующих инженерной подготовки</w:t>
            </w:r>
          </w:p>
        </w:tc>
        <w:tc>
          <w:tcPr>
            <w:tcW w:w="1025"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га</w:t>
            </w:r>
          </w:p>
        </w:tc>
        <w:tc>
          <w:tcPr>
            <w:tcW w:w="167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Требуют рекультивации</w:t>
            </w: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140</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Требуют рекультивации</w:t>
            </w: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140</w:t>
            </w:r>
          </w:p>
        </w:tc>
      </w:tr>
      <w:tr w:rsidR="00057A54" w:rsidRPr="00C40100" w:rsidTr="00057A54">
        <w:trPr>
          <w:trHeight w:val="214"/>
        </w:trPr>
        <w:tc>
          <w:tcPr>
            <w:tcW w:w="10915" w:type="dxa"/>
            <w:gridSpan w:val="8"/>
            <w:tcBorders>
              <w:top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lang w:val="en-US"/>
              </w:rPr>
            </w:pPr>
            <w:r w:rsidRPr="00C40100">
              <w:rPr>
                <w:rFonts w:ascii="Times New Roman" w:hAnsi="Times New Roman"/>
                <w:color w:val="000000" w:themeColor="text1"/>
                <w:sz w:val="24"/>
                <w:szCs w:val="24"/>
                <w:lang w:val="en-US"/>
              </w:rPr>
              <w:t>II</w:t>
            </w:r>
            <w:r w:rsidRPr="00C40100">
              <w:rPr>
                <w:rFonts w:ascii="Times New Roman" w:hAnsi="Times New Roman"/>
                <w:color w:val="000000" w:themeColor="text1"/>
                <w:sz w:val="24"/>
                <w:szCs w:val="24"/>
              </w:rPr>
              <w:t>. Население</w:t>
            </w:r>
          </w:p>
        </w:tc>
      </w:tr>
      <w:tr w:rsidR="00057A54" w:rsidRPr="00C40100" w:rsidTr="00057A54">
        <w:trPr>
          <w:trHeight w:val="413"/>
        </w:trPr>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5.</w:t>
            </w:r>
          </w:p>
        </w:tc>
        <w:tc>
          <w:tcPr>
            <w:tcW w:w="5293"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Численность населения</w:t>
            </w:r>
          </w:p>
        </w:tc>
        <w:tc>
          <w:tcPr>
            <w:tcW w:w="1025"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тыс</w:t>
            </w:r>
            <w:proofErr w:type="gramStart"/>
            <w:r w:rsidRPr="00C40100">
              <w:rPr>
                <w:rFonts w:ascii="Times New Roman" w:hAnsi="Times New Roman"/>
                <w:color w:val="000000" w:themeColor="text1"/>
                <w:sz w:val="24"/>
                <w:szCs w:val="24"/>
              </w:rPr>
              <w:t>.ч</w:t>
            </w:r>
            <w:proofErr w:type="gramEnd"/>
            <w:r w:rsidRPr="00C40100">
              <w:rPr>
                <w:rFonts w:ascii="Times New Roman" w:hAnsi="Times New Roman"/>
                <w:color w:val="000000" w:themeColor="text1"/>
                <w:sz w:val="24"/>
                <w:szCs w:val="24"/>
              </w:rPr>
              <w:t>ел.</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47,7</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57,8</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6.</w:t>
            </w:r>
          </w:p>
        </w:tc>
        <w:tc>
          <w:tcPr>
            <w:tcW w:w="5293"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Возрастная структура населения</w:t>
            </w:r>
          </w:p>
        </w:tc>
        <w:tc>
          <w:tcPr>
            <w:tcW w:w="1025"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100</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100</w:t>
            </w:r>
          </w:p>
        </w:tc>
      </w:tr>
      <w:tr w:rsidR="00057A54" w:rsidRPr="00C40100" w:rsidTr="00057A54">
        <w:tc>
          <w:tcPr>
            <w:tcW w:w="770" w:type="dxa"/>
            <w:vMerge w:val="restart"/>
            <w:tcBorders>
              <w:top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 дети до 16 лет</w:t>
            </w:r>
          </w:p>
        </w:tc>
        <w:tc>
          <w:tcPr>
            <w:tcW w:w="1025"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14,3</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15</w:t>
            </w:r>
          </w:p>
        </w:tc>
      </w:tr>
      <w:tr w:rsidR="00057A54" w:rsidRPr="00C40100" w:rsidTr="00057A54">
        <w:tc>
          <w:tcPr>
            <w:tcW w:w="770" w:type="dxa"/>
            <w:vMerge/>
            <w:tcBorders>
              <w:right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 население трудоспособного возраста (мужчины 16-59, женщины 16-54)</w:t>
            </w:r>
          </w:p>
        </w:tc>
        <w:tc>
          <w:tcPr>
            <w:tcW w:w="1025"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58,4</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60</w:t>
            </w:r>
          </w:p>
        </w:tc>
      </w:tr>
      <w:tr w:rsidR="00057A54" w:rsidRPr="00C40100" w:rsidTr="00057A54">
        <w:trPr>
          <w:trHeight w:val="351"/>
        </w:trPr>
        <w:tc>
          <w:tcPr>
            <w:tcW w:w="770" w:type="dxa"/>
            <w:vMerge/>
            <w:tcBorders>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p>
        </w:tc>
        <w:tc>
          <w:tcPr>
            <w:tcW w:w="5293"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 население старше трудоспособного возраста</w:t>
            </w:r>
          </w:p>
        </w:tc>
        <w:tc>
          <w:tcPr>
            <w:tcW w:w="1025"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27,3</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25</w:t>
            </w:r>
          </w:p>
        </w:tc>
      </w:tr>
      <w:tr w:rsidR="00057A54" w:rsidRPr="00C40100" w:rsidTr="00057A54">
        <w:trPr>
          <w:trHeight w:val="278"/>
        </w:trPr>
        <w:tc>
          <w:tcPr>
            <w:tcW w:w="10915" w:type="dxa"/>
            <w:gridSpan w:val="8"/>
            <w:tcBorders>
              <w:top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bCs/>
                <w:color w:val="000000" w:themeColor="text1"/>
                <w:sz w:val="24"/>
                <w:szCs w:val="24"/>
                <w:lang w:val="en-US"/>
              </w:rPr>
              <w:t>III</w:t>
            </w:r>
            <w:r w:rsidRPr="00C40100">
              <w:rPr>
                <w:rFonts w:ascii="Times New Roman" w:hAnsi="Times New Roman"/>
                <w:bCs/>
                <w:color w:val="000000" w:themeColor="text1"/>
                <w:sz w:val="24"/>
                <w:szCs w:val="24"/>
              </w:rPr>
              <w:t>. Жилищное строительство</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7.</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Жилищный фонд, всего в том числе:</w:t>
            </w:r>
          </w:p>
          <w:p w:rsidR="00057A54" w:rsidRPr="00C40100" w:rsidRDefault="00057A54" w:rsidP="00057A54">
            <w:pPr>
              <w:spacing w:after="0" w:line="240" w:lineRule="auto"/>
              <w:rPr>
                <w:rFonts w:ascii="Times New Roman" w:hAnsi="Times New Roman"/>
                <w:color w:val="000000" w:themeColor="text1"/>
                <w:sz w:val="24"/>
                <w:szCs w:val="24"/>
              </w:rPr>
            </w:pPr>
          </w:p>
          <w:p w:rsidR="00057A54" w:rsidRPr="00C40100" w:rsidRDefault="00057A54" w:rsidP="00057A54">
            <w:pPr>
              <w:spacing w:after="0" w:line="240" w:lineRule="auto"/>
              <w:rPr>
                <w:rFonts w:ascii="Times New Roman" w:hAnsi="Times New Roman"/>
                <w:color w:val="000000" w:themeColor="text1"/>
                <w:sz w:val="24"/>
                <w:szCs w:val="24"/>
              </w:rPr>
            </w:pPr>
          </w:p>
          <w:p w:rsidR="00057A54" w:rsidRPr="00C40100" w:rsidRDefault="00057A54" w:rsidP="00057A54">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тыс</w:t>
            </w:r>
            <w:proofErr w:type="gramStart"/>
            <w:r w:rsidRPr="00C40100">
              <w:rPr>
                <w:rFonts w:ascii="Times New Roman" w:hAnsi="Times New Roman"/>
                <w:color w:val="000000" w:themeColor="text1"/>
                <w:sz w:val="24"/>
                <w:szCs w:val="24"/>
              </w:rPr>
              <w:t>.м</w:t>
            </w:r>
            <w:proofErr w:type="gramEnd"/>
            <w:r w:rsidRPr="00C40100">
              <w:rPr>
                <w:rFonts w:ascii="Times New Roman" w:hAnsi="Times New Roman"/>
                <w:color w:val="000000" w:themeColor="text1"/>
                <w:sz w:val="24"/>
                <w:szCs w:val="24"/>
                <w:vertAlign w:val="superscript"/>
              </w:rPr>
              <w:t>2</w:t>
            </w: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общ.</w:t>
            </w:r>
          </w:p>
          <w:p w:rsidR="00057A54" w:rsidRPr="00C40100" w:rsidRDefault="00057A54" w:rsidP="00057A54">
            <w:pPr>
              <w:spacing w:after="0" w:line="240" w:lineRule="auto"/>
              <w:jc w:val="center"/>
              <w:rPr>
                <w:rFonts w:ascii="Times New Roman" w:hAnsi="Times New Roman"/>
                <w:color w:val="000000" w:themeColor="text1"/>
                <w:sz w:val="24"/>
                <w:szCs w:val="24"/>
              </w:rPr>
            </w:pPr>
            <w:proofErr w:type="spellStart"/>
            <w:r w:rsidRPr="00C40100">
              <w:rPr>
                <w:rFonts w:ascii="Times New Roman" w:hAnsi="Times New Roman"/>
                <w:color w:val="000000" w:themeColor="text1"/>
                <w:sz w:val="24"/>
                <w:szCs w:val="24"/>
              </w:rPr>
              <w:t>площ</w:t>
            </w:r>
            <w:proofErr w:type="spellEnd"/>
            <w:r w:rsidRPr="00C40100">
              <w:rPr>
                <w:rFonts w:ascii="Times New Roman" w:hAnsi="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1189,6</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1445,0</w:t>
            </w:r>
          </w:p>
        </w:tc>
      </w:tr>
      <w:tr w:rsidR="00057A54" w:rsidRPr="00C40100" w:rsidTr="00057A54">
        <w:trPr>
          <w:trHeight w:val="570"/>
        </w:trPr>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8.</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Снос жилищного фонда (нарастающим итогом)</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тыс</w:t>
            </w:r>
            <w:proofErr w:type="gramStart"/>
            <w:r w:rsidRPr="00C40100">
              <w:rPr>
                <w:rFonts w:ascii="Times New Roman" w:hAnsi="Times New Roman"/>
                <w:color w:val="000000" w:themeColor="text1"/>
                <w:sz w:val="24"/>
                <w:szCs w:val="24"/>
              </w:rPr>
              <w:t>.м</w:t>
            </w:r>
            <w:proofErr w:type="gramEnd"/>
            <w:r w:rsidRPr="00C40100">
              <w:rPr>
                <w:rFonts w:ascii="Times New Roman" w:hAnsi="Times New Roman"/>
                <w:color w:val="000000" w:themeColor="text1"/>
                <w:sz w:val="24"/>
                <w:szCs w:val="24"/>
                <w:vertAlign w:val="superscript"/>
              </w:rPr>
              <w:t>2</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15,782</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170,0</w:t>
            </w:r>
          </w:p>
        </w:tc>
      </w:tr>
      <w:tr w:rsidR="00057A54" w:rsidRPr="00C40100" w:rsidTr="00057A54">
        <w:trPr>
          <w:trHeight w:val="310"/>
        </w:trPr>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9.</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Новое</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тыс</w:t>
            </w:r>
            <w:proofErr w:type="gramStart"/>
            <w:r w:rsidRPr="00C40100">
              <w:rPr>
                <w:rFonts w:ascii="Times New Roman" w:hAnsi="Times New Roman"/>
                <w:color w:val="000000" w:themeColor="text1"/>
                <w:sz w:val="24"/>
                <w:szCs w:val="24"/>
              </w:rPr>
              <w:t>.м</w:t>
            </w:r>
            <w:proofErr w:type="gramEnd"/>
            <w:r w:rsidRPr="00C40100">
              <w:rPr>
                <w:rFonts w:ascii="Times New Roman" w:hAnsi="Times New Roman"/>
                <w:color w:val="000000" w:themeColor="text1"/>
                <w:sz w:val="24"/>
                <w:szCs w:val="24"/>
                <w:vertAlign w:val="superscript"/>
              </w:rPr>
              <w:t>2</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8,3</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645,0</w:t>
            </w:r>
          </w:p>
        </w:tc>
      </w:tr>
      <w:tr w:rsidR="00057A54" w:rsidRPr="00C40100" w:rsidTr="00057A54">
        <w:tc>
          <w:tcPr>
            <w:tcW w:w="770" w:type="dxa"/>
            <w:vMerge w:val="restart"/>
            <w:tcBorders>
              <w:top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10.</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Распределение жилищного фонда нового строительства по типам застройки</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r>
      <w:tr w:rsidR="00057A54" w:rsidRPr="00C40100" w:rsidTr="00057A54">
        <w:tc>
          <w:tcPr>
            <w:tcW w:w="770" w:type="dxa"/>
            <w:vMerge/>
            <w:tcBorders>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 xml:space="preserve">- многоэтажная </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0</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10%</w:t>
            </w:r>
          </w:p>
        </w:tc>
      </w:tr>
      <w:tr w:rsidR="00057A54" w:rsidRPr="00C40100" w:rsidTr="00057A54">
        <w:tc>
          <w:tcPr>
            <w:tcW w:w="770" w:type="dxa"/>
            <w:vMerge/>
            <w:tcBorders>
              <w:right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 xml:space="preserve">- </w:t>
            </w:r>
            <w:proofErr w:type="spellStart"/>
            <w:r w:rsidRPr="00C40100">
              <w:rPr>
                <w:rFonts w:ascii="Times New Roman" w:hAnsi="Times New Roman"/>
                <w:color w:val="000000" w:themeColor="text1"/>
                <w:sz w:val="24"/>
                <w:szCs w:val="24"/>
              </w:rPr>
              <w:t>среднеэтажная</w:t>
            </w:r>
            <w:proofErr w:type="spellEnd"/>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0</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30%</w:t>
            </w:r>
          </w:p>
        </w:tc>
      </w:tr>
      <w:tr w:rsidR="00057A54" w:rsidRPr="00C40100" w:rsidTr="00057A54">
        <w:tc>
          <w:tcPr>
            <w:tcW w:w="770" w:type="dxa"/>
            <w:vMerge/>
            <w:tcBorders>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 индивидуальная усадебная</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0,7</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50%</w:t>
            </w:r>
          </w:p>
        </w:tc>
      </w:tr>
      <w:tr w:rsidR="00057A54" w:rsidRPr="00C40100" w:rsidTr="00057A54">
        <w:trPr>
          <w:trHeight w:val="971"/>
        </w:trPr>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11.</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Средняя обеспеченность населения общей площадью</w:t>
            </w:r>
          </w:p>
          <w:p w:rsidR="00057A54" w:rsidRPr="00C40100" w:rsidRDefault="00057A54" w:rsidP="00057A54">
            <w:pPr>
              <w:spacing w:after="0" w:line="240" w:lineRule="auto"/>
              <w:rPr>
                <w:rFonts w:ascii="Times New Roman" w:hAnsi="Times New Roman"/>
                <w:color w:val="000000" w:themeColor="text1"/>
                <w:sz w:val="24"/>
                <w:szCs w:val="24"/>
              </w:rPr>
            </w:pPr>
          </w:p>
          <w:p w:rsidR="00057A54" w:rsidRPr="00C40100" w:rsidRDefault="00057A54" w:rsidP="00057A54">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м</w:t>
            </w:r>
            <w:proofErr w:type="gramStart"/>
            <w:r w:rsidRPr="00C40100">
              <w:rPr>
                <w:rFonts w:ascii="Times New Roman" w:hAnsi="Times New Roman"/>
                <w:color w:val="000000" w:themeColor="text1"/>
                <w:sz w:val="24"/>
                <w:szCs w:val="24"/>
                <w:vertAlign w:val="superscript"/>
              </w:rPr>
              <w:t>2</w:t>
            </w:r>
            <w:proofErr w:type="gramEnd"/>
            <w:r w:rsidRPr="00C40100">
              <w:rPr>
                <w:rFonts w:ascii="Times New Roman" w:hAnsi="Times New Roman"/>
                <w:color w:val="000000" w:themeColor="text1"/>
                <w:sz w:val="24"/>
                <w:szCs w:val="24"/>
              </w:rPr>
              <w:t>/чел.</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20,9</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25</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4</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5</w:t>
            </w:r>
          </w:p>
        </w:tc>
      </w:tr>
      <w:tr w:rsidR="00057A54" w:rsidRPr="00C40100" w:rsidTr="00057A54">
        <w:tc>
          <w:tcPr>
            <w:tcW w:w="10915" w:type="dxa"/>
            <w:gridSpan w:val="8"/>
            <w:tcBorders>
              <w:top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color w:val="000000" w:themeColor="text1"/>
                <w:sz w:val="24"/>
                <w:szCs w:val="24"/>
                <w:lang w:val="en-US"/>
              </w:rPr>
              <w:t>IV</w:t>
            </w:r>
            <w:r w:rsidRPr="00C40100">
              <w:rPr>
                <w:rFonts w:ascii="Times New Roman" w:hAnsi="Times New Roman"/>
                <w:color w:val="000000" w:themeColor="text1"/>
                <w:sz w:val="24"/>
                <w:szCs w:val="24"/>
              </w:rPr>
              <w:t>. Культурно-бытовое обслуживание</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12.</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Детские дошкольные учреждения</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мест</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lang w:val="en-US"/>
              </w:rPr>
            </w:pPr>
            <w:r w:rsidRPr="00C40100">
              <w:rPr>
                <w:rFonts w:ascii="Times New Roman" w:hAnsi="Times New Roman"/>
                <w:color w:val="000000" w:themeColor="text1"/>
                <w:sz w:val="24"/>
                <w:szCs w:val="24"/>
              </w:rPr>
              <w:t>1439</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2485</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13.</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Общеобразовательные школы</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мест</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lang w:val="en-US"/>
              </w:rPr>
            </w:pPr>
            <w:r w:rsidRPr="00C40100">
              <w:rPr>
                <w:rFonts w:ascii="Times New Roman" w:hAnsi="Times New Roman"/>
                <w:color w:val="000000" w:themeColor="text1"/>
                <w:sz w:val="24"/>
                <w:szCs w:val="24"/>
              </w:rPr>
              <w:t>33761</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4629</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14.</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Больницы</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коек</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352</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584</w:t>
            </w:r>
          </w:p>
        </w:tc>
      </w:tr>
      <w:tr w:rsidR="00057A54" w:rsidRPr="00C40100" w:rsidTr="00057A54">
        <w:trPr>
          <w:trHeight w:val="184"/>
        </w:trPr>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15.</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Библиотеки</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тыс.</w:t>
            </w: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том</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173,3</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173,3</w:t>
            </w:r>
          </w:p>
        </w:tc>
      </w:tr>
      <w:tr w:rsidR="00057A54" w:rsidRPr="00C40100" w:rsidTr="00057A54">
        <w:tc>
          <w:tcPr>
            <w:tcW w:w="10915" w:type="dxa"/>
            <w:gridSpan w:val="8"/>
            <w:tcBorders>
              <w:top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bCs/>
                <w:color w:val="000000" w:themeColor="text1"/>
                <w:sz w:val="24"/>
                <w:szCs w:val="24"/>
                <w:lang w:val="en-US"/>
              </w:rPr>
              <w:t>V</w:t>
            </w:r>
            <w:r w:rsidRPr="00C40100">
              <w:rPr>
                <w:rFonts w:ascii="Times New Roman" w:hAnsi="Times New Roman"/>
                <w:bCs/>
                <w:color w:val="000000" w:themeColor="text1"/>
                <w:sz w:val="24"/>
                <w:szCs w:val="24"/>
              </w:rPr>
              <w:t>. Транспортная инфраструктура</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16.</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Протяженность линий общественного пассажирского транспорта (автобуса) в пределах городской черты</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км</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bCs/>
                <w:color w:val="000000" w:themeColor="text1"/>
                <w:sz w:val="24"/>
                <w:szCs w:val="24"/>
              </w:rPr>
              <w:t>151,9</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173,4</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17.</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Протяженность магистральных улиц и дорог (всего)</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км</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252,05</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258,43</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18.</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Обеспеченность населения индивидуальными легковыми автомобилями (на 1000 жителей)</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ед.</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bCs/>
                <w:color w:val="000000" w:themeColor="text1"/>
                <w:sz w:val="24"/>
                <w:szCs w:val="24"/>
              </w:rPr>
              <w:t>350</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bCs/>
                <w:color w:val="000000" w:themeColor="text1"/>
                <w:sz w:val="24"/>
                <w:szCs w:val="24"/>
              </w:rPr>
              <w:t>500</w:t>
            </w:r>
          </w:p>
        </w:tc>
      </w:tr>
      <w:tr w:rsidR="00057A54" w:rsidRPr="00C40100" w:rsidTr="00057A54">
        <w:tc>
          <w:tcPr>
            <w:tcW w:w="10915" w:type="dxa"/>
            <w:gridSpan w:val="8"/>
            <w:tcBorders>
              <w:top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lang w:val="en-US"/>
              </w:rPr>
              <w:t>VI</w:t>
            </w:r>
            <w:r w:rsidRPr="00C40100">
              <w:rPr>
                <w:rFonts w:ascii="Times New Roman" w:hAnsi="Times New Roman"/>
                <w:color w:val="000000" w:themeColor="text1"/>
                <w:sz w:val="24"/>
                <w:szCs w:val="24"/>
              </w:rPr>
              <w:t>. Водоснабжение</w:t>
            </w:r>
          </w:p>
        </w:tc>
      </w:tr>
      <w:tr w:rsidR="00057A54" w:rsidRPr="00C40100" w:rsidTr="00057A54">
        <w:tc>
          <w:tcPr>
            <w:tcW w:w="770" w:type="dxa"/>
            <w:tcBorders>
              <w:top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19.</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Водопотребление – всего, в том числе:</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тыс</w:t>
            </w:r>
            <w:proofErr w:type="gramStart"/>
            <w:r w:rsidRPr="00C40100">
              <w:rPr>
                <w:rFonts w:ascii="Times New Roman" w:hAnsi="Times New Roman"/>
                <w:color w:val="000000" w:themeColor="text1"/>
                <w:sz w:val="24"/>
                <w:szCs w:val="24"/>
              </w:rPr>
              <w:t>.м</w:t>
            </w:r>
            <w:proofErr w:type="gramEnd"/>
            <w:r w:rsidRPr="00C40100">
              <w:rPr>
                <w:rFonts w:ascii="Times New Roman" w:hAnsi="Times New Roman"/>
                <w:color w:val="000000" w:themeColor="text1"/>
                <w:sz w:val="24"/>
                <w:szCs w:val="24"/>
                <w:vertAlign w:val="superscript"/>
              </w:rPr>
              <w:t>3</w:t>
            </w:r>
            <w:r w:rsidRPr="00C40100">
              <w:rPr>
                <w:rFonts w:ascii="Times New Roman" w:hAnsi="Times New Roman"/>
                <w:color w:val="000000" w:themeColor="text1"/>
                <w:sz w:val="24"/>
                <w:szCs w:val="24"/>
              </w:rPr>
              <w:t>/год.</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7B74D8" w:rsidP="00057A54">
            <w:pPr>
              <w:spacing w:after="0" w:line="240" w:lineRule="auto"/>
              <w:jc w:val="center"/>
              <w:rPr>
                <w:rFonts w:ascii="Times New Roman" w:hAnsi="Times New Roman"/>
                <w:b/>
                <w:bCs/>
                <w:color w:val="000000" w:themeColor="text1"/>
                <w:sz w:val="24"/>
                <w:szCs w:val="24"/>
              </w:rPr>
            </w:pPr>
            <w:r w:rsidRPr="00C40100">
              <w:rPr>
                <w:rFonts w:ascii="Times New Roman" w:hAnsi="Times New Roman"/>
                <w:b/>
                <w:bCs/>
                <w:color w:val="000000" w:themeColor="text1"/>
                <w:sz w:val="24"/>
                <w:szCs w:val="24"/>
              </w:rPr>
              <w:t>1022,55</w:t>
            </w:r>
          </w:p>
        </w:tc>
        <w:tc>
          <w:tcPr>
            <w:tcW w:w="2126" w:type="dxa"/>
            <w:gridSpan w:val="2"/>
            <w:tcBorders>
              <w:top w:val="single" w:sz="4" w:space="0" w:color="auto"/>
              <w:left w:val="single" w:sz="4" w:space="0" w:color="auto"/>
              <w:bottom w:val="single" w:sz="4" w:space="0" w:color="auto"/>
            </w:tcBorders>
          </w:tcPr>
          <w:p w:rsidR="00057A54" w:rsidRPr="00C40100" w:rsidRDefault="007B74D8" w:rsidP="00057A54">
            <w:pPr>
              <w:spacing w:after="0" w:line="240" w:lineRule="auto"/>
              <w:jc w:val="center"/>
              <w:rPr>
                <w:rFonts w:ascii="Times New Roman" w:hAnsi="Times New Roman"/>
                <w:b/>
                <w:bCs/>
                <w:color w:val="000000" w:themeColor="text1"/>
                <w:sz w:val="24"/>
                <w:szCs w:val="24"/>
              </w:rPr>
            </w:pPr>
            <w:r w:rsidRPr="00C40100">
              <w:rPr>
                <w:rFonts w:ascii="Times New Roman" w:hAnsi="Times New Roman"/>
                <w:b/>
                <w:bCs/>
                <w:color w:val="000000" w:themeColor="text1"/>
                <w:sz w:val="24"/>
                <w:szCs w:val="24"/>
              </w:rPr>
              <w:t>1435,79</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20.</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Производительность водозаборных сооружений, в том числе водозаборов подземных вод</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тыс</w:t>
            </w:r>
            <w:proofErr w:type="gramStart"/>
            <w:r w:rsidRPr="00C40100">
              <w:rPr>
                <w:rFonts w:ascii="Times New Roman" w:hAnsi="Times New Roman"/>
                <w:color w:val="000000" w:themeColor="text1"/>
                <w:sz w:val="24"/>
                <w:szCs w:val="24"/>
              </w:rPr>
              <w:t>.м</w:t>
            </w:r>
            <w:proofErr w:type="gramEnd"/>
            <w:r w:rsidRPr="00C40100">
              <w:rPr>
                <w:rFonts w:ascii="Times New Roman" w:hAnsi="Times New Roman"/>
                <w:color w:val="000000" w:themeColor="text1"/>
                <w:sz w:val="24"/>
                <w:szCs w:val="24"/>
                <w:vertAlign w:val="superscript"/>
              </w:rPr>
              <w:t>3</w:t>
            </w:r>
            <w:r w:rsidRPr="00C40100">
              <w:rPr>
                <w:rFonts w:ascii="Times New Roman" w:hAnsi="Times New Roman"/>
                <w:color w:val="000000" w:themeColor="text1"/>
                <w:sz w:val="24"/>
                <w:szCs w:val="24"/>
              </w:rPr>
              <w:t>/</w:t>
            </w:r>
          </w:p>
          <w:p w:rsidR="00057A54" w:rsidRPr="00C40100" w:rsidRDefault="00057A54" w:rsidP="00057A54">
            <w:pPr>
              <w:spacing w:after="0" w:line="240" w:lineRule="auto"/>
              <w:jc w:val="center"/>
              <w:rPr>
                <w:rFonts w:ascii="Times New Roman" w:hAnsi="Times New Roman"/>
                <w:color w:val="000000" w:themeColor="text1"/>
                <w:sz w:val="24"/>
                <w:szCs w:val="24"/>
              </w:rPr>
            </w:pPr>
            <w:proofErr w:type="spellStart"/>
            <w:r w:rsidRPr="00C40100">
              <w:rPr>
                <w:rFonts w:ascii="Times New Roman" w:hAnsi="Times New Roman"/>
                <w:color w:val="000000" w:themeColor="text1"/>
                <w:sz w:val="24"/>
                <w:szCs w:val="24"/>
              </w:rPr>
              <w:t>сут</w:t>
            </w:r>
            <w:proofErr w:type="spellEnd"/>
            <w:r w:rsidRPr="00C40100">
              <w:rPr>
                <w:rFonts w:ascii="Times New Roman" w:hAnsi="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b/>
                <w:bCs/>
                <w:color w:val="000000" w:themeColor="text1"/>
                <w:sz w:val="24"/>
                <w:szCs w:val="24"/>
              </w:rPr>
            </w:pPr>
            <w:r w:rsidRPr="00C40100">
              <w:rPr>
                <w:rFonts w:ascii="Times New Roman" w:hAnsi="Times New Roman"/>
                <w:b/>
                <w:bCs/>
                <w:color w:val="000000" w:themeColor="text1"/>
                <w:sz w:val="24"/>
                <w:szCs w:val="24"/>
              </w:rPr>
              <w:t>16,10</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b/>
                <w:bCs/>
                <w:color w:val="000000" w:themeColor="text1"/>
                <w:sz w:val="24"/>
                <w:szCs w:val="24"/>
              </w:rPr>
            </w:pPr>
            <w:r w:rsidRPr="00C40100">
              <w:rPr>
                <w:rFonts w:ascii="Times New Roman" w:hAnsi="Times New Roman"/>
                <w:b/>
                <w:bCs/>
                <w:color w:val="000000" w:themeColor="text1"/>
                <w:sz w:val="24"/>
                <w:szCs w:val="24"/>
              </w:rPr>
              <w:t>16,10</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21.</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Среднесуточное водопотребление на 1 человека, в том числе на хозяйственн</w:t>
            </w:r>
            <w:proofErr w:type="gramStart"/>
            <w:r w:rsidRPr="00C40100">
              <w:rPr>
                <w:rFonts w:ascii="Times New Roman" w:hAnsi="Times New Roman"/>
                <w:color w:val="000000" w:themeColor="text1"/>
                <w:sz w:val="24"/>
                <w:szCs w:val="24"/>
              </w:rPr>
              <w:t>о-</w:t>
            </w:r>
            <w:proofErr w:type="gramEnd"/>
            <w:r w:rsidRPr="00C40100">
              <w:rPr>
                <w:rFonts w:ascii="Times New Roman" w:hAnsi="Times New Roman"/>
                <w:color w:val="000000" w:themeColor="text1"/>
                <w:sz w:val="24"/>
                <w:szCs w:val="24"/>
              </w:rPr>
              <w:t xml:space="preserve"> питьевые нужды</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м</w:t>
            </w:r>
            <w:r w:rsidRPr="00C40100">
              <w:rPr>
                <w:rFonts w:ascii="Times New Roman" w:hAnsi="Times New Roman"/>
                <w:color w:val="000000" w:themeColor="text1"/>
                <w:sz w:val="24"/>
                <w:szCs w:val="24"/>
                <w:vertAlign w:val="superscript"/>
              </w:rPr>
              <w:t>3/</w:t>
            </w:r>
            <w:proofErr w:type="spellStart"/>
            <w:r w:rsidRPr="00C40100">
              <w:rPr>
                <w:rFonts w:ascii="Times New Roman" w:hAnsi="Times New Roman"/>
                <w:color w:val="000000" w:themeColor="text1"/>
                <w:sz w:val="24"/>
                <w:szCs w:val="24"/>
              </w:rPr>
              <w:t>сут</w:t>
            </w:r>
            <w:proofErr w:type="gramStart"/>
            <w:r w:rsidRPr="00C40100">
              <w:rPr>
                <w:rFonts w:ascii="Times New Roman" w:hAnsi="Times New Roman"/>
                <w:color w:val="000000" w:themeColor="text1"/>
                <w:sz w:val="24"/>
                <w:szCs w:val="24"/>
              </w:rPr>
              <w:t>.н</w:t>
            </w:r>
            <w:proofErr w:type="gramEnd"/>
            <w:r w:rsidRPr="00C40100">
              <w:rPr>
                <w:rFonts w:ascii="Times New Roman" w:hAnsi="Times New Roman"/>
                <w:color w:val="000000" w:themeColor="text1"/>
                <w:sz w:val="24"/>
                <w:szCs w:val="24"/>
              </w:rPr>
              <w:t>а</w:t>
            </w:r>
            <w:proofErr w:type="spellEnd"/>
            <w:r w:rsidRPr="00C40100">
              <w:rPr>
                <w:rFonts w:ascii="Times New Roman" w:hAnsi="Times New Roman"/>
                <w:color w:val="000000" w:themeColor="text1"/>
                <w:sz w:val="24"/>
                <w:szCs w:val="24"/>
              </w:rPr>
              <w:t xml:space="preserve"> чел.</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bCs/>
                <w:color w:val="000000" w:themeColor="text1"/>
                <w:sz w:val="24"/>
                <w:szCs w:val="24"/>
              </w:rPr>
              <w:t>2,36</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bCs/>
                <w:color w:val="000000" w:themeColor="text1"/>
                <w:sz w:val="24"/>
                <w:szCs w:val="24"/>
              </w:rPr>
              <w:t>2,36</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22.</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lang w:val="en-US"/>
              </w:rPr>
            </w:pPr>
            <w:r w:rsidRPr="00C40100">
              <w:rPr>
                <w:rFonts w:ascii="Times New Roman" w:hAnsi="Times New Roman"/>
                <w:color w:val="000000" w:themeColor="text1"/>
                <w:sz w:val="24"/>
                <w:szCs w:val="24"/>
              </w:rPr>
              <w:t>Протяженность сетей</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км</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7B74D8" w:rsidP="00057A54">
            <w:pPr>
              <w:spacing w:after="0" w:line="240" w:lineRule="auto"/>
              <w:jc w:val="center"/>
              <w:rPr>
                <w:rFonts w:ascii="Times New Roman" w:hAnsi="Times New Roman"/>
                <w:b/>
                <w:bCs/>
                <w:color w:val="000000" w:themeColor="text1"/>
                <w:sz w:val="24"/>
                <w:szCs w:val="24"/>
              </w:rPr>
            </w:pPr>
            <w:r w:rsidRPr="00C40100">
              <w:rPr>
                <w:rFonts w:ascii="Times New Roman" w:hAnsi="Times New Roman"/>
                <w:b/>
                <w:bCs/>
                <w:color w:val="000000" w:themeColor="text1"/>
                <w:sz w:val="24"/>
                <w:szCs w:val="24"/>
              </w:rPr>
              <w:t>411,26</w:t>
            </w:r>
          </w:p>
        </w:tc>
        <w:tc>
          <w:tcPr>
            <w:tcW w:w="2126" w:type="dxa"/>
            <w:gridSpan w:val="2"/>
            <w:tcBorders>
              <w:top w:val="single" w:sz="4" w:space="0" w:color="auto"/>
              <w:left w:val="single" w:sz="4" w:space="0" w:color="auto"/>
              <w:bottom w:val="single" w:sz="4" w:space="0" w:color="auto"/>
            </w:tcBorders>
          </w:tcPr>
          <w:p w:rsidR="00057A54" w:rsidRPr="00C40100" w:rsidRDefault="007B74D8" w:rsidP="00057A54">
            <w:pPr>
              <w:spacing w:after="0" w:line="240" w:lineRule="auto"/>
              <w:jc w:val="center"/>
              <w:rPr>
                <w:rFonts w:ascii="Times New Roman" w:hAnsi="Times New Roman"/>
                <w:b/>
                <w:bCs/>
                <w:color w:val="000000" w:themeColor="text1"/>
                <w:sz w:val="24"/>
                <w:szCs w:val="24"/>
              </w:rPr>
            </w:pPr>
            <w:r w:rsidRPr="00C40100">
              <w:rPr>
                <w:rFonts w:ascii="Times New Roman" w:hAnsi="Times New Roman"/>
                <w:b/>
                <w:bCs/>
                <w:color w:val="000000" w:themeColor="text1"/>
                <w:sz w:val="24"/>
                <w:szCs w:val="24"/>
              </w:rPr>
              <w:t>421,54</w:t>
            </w:r>
          </w:p>
        </w:tc>
      </w:tr>
      <w:tr w:rsidR="00057A54" w:rsidRPr="00C40100" w:rsidTr="00057A54">
        <w:tc>
          <w:tcPr>
            <w:tcW w:w="10915" w:type="dxa"/>
            <w:gridSpan w:val="8"/>
            <w:tcBorders>
              <w:top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lang w:val="en-US"/>
              </w:rPr>
              <w:t>VII</w:t>
            </w:r>
            <w:r w:rsidRPr="00C40100">
              <w:rPr>
                <w:rFonts w:ascii="Times New Roman" w:hAnsi="Times New Roman"/>
                <w:color w:val="000000" w:themeColor="text1"/>
                <w:sz w:val="24"/>
                <w:szCs w:val="24"/>
              </w:rPr>
              <w:t>. Канализация</w:t>
            </w:r>
          </w:p>
        </w:tc>
      </w:tr>
      <w:tr w:rsidR="00057A54" w:rsidRPr="00C40100" w:rsidTr="00057A54">
        <w:tc>
          <w:tcPr>
            <w:tcW w:w="770" w:type="dxa"/>
            <w:tcBorders>
              <w:top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23.</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Общее поступление сточных вод, в том числе:</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тыс</w:t>
            </w:r>
            <w:proofErr w:type="gramStart"/>
            <w:r w:rsidRPr="00C40100">
              <w:rPr>
                <w:rFonts w:ascii="Times New Roman" w:hAnsi="Times New Roman"/>
                <w:color w:val="000000" w:themeColor="text1"/>
                <w:sz w:val="24"/>
                <w:szCs w:val="24"/>
              </w:rPr>
              <w:t>.м</w:t>
            </w:r>
            <w:proofErr w:type="gramEnd"/>
            <w:r w:rsidRPr="00C40100">
              <w:rPr>
                <w:rFonts w:ascii="Times New Roman" w:hAnsi="Times New Roman"/>
                <w:color w:val="000000" w:themeColor="text1"/>
                <w:sz w:val="24"/>
                <w:szCs w:val="24"/>
                <w:vertAlign w:val="superscript"/>
              </w:rPr>
              <w:t>3</w:t>
            </w:r>
            <w:r w:rsidRPr="00C40100">
              <w:rPr>
                <w:rFonts w:ascii="Times New Roman" w:hAnsi="Times New Roman"/>
                <w:color w:val="000000" w:themeColor="text1"/>
                <w:sz w:val="24"/>
                <w:szCs w:val="24"/>
              </w:rPr>
              <w:t>/</w:t>
            </w: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год</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b/>
                <w:bCs/>
                <w:color w:val="000000" w:themeColor="text1"/>
                <w:sz w:val="24"/>
                <w:szCs w:val="24"/>
              </w:rPr>
            </w:pPr>
            <w:r w:rsidRPr="00C40100">
              <w:rPr>
                <w:rFonts w:ascii="Times New Roman" w:hAnsi="Times New Roman"/>
                <w:b/>
                <w:bCs/>
                <w:color w:val="000000" w:themeColor="text1"/>
                <w:sz w:val="24"/>
                <w:szCs w:val="24"/>
              </w:rPr>
              <w:t>724,86</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b/>
                <w:bCs/>
                <w:color w:val="000000" w:themeColor="text1"/>
                <w:sz w:val="24"/>
                <w:szCs w:val="24"/>
              </w:rPr>
            </w:pPr>
            <w:r w:rsidRPr="00C40100">
              <w:rPr>
                <w:rFonts w:ascii="Times New Roman" w:hAnsi="Times New Roman"/>
                <w:b/>
                <w:bCs/>
                <w:color w:val="000000" w:themeColor="text1"/>
                <w:sz w:val="24"/>
                <w:szCs w:val="24"/>
              </w:rPr>
              <w:t>1971</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24.</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lang w:val="en-US"/>
              </w:rPr>
            </w:pPr>
            <w:r w:rsidRPr="00C40100">
              <w:rPr>
                <w:rFonts w:ascii="Times New Roman" w:hAnsi="Times New Roman"/>
                <w:color w:val="000000" w:themeColor="text1"/>
                <w:sz w:val="24"/>
                <w:szCs w:val="24"/>
              </w:rPr>
              <w:t>Производительность очистных сооружений канализации</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тыс</w:t>
            </w:r>
            <w:proofErr w:type="gramStart"/>
            <w:r w:rsidRPr="00C40100">
              <w:rPr>
                <w:rFonts w:ascii="Times New Roman" w:hAnsi="Times New Roman"/>
                <w:color w:val="000000" w:themeColor="text1"/>
                <w:sz w:val="24"/>
                <w:szCs w:val="24"/>
              </w:rPr>
              <w:t>.м</w:t>
            </w:r>
            <w:proofErr w:type="gramEnd"/>
            <w:r w:rsidRPr="00C40100">
              <w:rPr>
                <w:rFonts w:ascii="Times New Roman" w:hAnsi="Times New Roman"/>
                <w:color w:val="000000" w:themeColor="text1"/>
                <w:sz w:val="24"/>
                <w:szCs w:val="24"/>
                <w:vertAlign w:val="superscript"/>
              </w:rPr>
              <w:t>3</w:t>
            </w:r>
            <w:r w:rsidRPr="00C40100">
              <w:rPr>
                <w:rFonts w:ascii="Times New Roman" w:hAnsi="Times New Roman"/>
                <w:color w:val="000000" w:themeColor="text1"/>
                <w:sz w:val="24"/>
                <w:szCs w:val="24"/>
              </w:rPr>
              <w:t xml:space="preserve">/ </w:t>
            </w:r>
            <w:proofErr w:type="spellStart"/>
            <w:r w:rsidRPr="00C40100">
              <w:rPr>
                <w:rFonts w:ascii="Times New Roman" w:hAnsi="Times New Roman"/>
                <w:color w:val="000000" w:themeColor="text1"/>
                <w:sz w:val="24"/>
                <w:szCs w:val="24"/>
              </w:rPr>
              <w:t>сут</w:t>
            </w:r>
            <w:proofErr w:type="spellEnd"/>
            <w:r w:rsidRPr="00C40100">
              <w:rPr>
                <w:rFonts w:ascii="Times New Roman" w:hAnsi="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7B74D8" w:rsidP="00057A54">
            <w:pPr>
              <w:spacing w:after="0" w:line="240" w:lineRule="auto"/>
              <w:jc w:val="center"/>
              <w:rPr>
                <w:rFonts w:ascii="Times New Roman" w:hAnsi="Times New Roman"/>
                <w:b/>
                <w:bCs/>
                <w:color w:val="000000" w:themeColor="text1"/>
                <w:sz w:val="24"/>
                <w:szCs w:val="24"/>
              </w:rPr>
            </w:pPr>
            <w:r w:rsidRPr="00C40100">
              <w:rPr>
                <w:rFonts w:ascii="Times New Roman" w:hAnsi="Times New Roman"/>
                <w:b/>
                <w:bCs/>
                <w:color w:val="000000" w:themeColor="text1"/>
                <w:sz w:val="24"/>
                <w:szCs w:val="24"/>
              </w:rPr>
              <w:t>10,0</w:t>
            </w:r>
          </w:p>
        </w:tc>
        <w:tc>
          <w:tcPr>
            <w:tcW w:w="2126" w:type="dxa"/>
            <w:gridSpan w:val="2"/>
            <w:tcBorders>
              <w:top w:val="single" w:sz="4" w:space="0" w:color="auto"/>
              <w:left w:val="single" w:sz="4" w:space="0" w:color="auto"/>
              <w:bottom w:val="single" w:sz="4" w:space="0" w:color="auto"/>
            </w:tcBorders>
          </w:tcPr>
          <w:p w:rsidR="00057A54" w:rsidRPr="00C40100" w:rsidRDefault="007B74D8" w:rsidP="00057A54">
            <w:pPr>
              <w:spacing w:after="0" w:line="240" w:lineRule="auto"/>
              <w:jc w:val="center"/>
              <w:rPr>
                <w:rFonts w:ascii="Times New Roman" w:hAnsi="Times New Roman"/>
                <w:b/>
                <w:bCs/>
                <w:color w:val="000000" w:themeColor="text1"/>
                <w:sz w:val="24"/>
                <w:szCs w:val="24"/>
              </w:rPr>
            </w:pPr>
            <w:r w:rsidRPr="00C40100">
              <w:rPr>
                <w:rFonts w:ascii="Times New Roman" w:hAnsi="Times New Roman"/>
                <w:b/>
                <w:bCs/>
                <w:color w:val="000000" w:themeColor="text1"/>
                <w:sz w:val="24"/>
                <w:szCs w:val="24"/>
              </w:rPr>
              <w:t>10,0</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25.</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lang w:val="en-US"/>
              </w:rPr>
            </w:pPr>
            <w:r w:rsidRPr="00C40100">
              <w:rPr>
                <w:rFonts w:ascii="Times New Roman" w:hAnsi="Times New Roman"/>
                <w:color w:val="000000" w:themeColor="text1"/>
                <w:sz w:val="24"/>
                <w:szCs w:val="24"/>
              </w:rPr>
              <w:t>Протяженность сетей</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км</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7B74D8" w:rsidP="00057A54">
            <w:pPr>
              <w:spacing w:after="0" w:line="240" w:lineRule="auto"/>
              <w:jc w:val="center"/>
              <w:rPr>
                <w:rFonts w:ascii="Times New Roman" w:hAnsi="Times New Roman"/>
                <w:b/>
                <w:bCs/>
                <w:color w:val="000000" w:themeColor="text1"/>
                <w:sz w:val="24"/>
                <w:szCs w:val="24"/>
              </w:rPr>
            </w:pPr>
            <w:r w:rsidRPr="00C40100">
              <w:rPr>
                <w:rFonts w:ascii="Times New Roman" w:hAnsi="Times New Roman"/>
                <w:b/>
                <w:bCs/>
                <w:color w:val="000000" w:themeColor="text1"/>
                <w:sz w:val="24"/>
                <w:szCs w:val="24"/>
              </w:rPr>
              <w:t>94,8</w:t>
            </w:r>
          </w:p>
        </w:tc>
        <w:tc>
          <w:tcPr>
            <w:tcW w:w="2126" w:type="dxa"/>
            <w:gridSpan w:val="2"/>
            <w:tcBorders>
              <w:top w:val="single" w:sz="4" w:space="0" w:color="auto"/>
              <w:left w:val="single" w:sz="4" w:space="0" w:color="auto"/>
              <w:bottom w:val="single" w:sz="4" w:space="0" w:color="auto"/>
            </w:tcBorders>
          </w:tcPr>
          <w:p w:rsidR="00057A54" w:rsidRPr="00C40100" w:rsidRDefault="007B74D8" w:rsidP="00057A54">
            <w:pPr>
              <w:spacing w:after="0" w:line="240" w:lineRule="auto"/>
              <w:jc w:val="center"/>
              <w:rPr>
                <w:rFonts w:ascii="Times New Roman" w:hAnsi="Times New Roman"/>
                <w:b/>
                <w:bCs/>
                <w:color w:val="000000" w:themeColor="text1"/>
                <w:sz w:val="24"/>
                <w:szCs w:val="24"/>
              </w:rPr>
            </w:pPr>
            <w:r w:rsidRPr="00C40100">
              <w:rPr>
                <w:rFonts w:ascii="Times New Roman" w:hAnsi="Times New Roman"/>
                <w:b/>
                <w:bCs/>
                <w:color w:val="000000" w:themeColor="text1"/>
                <w:sz w:val="24"/>
                <w:szCs w:val="24"/>
              </w:rPr>
              <w:t>100,0</w:t>
            </w:r>
          </w:p>
        </w:tc>
      </w:tr>
      <w:tr w:rsidR="00057A54" w:rsidRPr="00C40100" w:rsidTr="00057A54">
        <w:tc>
          <w:tcPr>
            <w:tcW w:w="10915" w:type="dxa"/>
            <w:gridSpan w:val="8"/>
            <w:tcBorders>
              <w:top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color w:val="000000" w:themeColor="text1"/>
                <w:sz w:val="24"/>
                <w:szCs w:val="24"/>
                <w:lang w:val="en-US"/>
              </w:rPr>
              <w:t>VIII</w:t>
            </w:r>
            <w:r w:rsidRPr="00C40100">
              <w:rPr>
                <w:rFonts w:ascii="Times New Roman" w:hAnsi="Times New Roman"/>
                <w:color w:val="000000" w:themeColor="text1"/>
                <w:sz w:val="24"/>
                <w:szCs w:val="24"/>
              </w:rPr>
              <w:t>. Теплоснабжение</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26.</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Потребление тепла</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тыс</w:t>
            </w:r>
            <w:proofErr w:type="gramStart"/>
            <w:r w:rsidRPr="00C40100">
              <w:rPr>
                <w:rFonts w:ascii="Times New Roman" w:hAnsi="Times New Roman"/>
                <w:color w:val="000000" w:themeColor="text1"/>
                <w:sz w:val="24"/>
                <w:szCs w:val="24"/>
              </w:rPr>
              <w:t>.Г</w:t>
            </w:r>
            <w:proofErr w:type="gramEnd"/>
            <w:r w:rsidRPr="00C40100">
              <w:rPr>
                <w:rFonts w:ascii="Times New Roman" w:hAnsi="Times New Roman"/>
                <w:color w:val="000000" w:themeColor="text1"/>
                <w:sz w:val="24"/>
                <w:szCs w:val="24"/>
              </w:rPr>
              <w:t>кал/год</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80,83</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eastAsia="Times New Roman" w:hAnsi="Times New Roman" w:cs="Times New Roman"/>
                <w:color w:val="000000" w:themeColor="text1"/>
                <w:sz w:val="24"/>
                <w:szCs w:val="24"/>
              </w:rPr>
            </w:pPr>
            <w:r w:rsidRPr="00C40100">
              <w:rPr>
                <w:rFonts w:ascii="Times New Roman" w:eastAsia="Times New Roman" w:hAnsi="Times New Roman" w:cs="Times New Roman"/>
                <w:color w:val="000000" w:themeColor="text1"/>
                <w:sz w:val="24"/>
                <w:szCs w:val="24"/>
              </w:rPr>
              <w:t>85,00</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27.</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Производительность централизованными источниками</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Гкал/час</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88,124</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88,124</w:t>
            </w:r>
          </w:p>
        </w:tc>
      </w:tr>
      <w:tr w:rsidR="00057A54" w:rsidRPr="00C40100" w:rsidTr="00057A54">
        <w:tc>
          <w:tcPr>
            <w:tcW w:w="10915" w:type="dxa"/>
            <w:gridSpan w:val="8"/>
            <w:tcBorders>
              <w:top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color w:val="000000" w:themeColor="text1"/>
                <w:sz w:val="24"/>
                <w:szCs w:val="24"/>
                <w:lang w:val="en-US"/>
              </w:rPr>
              <w:t>IX</w:t>
            </w:r>
            <w:r w:rsidRPr="00C40100">
              <w:rPr>
                <w:rFonts w:ascii="Times New Roman" w:hAnsi="Times New Roman"/>
                <w:color w:val="000000" w:themeColor="text1"/>
                <w:sz w:val="24"/>
                <w:szCs w:val="24"/>
              </w:rPr>
              <w:t>. Газоснабжение</w:t>
            </w:r>
          </w:p>
        </w:tc>
      </w:tr>
      <w:tr w:rsidR="00057A54" w:rsidRPr="00C40100" w:rsidTr="00057A54">
        <w:trPr>
          <w:cantSplit/>
          <w:trHeight w:val="550"/>
        </w:trPr>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28.</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Потребление газа на нужды</w:t>
            </w: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ЖКС:</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млн</w:t>
            </w:r>
            <w:proofErr w:type="gramStart"/>
            <w:r w:rsidRPr="00C40100">
              <w:rPr>
                <w:rFonts w:ascii="Times New Roman" w:hAnsi="Times New Roman"/>
                <w:color w:val="000000" w:themeColor="text1"/>
                <w:sz w:val="24"/>
                <w:szCs w:val="24"/>
              </w:rPr>
              <w:t>.м</w:t>
            </w:r>
            <w:proofErr w:type="gramEnd"/>
            <w:r w:rsidRPr="00C40100">
              <w:rPr>
                <w:rFonts w:ascii="Times New Roman" w:hAnsi="Times New Roman"/>
                <w:color w:val="000000" w:themeColor="text1"/>
                <w:sz w:val="24"/>
                <w:szCs w:val="24"/>
                <w:vertAlign w:val="superscript"/>
              </w:rPr>
              <w:t>3</w:t>
            </w:r>
            <w:r w:rsidRPr="00C40100">
              <w:rPr>
                <w:rFonts w:ascii="Times New Roman" w:hAnsi="Times New Roman"/>
                <w:color w:val="000000" w:themeColor="text1"/>
                <w:sz w:val="24"/>
                <w:szCs w:val="24"/>
              </w:rPr>
              <w:t>/год</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bCs/>
                <w:color w:val="000000" w:themeColor="text1"/>
                <w:sz w:val="24"/>
                <w:szCs w:val="24"/>
              </w:rPr>
              <w:t>8,5</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color w:val="000000" w:themeColor="text1"/>
                <w:sz w:val="24"/>
                <w:szCs w:val="24"/>
              </w:rPr>
              <w:t>12,3</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29.</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Источники подачи газа</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bCs/>
                <w:color w:val="000000" w:themeColor="text1"/>
                <w:sz w:val="24"/>
                <w:szCs w:val="24"/>
              </w:rPr>
              <w:t>ГРС</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bCs/>
                <w:color w:val="000000" w:themeColor="text1"/>
                <w:sz w:val="24"/>
                <w:szCs w:val="24"/>
              </w:rPr>
              <w:t>ГРС</w:t>
            </w:r>
          </w:p>
        </w:tc>
      </w:tr>
      <w:tr w:rsidR="00057A54" w:rsidRPr="00C40100" w:rsidTr="00057A54">
        <w:tc>
          <w:tcPr>
            <w:tcW w:w="10915" w:type="dxa"/>
            <w:gridSpan w:val="8"/>
            <w:tcBorders>
              <w:top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bCs/>
                <w:i/>
                <w:iCs/>
                <w:color w:val="000000" w:themeColor="text1"/>
                <w:sz w:val="24"/>
                <w:szCs w:val="24"/>
              </w:rPr>
            </w:pPr>
            <w:r w:rsidRPr="00C40100">
              <w:rPr>
                <w:rFonts w:ascii="Times New Roman" w:hAnsi="Times New Roman"/>
                <w:bCs/>
                <w:color w:val="000000" w:themeColor="text1"/>
                <w:sz w:val="24"/>
                <w:szCs w:val="24"/>
                <w:lang w:val="en-US"/>
              </w:rPr>
              <w:t>X</w:t>
            </w:r>
            <w:r w:rsidRPr="00C40100">
              <w:rPr>
                <w:rFonts w:ascii="Times New Roman" w:hAnsi="Times New Roman"/>
                <w:bCs/>
                <w:color w:val="000000" w:themeColor="text1"/>
                <w:sz w:val="24"/>
                <w:szCs w:val="24"/>
              </w:rPr>
              <w:t>.Электроснабжение</w:t>
            </w:r>
            <w:r w:rsidRPr="00C40100">
              <w:rPr>
                <w:rFonts w:ascii="Times New Roman" w:hAnsi="Times New Roman"/>
                <w:bCs/>
                <w:i/>
                <w:iCs/>
                <w:color w:val="000000" w:themeColor="text1"/>
                <w:sz w:val="24"/>
                <w:szCs w:val="24"/>
              </w:rPr>
              <w:t>.</w:t>
            </w:r>
          </w:p>
        </w:tc>
      </w:tr>
      <w:tr w:rsidR="00057A54" w:rsidRPr="00C40100" w:rsidTr="00057A54">
        <w:tc>
          <w:tcPr>
            <w:tcW w:w="770" w:type="dxa"/>
            <w:vMerge w:val="restart"/>
            <w:tcBorders>
              <w:top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30.</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Потребность в электроэнергии, всего, в том числе:</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млн</w:t>
            </w:r>
            <w:proofErr w:type="gramStart"/>
            <w:r w:rsidRPr="00C40100">
              <w:rPr>
                <w:rFonts w:ascii="Times New Roman" w:hAnsi="Times New Roman"/>
                <w:color w:val="000000" w:themeColor="text1"/>
                <w:sz w:val="24"/>
                <w:szCs w:val="24"/>
              </w:rPr>
              <w:t>.к</w:t>
            </w:r>
            <w:proofErr w:type="gramEnd"/>
            <w:r w:rsidRPr="00C40100">
              <w:rPr>
                <w:rFonts w:ascii="Times New Roman" w:hAnsi="Times New Roman"/>
                <w:color w:val="000000" w:themeColor="text1"/>
                <w:sz w:val="24"/>
                <w:szCs w:val="24"/>
              </w:rPr>
              <w:t>Вт/час в год</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380,9</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601,3</w:t>
            </w:r>
          </w:p>
        </w:tc>
      </w:tr>
      <w:tr w:rsidR="00057A54" w:rsidRPr="00C40100" w:rsidTr="00057A54">
        <w:tc>
          <w:tcPr>
            <w:tcW w:w="770" w:type="dxa"/>
            <w:vMerge/>
            <w:tcBorders>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 на производственные нужды</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млн</w:t>
            </w:r>
            <w:proofErr w:type="gramStart"/>
            <w:r w:rsidRPr="00C40100">
              <w:rPr>
                <w:rFonts w:ascii="Times New Roman" w:hAnsi="Times New Roman"/>
                <w:color w:val="000000" w:themeColor="text1"/>
                <w:sz w:val="24"/>
                <w:szCs w:val="24"/>
              </w:rPr>
              <w:t>.к</w:t>
            </w:r>
            <w:proofErr w:type="gramEnd"/>
            <w:r w:rsidRPr="00C40100">
              <w:rPr>
                <w:rFonts w:ascii="Times New Roman" w:hAnsi="Times New Roman"/>
                <w:color w:val="000000" w:themeColor="text1"/>
                <w:sz w:val="24"/>
                <w:szCs w:val="24"/>
              </w:rPr>
              <w:t>Вт/час в год</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295,9</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427,2</w:t>
            </w:r>
          </w:p>
        </w:tc>
      </w:tr>
      <w:tr w:rsidR="00057A54" w:rsidRPr="00C40100" w:rsidTr="00057A54">
        <w:trPr>
          <w:trHeight w:val="702"/>
        </w:trPr>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 на коммунально-бытовые нужды</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млн</w:t>
            </w:r>
            <w:proofErr w:type="gramStart"/>
            <w:r w:rsidRPr="00C40100">
              <w:rPr>
                <w:rFonts w:ascii="Times New Roman" w:hAnsi="Times New Roman"/>
                <w:color w:val="000000" w:themeColor="text1"/>
                <w:sz w:val="24"/>
                <w:szCs w:val="24"/>
              </w:rPr>
              <w:t>.к</w:t>
            </w:r>
            <w:proofErr w:type="gramEnd"/>
            <w:r w:rsidRPr="00C40100">
              <w:rPr>
                <w:rFonts w:ascii="Times New Roman" w:hAnsi="Times New Roman"/>
                <w:color w:val="000000" w:themeColor="text1"/>
                <w:sz w:val="24"/>
                <w:szCs w:val="24"/>
              </w:rPr>
              <w:t>Вт/час в год</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85</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174,1</w:t>
            </w:r>
          </w:p>
        </w:tc>
      </w:tr>
      <w:tr w:rsidR="00057A54" w:rsidRPr="00C40100" w:rsidTr="00057A54">
        <w:trPr>
          <w:trHeight w:val="702"/>
        </w:trPr>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31.</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Потребление электроэнергии на 1 чел. в год</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кВт/час</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7454</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10549</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32.</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В том числе на коммунально-бытовые нужды</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кВт/час</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1663</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3054</w:t>
            </w:r>
          </w:p>
        </w:tc>
      </w:tr>
      <w:tr w:rsidR="00057A54" w:rsidRPr="00C40100" w:rsidTr="00057A54">
        <w:tc>
          <w:tcPr>
            <w:tcW w:w="770" w:type="dxa"/>
            <w:vMerge w:val="restart"/>
            <w:tcBorders>
              <w:top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33.</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 xml:space="preserve">Источники покрытия </w:t>
            </w:r>
            <w:proofErr w:type="spellStart"/>
            <w:r w:rsidRPr="00C40100">
              <w:rPr>
                <w:rFonts w:ascii="Times New Roman" w:hAnsi="Times New Roman"/>
                <w:color w:val="000000" w:themeColor="text1"/>
                <w:sz w:val="24"/>
                <w:szCs w:val="24"/>
              </w:rPr>
              <w:t>электронагрузок</w:t>
            </w:r>
            <w:proofErr w:type="spellEnd"/>
            <w:r w:rsidRPr="00C40100">
              <w:rPr>
                <w:rFonts w:ascii="Times New Roman" w:hAnsi="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r>
      <w:tr w:rsidR="00057A54" w:rsidRPr="00C40100" w:rsidTr="00057A54">
        <w:tc>
          <w:tcPr>
            <w:tcW w:w="770" w:type="dxa"/>
            <w:vMerge/>
            <w:tcBorders>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proofErr w:type="spellStart"/>
            <w:proofErr w:type="gramStart"/>
            <w:r w:rsidRPr="00C40100">
              <w:rPr>
                <w:rFonts w:ascii="Times New Roman" w:hAnsi="Times New Roman"/>
                <w:color w:val="000000" w:themeColor="text1"/>
                <w:sz w:val="24"/>
                <w:szCs w:val="24"/>
              </w:rPr>
              <w:t>п</w:t>
            </w:r>
            <w:proofErr w:type="spellEnd"/>
            <w:proofErr w:type="gramEnd"/>
            <w:r w:rsidRPr="00C40100">
              <w:rPr>
                <w:rFonts w:ascii="Times New Roman" w:hAnsi="Times New Roman"/>
                <w:color w:val="000000" w:themeColor="text1"/>
                <w:sz w:val="24"/>
                <w:szCs w:val="24"/>
              </w:rPr>
              <w:t>/</w:t>
            </w:r>
            <w:proofErr w:type="spellStart"/>
            <w:r w:rsidRPr="00C40100">
              <w:rPr>
                <w:rFonts w:ascii="Times New Roman" w:hAnsi="Times New Roman"/>
                <w:color w:val="000000" w:themeColor="text1"/>
                <w:sz w:val="24"/>
                <w:szCs w:val="24"/>
              </w:rPr>
              <w:t>ст</w:t>
            </w:r>
            <w:proofErr w:type="spellEnd"/>
            <w:r w:rsidRPr="00C40100">
              <w:rPr>
                <w:rFonts w:ascii="Times New Roman" w:hAnsi="Times New Roman"/>
                <w:color w:val="000000" w:themeColor="text1"/>
                <w:sz w:val="24"/>
                <w:szCs w:val="24"/>
              </w:rPr>
              <w:t xml:space="preserve"> «Донецкая»</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МВА</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1х125</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2х125</w:t>
            </w:r>
          </w:p>
        </w:tc>
      </w:tr>
      <w:tr w:rsidR="00057A54" w:rsidRPr="00C40100" w:rsidTr="00057A54">
        <w:tc>
          <w:tcPr>
            <w:tcW w:w="770" w:type="dxa"/>
            <w:vMerge/>
            <w:tcBorders>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proofErr w:type="spellStart"/>
            <w:proofErr w:type="gramStart"/>
            <w:r w:rsidRPr="00C40100">
              <w:rPr>
                <w:rFonts w:ascii="Times New Roman" w:hAnsi="Times New Roman"/>
                <w:color w:val="000000" w:themeColor="text1"/>
                <w:sz w:val="24"/>
                <w:szCs w:val="24"/>
              </w:rPr>
              <w:t>п</w:t>
            </w:r>
            <w:proofErr w:type="spellEnd"/>
            <w:proofErr w:type="gramEnd"/>
            <w:r w:rsidRPr="00C40100">
              <w:rPr>
                <w:rFonts w:ascii="Times New Roman" w:hAnsi="Times New Roman"/>
                <w:color w:val="000000" w:themeColor="text1"/>
                <w:sz w:val="24"/>
                <w:szCs w:val="24"/>
              </w:rPr>
              <w:t>/</w:t>
            </w:r>
            <w:proofErr w:type="spellStart"/>
            <w:r w:rsidRPr="00C40100">
              <w:rPr>
                <w:rFonts w:ascii="Times New Roman" w:hAnsi="Times New Roman"/>
                <w:color w:val="000000" w:themeColor="text1"/>
                <w:sz w:val="24"/>
                <w:szCs w:val="24"/>
              </w:rPr>
              <w:t>ст</w:t>
            </w:r>
            <w:proofErr w:type="spellEnd"/>
            <w:r w:rsidRPr="00C40100">
              <w:rPr>
                <w:rFonts w:ascii="Times New Roman" w:hAnsi="Times New Roman"/>
                <w:color w:val="000000" w:themeColor="text1"/>
                <w:sz w:val="24"/>
                <w:szCs w:val="24"/>
              </w:rPr>
              <w:t xml:space="preserve"> ГПП ДЭЗ*а</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МВА</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2х40,5</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2х40,5</w:t>
            </w:r>
          </w:p>
        </w:tc>
      </w:tr>
      <w:tr w:rsidR="00057A54" w:rsidRPr="00C40100" w:rsidTr="00057A54">
        <w:tc>
          <w:tcPr>
            <w:tcW w:w="770" w:type="dxa"/>
            <w:vMerge/>
            <w:tcBorders>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proofErr w:type="spellStart"/>
            <w:proofErr w:type="gramStart"/>
            <w:r w:rsidRPr="00C40100">
              <w:rPr>
                <w:rFonts w:ascii="Times New Roman" w:hAnsi="Times New Roman"/>
                <w:color w:val="000000" w:themeColor="text1"/>
                <w:sz w:val="24"/>
                <w:szCs w:val="24"/>
              </w:rPr>
              <w:t>п</w:t>
            </w:r>
            <w:proofErr w:type="spellEnd"/>
            <w:proofErr w:type="gramEnd"/>
            <w:r w:rsidRPr="00C40100">
              <w:rPr>
                <w:rFonts w:ascii="Times New Roman" w:hAnsi="Times New Roman"/>
                <w:color w:val="000000" w:themeColor="text1"/>
                <w:sz w:val="24"/>
                <w:szCs w:val="24"/>
              </w:rPr>
              <w:t>/</w:t>
            </w:r>
            <w:proofErr w:type="spellStart"/>
            <w:r w:rsidRPr="00C40100">
              <w:rPr>
                <w:rFonts w:ascii="Times New Roman" w:hAnsi="Times New Roman"/>
                <w:color w:val="000000" w:themeColor="text1"/>
                <w:sz w:val="24"/>
                <w:szCs w:val="24"/>
              </w:rPr>
              <w:t>ст</w:t>
            </w:r>
            <w:proofErr w:type="spellEnd"/>
            <w:r w:rsidRPr="00C40100">
              <w:rPr>
                <w:rFonts w:ascii="Times New Roman" w:hAnsi="Times New Roman"/>
                <w:color w:val="000000" w:themeColor="text1"/>
                <w:sz w:val="24"/>
                <w:szCs w:val="24"/>
              </w:rPr>
              <w:t xml:space="preserve"> «</w:t>
            </w:r>
            <w:proofErr w:type="spellStart"/>
            <w:r w:rsidRPr="00C40100">
              <w:rPr>
                <w:rFonts w:ascii="Times New Roman" w:hAnsi="Times New Roman"/>
                <w:color w:val="000000" w:themeColor="text1"/>
                <w:sz w:val="24"/>
                <w:szCs w:val="24"/>
              </w:rPr>
              <w:t>Гундоровская</w:t>
            </w:r>
            <w:proofErr w:type="spellEnd"/>
            <w:r w:rsidRPr="00C40100">
              <w:rPr>
                <w:rFonts w:ascii="Times New Roman" w:hAnsi="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МВА</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40,5+50</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40,5+50</w:t>
            </w:r>
          </w:p>
        </w:tc>
      </w:tr>
      <w:tr w:rsidR="00057A54" w:rsidRPr="00C40100" w:rsidTr="00057A54">
        <w:trPr>
          <w:trHeight w:val="443"/>
        </w:trPr>
        <w:tc>
          <w:tcPr>
            <w:tcW w:w="770" w:type="dxa"/>
            <w:vMerge w:val="restart"/>
            <w:tcBorders>
              <w:top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34.</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Протяженность сетей:</w:t>
            </w:r>
          </w:p>
          <w:p w:rsidR="00057A54" w:rsidRPr="00C40100" w:rsidRDefault="00057A54" w:rsidP="00057A54">
            <w:pPr>
              <w:spacing w:after="0" w:line="240" w:lineRule="auto"/>
              <w:rPr>
                <w:rFonts w:ascii="Times New Roman" w:hAnsi="Times New Roman"/>
                <w:color w:val="000000" w:themeColor="text1"/>
                <w:sz w:val="24"/>
                <w:szCs w:val="24"/>
                <w:lang w:val="en-US"/>
              </w:rPr>
            </w:pPr>
          </w:p>
        </w:tc>
        <w:tc>
          <w:tcPr>
            <w:tcW w:w="992" w:type="dxa"/>
            <w:vMerge w:val="restart"/>
            <w:tcBorders>
              <w:top w:val="single" w:sz="4" w:space="0" w:color="auto"/>
              <w:left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км</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r>
      <w:tr w:rsidR="00057A54" w:rsidRPr="00C40100" w:rsidTr="00057A54">
        <w:trPr>
          <w:trHeight w:val="419"/>
        </w:trPr>
        <w:tc>
          <w:tcPr>
            <w:tcW w:w="770" w:type="dxa"/>
            <w:vMerge/>
            <w:tcBorders>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roofErr w:type="gramStart"/>
            <w:r w:rsidRPr="00C40100">
              <w:rPr>
                <w:rFonts w:ascii="Times New Roman" w:hAnsi="Times New Roman"/>
                <w:color w:val="000000" w:themeColor="text1"/>
                <w:sz w:val="24"/>
                <w:szCs w:val="24"/>
              </w:rPr>
              <w:t>ВЛ</w:t>
            </w:r>
            <w:proofErr w:type="gramEnd"/>
          </w:p>
        </w:tc>
        <w:tc>
          <w:tcPr>
            <w:tcW w:w="992" w:type="dxa"/>
            <w:vMerge/>
            <w:tcBorders>
              <w:left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475,47</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484,27</w:t>
            </w:r>
          </w:p>
        </w:tc>
      </w:tr>
      <w:tr w:rsidR="00057A54" w:rsidRPr="00C40100" w:rsidTr="00057A54">
        <w:tc>
          <w:tcPr>
            <w:tcW w:w="770" w:type="dxa"/>
            <w:vMerge/>
            <w:tcBorders>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КЛ</w:t>
            </w:r>
          </w:p>
        </w:tc>
        <w:tc>
          <w:tcPr>
            <w:tcW w:w="992" w:type="dxa"/>
            <w:vMerge/>
            <w:tcBorders>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72,68</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81,48</w:t>
            </w:r>
          </w:p>
        </w:tc>
      </w:tr>
      <w:tr w:rsidR="00057A54" w:rsidRPr="00C40100" w:rsidTr="00057A54">
        <w:trPr>
          <w:trHeight w:val="103"/>
        </w:trPr>
        <w:tc>
          <w:tcPr>
            <w:tcW w:w="10915" w:type="dxa"/>
            <w:gridSpan w:val="8"/>
            <w:tcBorders>
              <w:top w:val="single" w:sz="4" w:space="0" w:color="auto"/>
              <w:bottom w:val="single" w:sz="4" w:space="0" w:color="auto"/>
            </w:tcBorders>
          </w:tcPr>
          <w:p w:rsidR="00057A54" w:rsidRPr="00C40100" w:rsidRDefault="00057A54" w:rsidP="00057A54">
            <w:pPr>
              <w:keepNext/>
              <w:keepLines/>
              <w:spacing w:before="200" w:after="0" w:line="240" w:lineRule="auto"/>
              <w:jc w:val="center"/>
              <w:outlineLvl w:val="6"/>
              <w:rPr>
                <w:rFonts w:asciiTheme="majorHAnsi" w:eastAsiaTheme="majorEastAsia" w:hAnsiTheme="majorHAnsi" w:cstheme="majorBidi"/>
                <w:iCs/>
                <w:color w:val="000000" w:themeColor="text1"/>
                <w:szCs w:val="24"/>
              </w:rPr>
            </w:pPr>
            <w:r w:rsidRPr="00C40100">
              <w:rPr>
                <w:rFonts w:asciiTheme="majorHAnsi" w:eastAsiaTheme="majorEastAsia" w:hAnsiTheme="majorHAnsi" w:cstheme="majorBidi"/>
                <w:iCs/>
                <w:color w:val="000000" w:themeColor="text1"/>
                <w:szCs w:val="24"/>
                <w:lang w:val="en-US"/>
              </w:rPr>
              <w:t>XI</w:t>
            </w:r>
            <w:r w:rsidRPr="00C40100">
              <w:rPr>
                <w:rFonts w:asciiTheme="majorHAnsi" w:eastAsiaTheme="majorEastAsia" w:hAnsiTheme="majorHAnsi" w:cstheme="majorBidi"/>
                <w:iCs/>
                <w:color w:val="000000" w:themeColor="text1"/>
                <w:szCs w:val="24"/>
              </w:rPr>
              <w:t>. Связь</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35.</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Охват населения местным телевизионным вещанием</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 xml:space="preserve">% от </w:t>
            </w:r>
            <w:proofErr w:type="spellStart"/>
            <w:proofErr w:type="gramStart"/>
            <w:r w:rsidRPr="00C40100">
              <w:rPr>
                <w:rFonts w:ascii="Times New Roman" w:hAnsi="Times New Roman"/>
                <w:color w:val="000000" w:themeColor="text1"/>
                <w:sz w:val="24"/>
                <w:szCs w:val="24"/>
              </w:rPr>
              <w:t>населе-ния</w:t>
            </w:r>
            <w:proofErr w:type="spellEnd"/>
            <w:proofErr w:type="gramEnd"/>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0</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bCs/>
                <w:color w:val="000000" w:themeColor="text1"/>
                <w:sz w:val="24"/>
                <w:szCs w:val="24"/>
              </w:rPr>
              <w:t>100</w:t>
            </w:r>
          </w:p>
        </w:tc>
      </w:tr>
      <w:tr w:rsidR="00057A54" w:rsidRPr="00C40100" w:rsidTr="00057A54">
        <w:tc>
          <w:tcPr>
            <w:tcW w:w="770" w:type="dxa"/>
            <w:tcBorders>
              <w:top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36.</w:t>
            </w:r>
          </w:p>
        </w:tc>
        <w:tc>
          <w:tcPr>
            <w:tcW w:w="5326"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rPr>
                <w:rFonts w:ascii="Times New Roman" w:hAnsi="Times New Roman"/>
                <w:color w:val="000000" w:themeColor="text1"/>
                <w:sz w:val="24"/>
                <w:szCs w:val="24"/>
              </w:rPr>
            </w:pPr>
            <w:r w:rsidRPr="00C40100">
              <w:rPr>
                <w:rFonts w:ascii="Times New Roman" w:hAnsi="Times New Roman"/>
                <w:color w:val="000000" w:themeColor="text1"/>
                <w:sz w:val="24"/>
                <w:szCs w:val="24"/>
              </w:rPr>
              <w:t>Обеспеченность населения телефонной сетью общего пользования</w:t>
            </w:r>
          </w:p>
        </w:tc>
        <w:tc>
          <w:tcPr>
            <w:tcW w:w="992" w:type="dxa"/>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proofErr w:type="spellStart"/>
            <w:proofErr w:type="gramStart"/>
            <w:r w:rsidRPr="00C40100">
              <w:rPr>
                <w:rFonts w:ascii="Times New Roman" w:hAnsi="Times New Roman"/>
                <w:color w:val="000000" w:themeColor="text1"/>
                <w:sz w:val="24"/>
                <w:szCs w:val="24"/>
              </w:rPr>
              <w:t>номе-ров</w:t>
            </w:r>
            <w:proofErr w:type="spellEnd"/>
            <w:proofErr w:type="gramEnd"/>
          </w:p>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на 100 семей</w:t>
            </w:r>
          </w:p>
        </w:tc>
        <w:tc>
          <w:tcPr>
            <w:tcW w:w="1701" w:type="dxa"/>
            <w:gridSpan w:val="2"/>
            <w:tcBorders>
              <w:top w:val="single" w:sz="4" w:space="0" w:color="auto"/>
              <w:left w:val="single" w:sz="4" w:space="0" w:color="auto"/>
              <w:bottom w:val="single" w:sz="4" w:space="0" w:color="auto"/>
              <w:right w:val="single" w:sz="4" w:space="0" w:color="auto"/>
            </w:tcBorders>
          </w:tcPr>
          <w:p w:rsidR="00057A54" w:rsidRPr="00C40100" w:rsidRDefault="00057A54" w:rsidP="00057A54">
            <w:pPr>
              <w:spacing w:after="0" w:line="240" w:lineRule="auto"/>
              <w:jc w:val="center"/>
              <w:rPr>
                <w:rFonts w:ascii="Times New Roman" w:hAnsi="Times New Roman"/>
                <w:color w:val="000000" w:themeColor="text1"/>
                <w:sz w:val="24"/>
                <w:szCs w:val="24"/>
              </w:rPr>
            </w:pPr>
            <w:r w:rsidRPr="00C40100">
              <w:rPr>
                <w:rFonts w:ascii="Times New Roman" w:hAnsi="Times New Roman"/>
                <w:color w:val="000000" w:themeColor="text1"/>
                <w:sz w:val="24"/>
                <w:szCs w:val="24"/>
              </w:rPr>
              <w:t>38</w:t>
            </w:r>
          </w:p>
        </w:tc>
        <w:tc>
          <w:tcPr>
            <w:tcW w:w="2126" w:type="dxa"/>
            <w:gridSpan w:val="2"/>
            <w:tcBorders>
              <w:top w:val="single" w:sz="4" w:space="0" w:color="auto"/>
              <w:left w:val="single" w:sz="4" w:space="0" w:color="auto"/>
              <w:bottom w:val="single" w:sz="4" w:space="0" w:color="auto"/>
            </w:tcBorders>
          </w:tcPr>
          <w:p w:rsidR="00057A54" w:rsidRPr="00C40100" w:rsidRDefault="00057A54" w:rsidP="00057A54">
            <w:pPr>
              <w:spacing w:after="0" w:line="240" w:lineRule="auto"/>
              <w:jc w:val="center"/>
              <w:rPr>
                <w:rFonts w:ascii="Times New Roman" w:hAnsi="Times New Roman"/>
                <w:bCs/>
                <w:color w:val="000000" w:themeColor="text1"/>
                <w:sz w:val="24"/>
                <w:szCs w:val="24"/>
              </w:rPr>
            </w:pPr>
            <w:r w:rsidRPr="00C40100">
              <w:rPr>
                <w:rFonts w:ascii="Times New Roman" w:hAnsi="Times New Roman"/>
                <w:bCs/>
                <w:color w:val="000000" w:themeColor="text1"/>
                <w:sz w:val="24"/>
                <w:szCs w:val="24"/>
              </w:rPr>
              <w:t>41</w:t>
            </w:r>
          </w:p>
        </w:tc>
      </w:tr>
    </w:tbl>
    <w:p w:rsidR="004874D5" w:rsidRDefault="004874D5" w:rsidP="003514C3">
      <w:pPr>
        <w:jc w:val="center"/>
        <w:rPr>
          <w:rFonts w:ascii="Times New Roman" w:eastAsia="Times New Roman" w:hAnsi="Times New Roman" w:cs="Times New Roman"/>
          <w:b/>
          <w:sz w:val="28"/>
          <w:szCs w:val="28"/>
        </w:rPr>
      </w:pPr>
    </w:p>
    <w:p w:rsidR="003514C3" w:rsidRPr="00C40100" w:rsidRDefault="003514C3" w:rsidP="003514C3">
      <w:pPr>
        <w:jc w:val="center"/>
        <w:rPr>
          <w:rFonts w:ascii="Times New Roman" w:eastAsia="Times New Roman" w:hAnsi="Times New Roman" w:cs="Times New Roman"/>
          <w:b/>
          <w:sz w:val="28"/>
          <w:szCs w:val="28"/>
        </w:rPr>
      </w:pPr>
      <w:r w:rsidRPr="00C40100">
        <w:rPr>
          <w:rFonts w:ascii="Times New Roman" w:eastAsia="Times New Roman" w:hAnsi="Times New Roman" w:cs="Times New Roman"/>
          <w:b/>
          <w:sz w:val="28"/>
          <w:szCs w:val="28"/>
        </w:rPr>
        <w:t>Глава 17. Характеристика состояния и проблем соответствующей системы коммунальной инфраструктуры</w:t>
      </w:r>
    </w:p>
    <w:p w:rsidR="003514C3" w:rsidRPr="00C40100" w:rsidRDefault="00EE5C53" w:rsidP="003514C3">
      <w:pPr>
        <w:pStyle w:val="ac"/>
        <w:ind w:left="0" w:firstLine="567"/>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29</w:t>
      </w:r>
      <w:r w:rsidR="00D94D76">
        <w:rPr>
          <w:rFonts w:ascii="Times New Roman" w:eastAsia="Times New Roman" w:hAnsi="Times New Roman" w:cs="Times New Roman"/>
          <w:sz w:val="28"/>
          <w:szCs w:val="28"/>
        </w:rPr>
        <w:t>1</w:t>
      </w:r>
      <w:r w:rsidR="003514C3" w:rsidRPr="00C40100">
        <w:rPr>
          <w:rFonts w:ascii="Times New Roman" w:eastAsia="Times New Roman" w:hAnsi="Times New Roman" w:cs="Times New Roman"/>
          <w:sz w:val="28"/>
          <w:szCs w:val="28"/>
        </w:rPr>
        <w:t>. Система электроснабжения:</w:t>
      </w:r>
    </w:p>
    <w:p w:rsidR="003514C3" w:rsidRPr="00C40100" w:rsidRDefault="003514C3" w:rsidP="003514C3">
      <w:pPr>
        <w:pStyle w:val="ac"/>
        <w:spacing w:after="0" w:line="240" w:lineRule="auto"/>
        <w:ind w:left="1286"/>
        <w:jc w:val="center"/>
        <w:rPr>
          <w:rFonts w:ascii="Times New Roman" w:eastAsia="Times New Roman" w:hAnsi="Times New Roman" w:cs="Times New Roman"/>
          <w:b/>
          <w:sz w:val="28"/>
          <w:szCs w:val="28"/>
        </w:rPr>
      </w:pP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iCs/>
          <w:sz w:val="28"/>
          <w:szCs w:val="28"/>
        </w:rPr>
        <w:t>1) по</w:t>
      </w:r>
      <w:r w:rsidRPr="00C40100">
        <w:rPr>
          <w:rFonts w:ascii="Times New Roman" w:eastAsia="Times New Roman" w:hAnsi="Times New Roman" w:cs="Times New Roman"/>
          <w:sz w:val="28"/>
          <w:szCs w:val="28"/>
        </w:rPr>
        <w:t xml:space="preserve"> результатам работы филиала АО «</w:t>
      </w:r>
      <w:proofErr w:type="spellStart"/>
      <w:r w:rsidRPr="00C40100">
        <w:rPr>
          <w:rFonts w:ascii="Times New Roman" w:eastAsia="Times New Roman" w:hAnsi="Times New Roman" w:cs="Times New Roman"/>
          <w:sz w:val="28"/>
          <w:szCs w:val="28"/>
        </w:rPr>
        <w:t>Донэнерго</w:t>
      </w:r>
      <w:proofErr w:type="spellEnd"/>
      <w:r w:rsidRPr="00C40100">
        <w:rPr>
          <w:rFonts w:ascii="Times New Roman" w:eastAsia="Times New Roman" w:hAnsi="Times New Roman" w:cs="Times New Roman"/>
          <w:sz w:val="28"/>
          <w:szCs w:val="28"/>
        </w:rPr>
        <w:t>» за 20</w:t>
      </w:r>
      <w:r w:rsidR="008D7890" w:rsidRPr="00C40100">
        <w:rPr>
          <w:rFonts w:ascii="Times New Roman" w:eastAsia="Times New Roman" w:hAnsi="Times New Roman" w:cs="Times New Roman"/>
          <w:sz w:val="28"/>
          <w:szCs w:val="28"/>
        </w:rPr>
        <w:t>24</w:t>
      </w:r>
      <w:r w:rsidRPr="00C40100">
        <w:rPr>
          <w:rFonts w:ascii="Times New Roman" w:eastAsia="Times New Roman" w:hAnsi="Times New Roman" w:cs="Times New Roman"/>
          <w:sz w:val="28"/>
          <w:szCs w:val="28"/>
        </w:rPr>
        <w:t xml:space="preserve"> год общий объем реализуемой электроэнергии составил </w:t>
      </w:r>
      <w:r w:rsidR="008D7890" w:rsidRPr="00C40100">
        <w:rPr>
          <w:rFonts w:ascii="Times New Roman" w:eastAsia="Times New Roman" w:hAnsi="Times New Roman" w:cs="Times New Roman"/>
          <w:sz w:val="28"/>
          <w:szCs w:val="28"/>
        </w:rPr>
        <w:t>78,93</w:t>
      </w:r>
      <w:r w:rsidRPr="00C40100">
        <w:rPr>
          <w:rFonts w:ascii="Times New Roman" w:eastAsia="Times New Roman" w:hAnsi="Times New Roman" w:cs="Times New Roman"/>
          <w:sz w:val="28"/>
          <w:szCs w:val="28"/>
        </w:rPr>
        <w:t xml:space="preserve"> млн. кВт/ч., потери в сетях при передаче составили – 16,04 млн. </w:t>
      </w:r>
      <w:proofErr w:type="spellStart"/>
      <w:r w:rsidRPr="00C40100">
        <w:rPr>
          <w:rFonts w:ascii="Times New Roman" w:eastAsia="Times New Roman" w:hAnsi="Times New Roman" w:cs="Times New Roman"/>
          <w:sz w:val="28"/>
          <w:szCs w:val="28"/>
        </w:rPr>
        <w:t>кВт</w:t>
      </w:r>
      <w:proofErr w:type="gramStart"/>
      <w:r w:rsidRPr="00C40100">
        <w:rPr>
          <w:rFonts w:ascii="Times New Roman" w:eastAsia="Times New Roman" w:hAnsi="Times New Roman" w:cs="Times New Roman"/>
          <w:sz w:val="28"/>
          <w:szCs w:val="28"/>
        </w:rPr>
        <w:t>.ч</w:t>
      </w:r>
      <w:proofErr w:type="spellEnd"/>
      <w:proofErr w:type="gramEnd"/>
      <w:r w:rsidRPr="00C40100">
        <w:rPr>
          <w:rFonts w:ascii="Times New Roman" w:eastAsia="Times New Roman" w:hAnsi="Times New Roman" w:cs="Times New Roman"/>
          <w:sz w:val="28"/>
          <w:szCs w:val="28"/>
        </w:rPr>
        <w:t>. Значения показателей работы системы электроснабжения указаны в таблице 27;</w:t>
      </w:r>
    </w:p>
    <w:p w:rsidR="00D02FC6" w:rsidRPr="00C40100" w:rsidRDefault="00D02FC6" w:rsidP="003514C3">
      <w:pPr>
        <w:spacing w:after="0" w:line="240" w:lineRule="auto"/>
        <w:jc w:val="both"/>
        <w:rPr>
          <w:rFonts w:ascii="Times New Roman" w:eastAsia="Times New Roman" w:hAnsi="Times New Roman" w:cs="Times New Roman"/>
          <w:sz w:val="28"/>
          <w:szCs w:val="28"/>
        </w:rPr>
      </w:pPr>
    </w:p>
    <w:p w:rsidR="003514C3" w:rsidRPr="00C40100" w:rsidRDefault="003514C3" w:rsidP="003514C3">
      <w:pPr>
        <w:spacing w:after="0" w:line="240" w:lineRule="auto"/>
        <w:ind w:firstLine="567"/>
        <w:jc w:val="right"/>
        <w:rPr>
          <w:rFonts w:ascii="Times New Roman" w:eastAsia="Times New Roman" w:hAnsi="Times New Roman" w:cs="Times New Roman"/>
          <w:iCs/>
          <w:sz w:val="24"/>
          <w:szCs w:val="24"/>
        </w:rPr>
      </w:pPr>
      <w:r w:rsidRPr="00C40100">
        <w:rPr>
          <w:rFonts w:ascii="Times New Roman" w:eastAsia="Times New Roman" w:hAnsi="Times New Roman" w:cs="Times New Roman"/>
          <w:iCs/>
          <w:sz w:val="24"/>
          <w:szCs w:val="24"/>
        </w:rPr>
        <w:t>Таблица 27</w:t>
      </w:r>
    </w:p>
    <w:p w:rsidR="003514C3" w:rsidRPr="00C40100" w:rsidRDefault="003514C3" w:rsidP="003514C3">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Реализация и расходы электроэнергии в городе Донецке</w:t>
      </w:r>
    </w:p>
    <w:p w:rsidR="003514C3" w:rsidRPr="00C40100" w:rsidRDefault="003514C3" w:rsidP="003514C3">
      <w:pPr>
        <w:spacing w:after="0" w:line="240" w:lineRule="auto"/>
        <w:ind w:firstLine="567"/>
        <w:jc w:val="center"/>
        <w:rPr>
          <w:rFonts w:ascii="Times New Roman" w:eastAsia="Times New Roman" w:hAnsi="Times New Roman" w:cs="Times New Roman"/>
          <w:sz w:val="24"/>
          <w:szCs w:val="24"/>
        </w:rPr>
      </w:pPr>
    </w:p>
    <w:tbl>
      <w:tblPr>
        <w:tblW w:w="10191" w:type="dxa"/>
        <w:jc w:val="center"/>
        <w:tblLayout w:type="fixed"/>
        <w:tblCellMar>
          <w:top w:w="55" w:type="dxa"/>
          <w:left w:w="55" w:type="dxa"/>
          <w:bottom w:w="55" w:type="dxa"/>
          <w:right w:w="55" w:type="dxa"/>
        </w:tblCellMar>
        <w:tblLook w:val="0000"/>
      </w:tblPr>
      <w:tblGrid>
        <w:gridCol w:w="534"/>
        <w:gridCol w:w="4677"/>
        <w:gridCol w:w="11"/>
        <w:gridCol w:w="1265"/>
        <w:gridCol w:w="1255"/>
        <w:gridCol w:w="21"/>
        <w:gridCol w:w="1134"/>
        <w:gridCol w:w="1294"/>
      </w:tblGrid>
      <w:tr w:rsidR="003514C3" w:rsidRPr="00C40100" w:rsidTr="002A4382">
        <w:trPr>
          <w:trHeight w:val="90"/>
          <w:jc w:val="center"/>
        </w:trPr>
        <w:tc>
          <w:tcPr>
            <w:tcW w:w="534" w:type="dxa"/>
            <w:tcBorders>
              <w:top w:val="single" w:sz="1" w:space="0" w:color="000000"/>
              <w:left w:val="single" w:sz="1" w:space="0" w:color="000000"/>
              <w:bottom w:val="single" w:sz="1" w:space="0" w:color="000000"/>
            </w:tcBorders>
            <w:shd w:val="clear" w:color="auto" w:fill="auto"/>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 </w:t>
            </w:r>
            <w:proofErr w:type="spellStart"/>
            <w:proofErr w:type="gramStart"/>
            <w:r w:rsidRPr="00C40100">
              <w:rPr>
                <w:rFonts w:ascii="Times New Roman" w:eastAsia="Times New Roman" w:hAnsi="Times New Roman" w:cs="Times New Roman"/>
                <w:sz w:val="24"/>
                <w:szCs w:val="24"/>
              </w:rPr>
              <w:t>п</w:t>
            </w:r>
            <w:proofErr w:type="spellEnd"/>
            <w:proofErr w:type="gramEnd"/>
            <w:r w:rsidRPr="00C40100">
              <w:rPr>
                <w:rFonts w:ascii="Times New Roman" w:eastAsia="Times New Roman" w:hAnsi="Times New Roman" w:cs="Times New Roman"/>
                <w:sz w:val="24"/>
                <w:szCs w:val="24"/>
              </w:rPr>
              <w:t>/</w:t>
            </w:r>
            <w:proofErr w:type="spellStart"/>
            <w:r w:rsidRPr="00C40100">
              <w:rPr>
                <w:rFonts w:ascii="Times New Roman" w:eastAsia="Times New Roman" w:hAnsi="Times New Roman" w:cs="Times New Roman"/>
                <w:sz w:val="24"/>
                <w:szCs w:val="24"/>
              </w:rPr>
              <w:t>п</w:t>
            </w:r>
            <w:proofErr w:type="spellEnd"/>
          </w:p>
        </w:tc>
        <w:tc>
          <w:tcPr>
            <w:tcW w:w="4677" w:type="dxa"/>
            <w:tcBorders>
              <w:top w:val="single" w:sz="1" w:space="0" w:color="000000"/>
              <w:left w:val="single" w:sz="1" w:space="0" w:color="000000"/>
              <w:bottom w:val="single" w:sz="1" w:space="0" w:color="000000"/>
            </w:tcBorders>
            <w:shd w:val="clear" w:color="auto" w:fill="auto"/>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Наименование</w:t>
            </w:r>
          </w:p>
        </w:tc>
        <w:tc>
          <w:tcPr>
            <w:tcW w:w="1276" w:type="dxa"/>
            <w:gridSpan w:val="2"/>
            <w:tcBorders>
              <w:top w:val="single" w:sz="1" w:space="0" w:color="000000"/>
              <w:left w:val="single" w:sz="1" w:space="0" w:color="000000"/>
              <w:bottom w:val="single" w:sz="1" w:space="0" w:color="000000"/>
            </w:tcBorders>
            <w:shd w:val="clear" w:color="auto" w:fill="auto"/>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Ед. </w:t>
            </w:r>
            <w:proofErr w:type="spellStart"/>
            <w:r w:rsidRPr="00C40100">
              <w:rPr>
                <w:rFonts w:ascii="Times New Roman" w:eastAsia="Times New Roman" w:hAnsi="Times New Roman" w:cs="Times New Roman"/>
                <w:sz w:val="24"/>
                <w:szCs w:val="24"/>
              </w:rPr>
              <w:t>изм</w:t>
            </w:r>
            <w:proofErr w:type="spellEnd"/>
            <w:r w:rsidRPr="00C40100">
              <w:rPr>
                <w:rFonts w:ascii="Times New Roman" w:eastAsia="Times New Roman" w:hAnsi="Times New Roman" w:cs="Times New Roman"/>
                <w:sz w:val="24"/>
                <w:szCs w:val="24"/>
              </w:rPr>
              <w:t>.</w:t>
            </w:r>
          </w:p>
        </w:tc>
        <w:tc>
          <w:tcPr>
            <w:tcW w:w="1276" w:type="dxa"/>
            <w:gridSpan w:val="2"/>
            <w:tcBorders>
              <w:top w:val="single" w:sz="1" w:space="0" w:color="000000"/>
              <w:left w:val="single" w:sz="1" w:space="0" w:color="000000"/>
              <w:bottom w:val="single" w:sz="1" w:space="0" w:color="000000"/>
              <w:right w:val="single" w:sz="1" w:space="0" w:color="000000"/>
            </w:tcBorders>
          </w:tcPr>
          <w:p w:rsidR="003514C3" w:rsidRPr="00C40100" w:rsidRDefault="003514C3" w:rsidP="0067026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w:t>
            </w:r>
            <w:r w:rsidR="00670262" w:rsidRPr="00C40100">
              <w:rPr>
                <w:rFonts w:ascii="Times New Roman" w:eastAsia="Times New Roman" w:hAnsi="Times New Roman" w:cs="Times New Roman"/>
                <w:sz w:val="24"/>
                <w:szCs w:val="24"/>
              </w:rPr>
              <w:t>23</w:t>
            </w:r>
            <w:r w:rsidRPr="00C40100">
              <w:rPr>
                <w:rFonts w:ascii="Times New Roman" w:eastAsia="Times New Roman" w:hAnsi="Times New Roman" w:cs="Times New Roman"/>
                <w:sz w:val="24"/>
                <w:szCs w:val="24"/>
              </w:rPr>
              <w:t xml:space="preserve"> год</w:t>
            </w:r>
          </w:p>
        </w:tc>
        <w:tc>
          <w:tcPr>
            <w:tcW w:w="1134" w:type="dxa"/>
            <w:tcBorders>
              <w:top w:val="single" w:sz="1" w:space="0" w:color="000000"/>
              <w:left w:val="single" w:sz="1" w:space="0" w:color="000000"/>
              <w:bottom w:val="single" w:sz="1" w:space="0" w:color="000000"/>
              <w:right w:val="single" w:sz="4" w:space="0" w:color="auto"/>
            </w:tcBorders>
          </w:tcPr>
          <w:p w:rsidR="003514C3" w:rsidRPr="00C40100" w:rsidRDefault="003514C3" w:rsidP="0067026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w:t>
            </w:r>
            <w:r w:rsidR="00670262" w:rsidRPr="00C40100">
              <w:rPr>
                <w:rFonts w:ascii="Times New Roman" w:eastAsia="Times New Roman" w:hAnsi="Times New Roman" w:cs="Times New Roman"/>
                <w:sz w:val="24"/>
                <w:szCs w:val="24"/>
              </w:rPr>
              <w:t>24</w:t>
            </w:r>
            <w:r w:rsidRPr="00C40100">
              <w:rPr>
                <w:rFonts w:ascii="Times New Roman" w:eastAsia="Times New Roman" w:hAnsi="Times New Roman" w:cs="Times New Roman"/>
                <w:sz w:val="24"/>
                <w:szCs w:val="24"/>
              </w:rPr>
              <w:t xml:space="preserve"> год</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67026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w:t>
            </w:r>
            <w:r w:rsidR="00670262" w:rsidRPr="00C40100">
              <w:rPr>
                <w:rFonts w:ascii="Times New Roman" w:eastAsia="Times New Roman" w:hAnsi="Times New Roman" w:cs="Times New Roman"/>
                <w:sz w:val="24"/>
                <w:szCs w:val="24"/>
              </w:rPr>
              <w:t>25</w:t>
            </w:r>
            <w:r w:rsidRPr="00C40100">
              <w:rPr>
                <w:rFonts w:ascii="Times New Roman" w:eastAsia="Times New Roman" w:hAnsi="Times New Roman" w:cs="Times New Roman"/>
                <w:sz w:val="24"/>
                <w:szCs w:val="24"/>
              </w:rPr>
              <w:t xml:space="preserve"> год</w:t>
            </w:r>
            <w:r w:rsidR="00670262" w:rsidRPr="00C40100">
              <w:rPr>
                <w:rFonts w:ascii="Times New Roman" w:eastAsia="Times New Roman" w:hAnsi="Times New Roman" w:cs="Times New Roman"/>
                <w:sz w:val="24"/>
                <w:szCs w:val="24"/>
              </w:rPr>
              <w:t xml:space="preserve"> 9 месяцев</w:t>
            </w:r>
          </w:p>
        </w:tc>
      </w:tr>
      <w:tr w:rsidR="003514C3" w:rsidRPr="00C40100" w:rsidTr="002A4382">
        <w:trPr>
          <w:trHeight w:val="90"/>
          <w:jc w:val="center"/>
        </w:trPr>
        <w:tc>
          <w:tcPr>
            <w:tcW w:w="534" w:type="dxa"/>
            <w:tcBorders>
              <w:top w:val="single" w:sz="1" w:space="0" w:color="000000"/>
              <w:left w:val="single" w:sz="1" w:space="0" w:color="000000"/>
              <w:bottom w:val="single" w:sz="1" w:space="0" w:color="000000"/>
            </w:tcBorders>
            <w:shd w:val="clear" w:color="auto" w:fill="auto"/>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4677" w:type="dxa"/>
            <w:tcBorders>
              <w:top w:val="single" w:sz="1" w:space="0" w:color="000000"/>
              <w:left w:val="single" w:sz="1" w:space="0" w:color="000000"/>
              <w:bottom w:val="single" w:sz="1" w:space="0" w:color="000000"/>
            </w:tcBorders>
            <w:shd w:val="clear" w:color="auto" w:fill="auto"/>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1276" w:type="dxa"/>
            <w:gridSpan w:val="2"/>
            <w:tcBorders>
              <w:top w:val="single" w:sz="1" w:space="0" w:color="000000"/>
              <w:left w:val="single" w:sz="1" w:space="0" w:color="000000"/>
              <w:bottom w:val="single" w:sz="1" w:space="0" w:color="000000"/>
            </w:tcBorders>
            <w:shd w:val="clear" w:color="auto" w:fill="auto"/>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1276" w:type="dxa"/>
            <w:gridSpan w:val="2"/>
            <w:tcBorders>
              <w:top w:val="single" w:sz="1" w:space="0" w:color="000000"/>
              <w:left w:val="single" w:sz="1" w:space="0" w:color="000000"/>
              <w:bottom w:val="single" w:sz="1" w:space="0" w:color="000000"/>
              <w:right w:val="single" w:sz="1" w:space="0" w:color="000000"/>
            </w:tcBorders>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1134" w:type="dxa"/>
            <w:tcBorders>
              <w:top w:val="single" w:sz="1" w:space="0" w:color="000000"/>
              <w:left w:val="single" w:sz="1" w:space="0" w:color="000000"/>
              <w:bottom w:val="single" w:sz="1" w:space="0" w:color="000000"/>
              <w:right w:val="single" w:sz="4" w:space="0" w:color="auto"/>
            </w:tcBorders>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r>
      <w:tr w:rsidR="005576F0" w:rsidRPr="00C40100" w:rsidTr="002A4382">
        <w:trPr>
          <w:trHeight w:val="90"/>
          <w:jc w:val="center"/>
        </w:trPr>
        <w:tc>
          <w:tcPr>
            <w:tcW w:w="534" w:type="dxa"/>
            <w:tcBorders>
              <w:top w:val="single" w:sz="1" w:space="0" w:color="000000"/>
              <w:left w:val="single" w:sz="1" w:space="0" w:color="000000"/>
              <w:bottom w:val="single" w:sz="1" w:space="0" w:color="000000"/>
            </w:tcBorders>
            <w:shd w:val="clear" w:color="auto" w:fill="auto"/>
          </w:tcPr>
          <w:p w:rsidR="005576F0" w:rsidRPr="00C40100" w:rsidRDefault="005576F0" w:rsidP="006876D9">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4677" w:type="dxa"/>
            <w:tcBorders>
              <w:top w:val="single" w:sz="1" w:space="0" w:color="000000"/>
              <w:left w:val="single" w:sz="1" w:space="0" w:color="000000"/>
              <w:bottom w:val="single" w:sz="1" w:space="0" w:color="000000"/>
            </w:tcBorders>
            <w:shd w:val="clear" w:color="auto" w:fill="auto"/>
          </w:tcPr>
          <w:p w:rsidR="005576F0" w:rsidRPr="00C40100" w:rsidRDefault="005576F0" w:rsidP="006876D9">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Общий объем реализации</w:t>
            </w:r>
          </w:p>
        </w:tc>
        <w:tc>
          <w:tcPr>
            <w:tcW w:w="1276" w:type="dxa"/>
            <w:gridSpan w:val="2"/>
            <w:tcBorders>
              <w:top w:val="single" w:sz="1" w:space="0" w:color="000000"/>
              <w:left w:val="single" w:sz="1" w:space="0" w:color="000000"/>
              <w:bottom w:val="single" w:sz="1" w:space="0" w:color="000000"/>
            </w:tcBorders>
            <w:shd w:val="clear" w:color="auto" w:fill="auto"/>
          </w:tcPr>
          <w:p w:rsidR="005576F0" w:rsidRPr="00C40100" w:rsidRDefault="005576F0"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млн. кВт</w:t>
            </w:r>
            <w:r w:rsidRPr="00C40100">
              <w:rPr>
                <w:rFonts w:ascii="Times New Roman" w:eastAsia="Times New Roman" w:hAnsi="Times New Roman" w:cs="Times New Roman"/>
                <w:sz w:val="24"/>
                <w:szCs w:val="24"/>
                <w:lang w:val="en-US"/>
              </w:rPr>
              <w:t>/</w:t>
            </w:r>
            <w:proofErr w:type="gramStart"/>
            <w:r w:rsidRPr="00C40100">
              <w:rPr>
                <w:rFonts w:ascii="Times New Roman" w:eastAsia="Times New Roman" w:hAnsi="Times New Roman" w:cs="Times New Roman"/>
                <w:sz w:val="24"/>
                <w:szCs w:val="24"/>
              </w:rPr>
              <w:t>ч</w:t>
            </w:r>
            <w:proofErr w:type="gramEnd"/>
          </w:p>
        </w:tc>
        <w:tc>
          <w:tcPr>
            <w:tcW w:w="1276" w:type="dxa"/>
            <w:gridSpan w:val="2"/>
            <w:tcBorders>
              <w:top w:val="single" w:sz="1" w:space="0" w:color="000000"/>
              <w:left w:val="single" w:sz="1" w:space="0" w:color="000000"/>
              <w:bottom w:val="single" w:sz="1" w:space="0" w:color="000000"/>
              <w:right w:val="single" w:sz="1" w:space="0" w:color="000000"/>
            </w:tcBorders>
          </w:tcPr>
          <w:p w:rsidR="005576F0" w:rsidRPr="00C40100" w:rsidRDefault="00670262" w:rsidP="006876D9">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76,627</w:t>
            </w:r>
          </w:p>
        </w:tc>
        <w:tc>
          <w:tcPr>
            <w:tcW w:w="1134" w:type="dxa"/>
            <w:tcBorders>
              <w:top w:val="single" w:sz="1" w:space="0" w:color="000000"/>
              <w:left w:val="single" w:sz="1" w:space="0" w:color="000000"/>
              <w:bottom w:val="single" w:sz="1" w:space="0" w:color="000000"/>
              <w:right w:val="single" w:sz="4" w:space="0" w:color="auto"/>
            </w:tcBorders>
          </w:tcPr>
          <w:p w:rsidR="005576F0" w:rsidRPr="00C40100" w:rsidRDefault="00670262" w:rsidP="006876D9">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78,932</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5576F0" w:rsidRPr="00C40100" w:rsidRDefault="00670262" w:rsidP="006876D9">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57,929</w:t>
            </w:r>
          </w:p>
        </w:tc>
      </w:tr>
      <w:tr w:rsidR="005F322E" w:rsidRPr="00C40100" w:rsidTr="00155B05">
        <w:trPr>
          <w:trHeight w:val="90"/>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5F322E" w:rsidRPr="00C40100" w:rsidRDefault="005F322E" w:rsidP="00155B0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4688" w:type="dxa"/>
            <w:gridSpan w:val="2"/>
            <w:tcBorders>
              <w:top w:val="single" w:sz="4" w:space="0" w:color="auto"/>
              <w:left w:val="single" w:sz="4" w:space="0" w:color="auto"/>
              <w:bottom w:val="single" w:sz="4" w:space="0" w:color="auto"/>
              <w:right w:val="single" w:sz="4" w:space="0" w:color="auto"/>
            </w:tcBorders>
            <w:shd w:val="clear" w:color="auto" w:fill="auto"/>
          </w:tcPr>
          <w:p w:rsidR="005F322E" w:rsidRPr="00C40100" w:rsidRDefault="005F322E" w:rsidP="00155B0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Население</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5F322E" w:rsidRPr="00C40100" w:rsidRDefault="005F322E" w:rsidP="00155B05">
            <w:pPr>
              <w:jc w:val="center"/>
              <w:rPr>
                <w:rFonts w:ascii="Times New Roman" w:eastAsia="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rsidR="005F322E" w:rsidRPr="00C40100" w:rsidRDefault="00670262" w:rsidP="00155B0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26,715</w:t>
            </w:r>
          </w:p>
        </w:tc>
        <w:tc>
          <w:tcPr>
            <w:tcW w:w="1155" w:type="dxa"/>
            <w:gridSpan w:val="2"/>
            <w:tcBorders>
              <w:top w:val="single" w:sz="4" w:space="0" w:color="auto"/>
              <w:left w:val="single" w:sz="4" w:space="0" w:color="auto"/>
              <w:bottom w:val="single" w:sz="4" w:space="0" w:color="auto"/>
              <w:right w:val="single" w:sz="4" w:space="0" w:color="auto"/>
            </w:tcBorders>
          </w:tcPr>
          <w:p w:rsidR="005F322E" w:rsidRPr="00C40100" w:rsidRDefault="00670262" w:rsidP="00155B0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27,492</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5F322E" w:rsidRPr="00C40100" w:rsidRDefault="00670262" w:rsidP="00155B0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21,542</w:t>
            </w:r>
          </w:p>
        </w:tc>
      </w:tr>
      <w:tr w:rsidR="005F322E" w:rsidRPr="00C40100" w:rsidTr="00155B05">
        <w:trPr>
          <w:trHeight w:val="90"/>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5F322E" w:rsidRPr="00C40100" w:rsidRDefault="005F322E" w:rsidP="00155B0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3.</w:t>
            </w:r>
          </w:p>
        </w:tc>
        <w:tc>
          <w:tcPr>
            <w:tcW w:w="4688" w:type="dxa"/>
            <w:gridSpan w:val="2"/>
            <w:tcBorders>
              <w:top w:val="single" w:sz="4" w:space="0" w:color="auto"/>
              <w:left w:val="single" w:sz="4" w:space="0" w:color="auto"/>
              <w:bottom w:val="single" w:sz="4" w:space="0" w:color="auto"/>
              <w:right w:val="single" w:sz="4" w:space="0" w:color="auto"/>
            </w:tcBorders>
            <w:shd w:val="clear" w:color="auto" w:fill="auto"/>
          </w:tcPr>
          <w:p w:rsidR="005F322E" w:rsidRPr="00C40100" w:rsidRDefault="005F322E" w:rsidP="00155B0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Организации бюджетной сферы</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5F322E" w:rsidRPr="00C40100" w:rsidRDefault="005F322E" w:rsidP="00155B05">
            <w:pPr>
              <w:jc w:val="center"/>
              <w:rPr>
                <w:rFonts w:ascii="Times New Roman" w:eastAsia="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rsidR="005F322E" w:rsidRPr="00C40100" w:rsidRDefault="00670262" w:rsidP="00155B0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4,555</w:t>
            </w:r>
          </w:p>
        </w:tc>
        <w:tc>
          <w:tcPr>
            <w:tcW w:w="1155" w:type="dxa"/>
            <w:gridSpan w:val="2"/>
            <w:tcBorders>
              <w:top w:val="single" w:sz="4" w:space="0" w:color="auto"/>
              <w:left w:val="single" w:sz="4" w:space="0" w:color="auto"/>
              <w:bottom w:val="single" w:sz="4" w:space="0" w:color="auto"/>
              <w:right w:val="single" w:sz="4" w:space="0" w:color="auto"/>
            </w:tcBorders>
          </w:tcPr>
          <w:p w:rsidR="005F322E" w:rsidRPr="00C40100" w:rsidRDefault="00670262" w:rsidP="00155B0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4,779</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5F322E" w:rsidRPr="00C40100" w:rsidRDefault="00670262" w:rsidP="00155B0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3,134</w:t>
            </w:r>
          </w:p>
        </w:tc>
      </w:tr>
      <w:tr w:rsidR="005576F0" w:rsidRPr="00C40100" w:rsidTr="002A4382">
        <w:trPr>
          <w:trHeight w:val="90"/>
          <w:jc w:val="center"/>
        </w:trPr>
        <w:tc>
          <w:tcPr>
            <w:tcW w:w="534" w:type="dxa"/>
            <w:tcBorders>
              <w:top w:val="single" w:sz="4" w:space="0" w:color="auto"/>
              <w:left w:val="single" w:sz="1" w:space="0" w:color="000000"/>
              <w:bottom w:val="single" w:sz="1" w:space="0" w:color="000000"/>
            </w:tcBorders>
            <w:shd w:val="clear" w:color="auto" w:fill="auto"/>
          </w:tcPr>
          <w:p w:rsidR="005576F0" w:rsidRPr="00C40100" w:rsidRDefault="005576F0"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4688" w:type="dxa"/>
            <w:gridSpan w:val="2"/>
            <w:tcBorders>
              <w:top w:val="single" w:sz="4" w:space="0" w:color="auto"/>
              <w:left w:val="single" w:sz="1" w:space="0" w:color="000000"/>
              <w:bottom w:val="single" w:sz="1" w:space="0" w:color="000000"/>
            </w:tcBorders>
            <w:shd w:val="clear" w:color="auto" w:fill="auto"/>
          </w:tcPr>
          <w:p w:rsidR="005576F0" w:rsidRPr="00C40100" w:rsidRDefault="005576F0"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Промышленность и прочие потребители</w:t>
            </w:r>
          </w:p>
        </w:tc>
        <w:tc>
          <w:tcPr>
            <w:tcW w:w="1265" w:type="dxa"/>
            <w:vMerge w:val="restart"/>
            <w:tcBorders>
              <w:top w:val="single" w:sz="4" w:space="0" w:color="auto"/>
              <w:left w:val="single" w:sz="1" w:space="0" w:color="000000"/>
              <w:bottom w:val="single" w:sz="1" w:space="0" w:color="000000"/>
            </w:tcBorders>
            <w:shd w:val="clear" w:color="auto" w:fill="auto"/>
          </w:tcPr>
          <w:p w:rsidR="005576F0" w:rsidRPr="00C40100" w:rsidRDefault="005576F0" w:rsidP="002A4382">
            <w:pPr>
              <w:jc w:val="center"/>
              <w:rPr>
                <w:rFonts w:ascii="Times New Roman" w:eastAsia="Times New Roman" w:hAnsi="Times New Roman" w:cs="Times New Roman"/>
                <w:sz w:val="24"/>
                <w:szCs w:val="24"/>
              </w:rPr>
            </w:pPr>
          </w:p>
        </w:tc>
        <w:tc>
          <w:tcPr>
            <w:tcW w:w="1255" w:type="dxa"/>
            <w:tcBorders>
              <w:top w:val="single" w:sz="4" w:space="0" w:color="auto"/>
              <w:left w:val="single" w:sz="1" w:space="0" w:color="000000"/>
              <w:bottom w:val="single" w:sz="1" w:space="0" w:color="000000"/>
              <w:right w:val="single" w:sz="1" w:space="0" w:color="000000"/>
            </w:tcBorders>
          </w:tcPr>
          <w:p w:rsidR="005576F0" w:rsidRPr="00C40100" w:rsidRDefault="00670262"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30,428</w:t>
            </w:r>
          </w:p>
        </w:tc>
        <w:tc>
          <w:tcPr>
            <w:tcW w:w="1155" w:type="dxa"/>
            <w:gridSpan w:val="2"/>
            <w:tcBorders>
              <w:top w:val="single" w:sz="4" w:space="0" w:color="auto"/>
              <w:left w:val="single" w:sz="1" w:space="0" w:color="000000"/>
              <w:bottom w:val="single" w:sz="1" w:space="0" w:color="000000"/>
              <w:right w:val="single" w:sz="4" w:space="0" w:color="auto"/>
            </w:tcBorders>
          </w:tcPr>
          <w:p w:rsidR="005576F0" w:rsidRPr="00C40100" w:rsidRDefault="00670262"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31,002</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5576F0" w:rsidRPr="00C40100" w:rsidRDefault="00670262"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21,400</w:t>
            </w:r>
          </w:p>
        </w:tc>
      </w:tr>
      <w:tr w:rsidR="005576F0" w:rsidRPr="00C40100" w:rsidTr="002A4382">
        <w:trPr>
          <w:trHeight w:val="90"/>
          <w:jc w:val="center"/>
        </w:trPr>
        <w:tc>
          <w:tcPr>
            <w:tcW w:w="534" w:type="dxa"/>
            <w:tcBorders>
              <w:left w:val="single" w:sz="1" w:space="0" w:color="000000"/>
              <w:bottom w:val="single" w:sz="1" w:space="0" w:color="000000"/>
            </w:tcBorders>
            <w:shd w:val="clear" w:color="auto" w:fill="auto"/>
          </w:tcPr>
          <w:p w:rsidR="005576F0" w:rsidRPr="00C40100" w:rsidRDefault="005576F0"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p>
        </w:tc>
        <w:tc>
          <w:tcPr>
            <w:tcW w:w="4688" w:type="dxa"/>
            <w:gridSpan w:val="2"/>
            <w:tcBorders>
              <w:left w:val="single" w:sz="1" w:space="0" w:color="000000"/>
              <w:bottom w:val="single" w:sz="1" w:space="0" w:color="000000"/>
            </w:tcBorders>
            <w:shd w:val="clear" w:color="auto" w:fill="auto"/>
          </w:tcPr>
          <w:p w:rsidR="005576F0" w:rsidRPr="00C40100" w:rsidRDefault="005576F0"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Расход на потери электроэнергии при передаче</w:t>
            </w:r>
          </w:p>
        </w:tc>
        <w:tc>
          <w:tcPr>
            <w:tcW w:w="1265" w:type="dxa"/>
            <w:vMerge/>
            <w:tcBorders>
              <w:left w:val="single" w:sz="1" w:space="0" w:color="000000"/>
              <w:bottom w:val="single" w:sz="1" w:space="0" w:color="000000"/>
            </w:tcBorders>
            <w:shd w:val="clear" w:color="auto" w:fill="auto"/>
          </w:tcPr>
          <w:p w:rsidR="005576F0" w:rsidRPr="00C40100" w:rsidRDefault="005576F0" w:rsidP="002A4382">
            <w:pPr>
              <w:jc w:val="center"/>
              <w:rPr>
                <w:rFonts w:ascii="Times New Roman" w:eastAsia="Times New Roman" w:hAnsi="Times New Roman" w:cs="Times New Roman"/>
                <w:sz w:val="24"/>
                <w:szCs w:val="24"/>
              </w:rPr>
            </w:pPr>
          </w:p>
        </w:tc>
        <w:tc>
          <w:tcPr>
            <w:tcW w:w="1255" w:type="dxa"/>
            <w:tcBorders>
              <w:left w:val="single" w:sz="1" w:space="0" w:color="000000"/>
              <w:bottom w:val="single" w:sz="1" w:space="0" w:color="000000"/>
              <w:right w:val="single" w:sz="1" w:space="0" w:color="000000"/>
            </w:tcBorders>
          </w:tcPr>
          <w:p w:rsidR="005576F0" w:rsidRPr="00C40100" w:rsidRDefault="005576F0"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24,449</w:t>
            </w:r>
          </w:p>
        </w:tc>
        <w:tc>
          <w:tcPr>
            <w:tcW w:w="1155" w:type="dxa"/>
            <w:gridSpan w:val="2"/>
            <w:tcBorders>
              <w:left w:val="single" w:sz="1" w:space="0" w:color="000000"/>
              <w:bottom w:val="single" w:sz="1" w:space="0" w:color="000000"/>
              <w:right w:val="single" w:sz="4" w:space="0" w:color="auto"/>
            </w:tcBorders>
          </w:tcPr>
          <w:p w:rsidR="005576F0" w:rsidRPr="00C40100" w:rsidRDefault="005576F0"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22,989</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5576F0" w:rsidRPr="00C40100" w:rsidRDefault="005576F0"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16,040</w:t>
            </w:r>
          </w:p>
        </w:tc>
      </w:tr>
      <w:tr w:rsidR="005576F0" w:rsidRPr="00C40100" w:rsidTr="002A4382">
        <w:trPr>
          <w:trHeight w:val="90"/>
          <w:jc w:val="center"/>
        </w:trPr>
        <w:tc>
          <w:tcPr>
            <w:tcW w:w="534" w:type="dxa"/>
            <w:tcBorders>
              <w:left w:val="single" w:sz="1" w:space="0" w:color="000000"/>
              <w:bottom w:val="single" w:sz="1" w:space="0" w:color="000000"/>
            </w:tcBorders>
            <w:shd w:val="clear" w:color="auto" w:fill="auto"/>
          </w:tcPr>
          <w:p w:rsidR="005576F0" w:rsidRPr="00C40100" w:rsidRDefault="005576F0"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c>
          <w:tcPr>
            <w:tcW w:w="4688" w:type="dxa"/>
            <w:gridSpan w:val="2"/>
            <w:tcBorders>
              <w:left w:val="single" w:sz="1" w:space="0" w:color="000000"/>
              <w:bottom w:val="single" w:sz="1" w:space="0" w:color="000000"/>
            </w:tcBorders>
            <w:shd w:val="clear" w:color="auto" w:fill="auto"/>
          </w:tcPr>
          <w:p w:rsidR="005576F0" w:rsidRPr="00C40100" w:rsidRDefault="005576F0"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Расход электроэнергии на собственные нужды</w:t>
            </w:r>
          </w:p>
        </w:tc>
        <w:tc>
          <w:tcPr>
            <w:tcW w:w="1265" w:type="dxa"/>
            <w:vMerge/>
            <w:tcBorders>
              <w:left w:val="single" w:sz="1" w:space="0" w:color="000000"/>
              <w:bottom w:val="single" w:sz="1" w:space="0" w:color="000000"/>
            </w:tcBorders>
            <w:shd w:val="clear" w:color="auto" w:fill="auto"/>
          </w:tcPr>
          <w:p w:rsidR="005576F0" w:rsidRPr="00C40100" w:rsidRDefault="005576F0" w:rsidP="002A4382">
            <w:pPr>
              <w:jc w:val="center"/>
              <w:rPr>
                <w:rFonts w:ascii="Times New Roman" w:eastAsia="Times New Roman" w:hAnsi="Times New Roman" w:cs="Times New Roman"/>
                <w:sz w:val="24"/>
                <w:szCs w:val="24"/>
              </w:rPr>
            </w:pPr>
          </w:p>
        </w:tc>
        <w:tc>
          <w:tcPr>
            <w:tcW w:w="1255" w:type="dxa"/>
            <w:tcBorders>
              <w:left w:val="single" w:sz="1" w:space="0" w:color="000000"/>
              <w:bottom w:val="single" w:sz="1" w:space="0" w:color="000000"/>
              <w:right w:val="single" w:sz="1" w:space="0" w:color="000000"/>
            </w:tcBorders>
          </w:tcPr>
          <w:p w:rsidR="005576F0" w:rsidRPr="00C40100" w:rsidRDefault="005576F0"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0,496</w:t>
            </w:r>
          </w:p>
        </w:tc>
        <w:tc>
          <w:tcPr>
            <w:tcW w:w="1155" w:type="dxa"/>
            <w:gridSpan w:val="2"/>
            <w:tcBorders>
              <w:left w:val="single" w:sz="1" w:space="0" w:color="000000"/>
              <w:bottom w:val="single" w:sz="1" w:space="0" w:color="000000"/>
              <w:right w:val="single" w:sz="4" w:space="0" w:color="auto"/>
            </w:tcBorders>
          </w:tcPr>
          <w:p w:rsidR="005576F0" w:rsidRPr="00C40100" w:rsidRDefault="005576F0"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0,381</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5576F0" w:rsidRPr="00C40100" w:rsidRDefault="005576F0"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0,412</w:t>
            </w:r>
          </w:p>
        </w:tc>
      </w:tr>
    </w:tbl>
    <w:p w:rsidR="003514C3" w:rsidRPr="00C40100" w:rsidRDefault="003514C3" w:rsidP="003514C3">
      <w:pPr>
        <w:spacing w:after="0" w:line="240" w:lineRule="auto"/>
        <w:ind w:firstLine="567"/>
        <w:jc w:val="both"/>
        <w:rPr>
          <w:rFonts w:ascii="Times New Roman" w:eastAsia="Times New Roman" w:hAnsi="Times New Roman" w:cs="Times New Roman"/>
          <w:i/>
          <w:iCs/>
          <w:sz w:val="28"/>
          <w:szCs w:val="28"/>
        </w:rPr>
      </w:pPr>
      <w:r w:rsidRPr="00C40100">
        <w:rPr>
          <w:rFonts w:ascii="Times New Roman" w:eastAsia="Times New Roman" w:hAnsi="Times New Roman" w:cs="Times New Roman"/>
          <w:sz w:val="28"/>
          <w:szCs w:val="28"/>
        </w:rPr>
        <w:t>2) за 20</w:t>
      </w:r>
      <w:r w:rsidR="00517A37" w:rsidRPr="00C40100">
        <w:rPr>
          <w:rFonts w:ascii="Times New Roman" w:eastAsia="Times New Roman" w:hAnsi="Times New Roman" w:cs="Times New Roman"/>
          <w:sz w:val="28"/>
          <w:szCs w:val="28"/>
        </w:rPr>
        <w:t>24</w:t>
      </w:r>
      <w:r w:rsidRPr="00C40100">
        <w:rPr>
          <w:rFonts w:ascii="Times New Roman" w:eastAsia="Times New Roman" w:hAnsi="Times New Roman" w:cs="Times New Roman"/>
          <w:sz w:val="28"/>
          <w:szCs w:val="28"/>
        </w:rPr>
        <w:t xml:space="preserve"> год в сетях, находящихся на балансе сетевых организаций, произошло 142 аварийных и внеплановых отключения электроснабжения потребителей;</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 xml:space="preserve">3) </w:t>
      </w:r>
      <w:r w:rsidR="00CB4BB0">
        <w:rPr>
          <w:rFonts w:ascii="Times New Roman" w:eastAsia="Times New Roman" w:hAnsi="Times New Roman" w:cs="Times New Roman"/>
          <w:sz w:val="28"/>
          <w:szCs w:val="28"/>
        </w:rPr>
        <w:t xml:space="preserve">объем </w:t>
      </w:r>
      <w:r w:rsidR="008B6574">
        <w:rPr>
          <w:rFonts w:ascii="Times New Roman" w:eastAsia="Times New Roman" w:hAnsi="Times New Roman" w:cs="Times New Roman"/>
          <w:sz w:val="28"/>
          <w:szCs w:val="28"/>
        </w:rPr>
        <w:t>недопоставленной</w:t>
      </w:r>
      <w:r w:rsidRPr="00C40100">
        <w:rPr>
          <w:rFonts w:ascii="Times New Roman" w:eastAsia="Times New Roman" w:hAnsi="Times New Roman" w:cs="Times New Roman"/>
          <w:sz w:val="28"/>
          <w:szCs w:val="28"/>
        </w:rPr>
        <w:t xml:space="preserve"> энергии в результ</w:t>
      </w:r>
      <w:r w:rsidR="008B6574">
        <w:rPr>
          <w:rFonts w:ascii="Times New Roman" w:eastAsia="Times New Roman" w:hAnsi="Times New Roman" w:cs="Times New Roman"/>
          <w:sz w:val="28"/>
          <w:szCs w:val="28"/>
        </w:rPr>
        <w:t>ате аварийных отключений указан</w:t>
      </w:r>
      <w:r w:rsidRPr="00C40100">
        <w:rPr>
          <w:rFonts w:ascii="Times New Roman" w:eastAsia="Times New Roman" w:hAnsi="Times New Roman" w:cs="Times New Roman"/>
          <w:sz w:val="28"/>
          <w:szCs w:val="28"/>
        </w:rPr>
        <w:t xml:space="preserve"> в таблице 28;</w:t>
      </w:r>
    </w:p>
    <w:p w:rsidR="003514C3" w:rsidRPr="00C40100" w:rsidRDefault="003514C3" w:rsidP="003514C3">
      <w:pPr>
        <w:spacing w:after="0" w:line="240" w:lineRule="auto"/>
        <w:ind w:firstLine="567"/>
        <w:jc w:val="right"/>
        <w:rPr>
          <w:rFonts w:ascii="Times New Roman" w:eastAsia="Times New Roman" w:hAnsi="Times New Roman" w:cs="Times New Roman"/>
          <w:bCs/>
          <w:iCs/>
          <w:sz w:val="24"/>
          <w:szCs w:val="24"/>
        </w:rPr>
      </w:pPr>
      <w:r w:rsidRPr="00C40100">
        <w:rPr>
          <w:rFonts w:ascii="Times New Roman" w:eastAsia="Times New Roman" w:hAnsi="Times New Roman" w:cs="Times New Roman"/>
          <w:bCs/>
          <w:iCs/>
          <w:sz w:val="24"/>
          <w:szCs w:val="24"/>
        </w:rPr>
        <w:t>Таблица 28</w:t>
      </w:r>
    </w:p>
    <w:p w:rsidR="003514C3" w:rsidRPr="00C40100" w:rsidRDefault="003514C3" w:rsidP="003514C3">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Объем недопоставленной энергии за 20</w:t>
      </w:r>
      <w:r w:rsidR="00517A37" w:rsidRPr="00C40100">
        <w:rPr>
          <w:rFonts w:ascii="Times New Roman" w:eastAsia="Times New Roman" w:hAnsi="Times New Roman" w:cs="Times New Roman"/>
          <w:bCs/>
          <w:sz w:val="24"/>
          <w:szCs w:val="24"/>
        </w:rPr>
        <w:t>24</w:t>
      </w:r>
      <w:r w:rsidRPr="00C40100">
        <w:rPr>
          <w:rFonts w:ascii="Times New Roman" w:eastAsia="Times New Roman" w:hAnsi="Times New Roman" w:cs="Times New Roman"/>
          <w:bCs/>
          <w:sz w:val="24"/>
          <w:szCs w:val="24"/>
        </w:rPr>
        <w:t xml:space="preserve"> год</w:t>
      </w:r>
    </w:p>
    <w:p w:rsidR="003514C3" w:rsidRPr="00C40100" w:rsidRDefault="003514C3" w:rsidP="003514C3">
      <w:pPr>
        <w:spacing w:after="0" w:line="240" w:lineRule="auto"/>
        <w:ind w:firstLine="567"/>
        <w:jc w:val="center"/>
        <w:rPr>
          <w:rFonts w:ascii="Times New Roman" w:eastAsia="Times New Roman" w:hAnsi="Times New Roman" w:cs="Times New Roman"/>
          <w:sz w:val="28"/>
          <w:szCs w:val="28"/>
        </w:rPr>
      </w:pPr>
    </w:p>
    <w:tbl>
      <w:tblPr>
        <w:tblStyle w:val="af"/>
        <w:tblW w:w="0" w:type="auto"/>
        <w:tblLook w:val="04A0"/>
      </w:tblPr>
      <w:tblGrid>
        <w:gridCol w:w="675"/>
        <w:gridCol w:w="3544"/>
        <w:gridCol w:w="5635"/>
      </w:tblGrid>
      <w:tr w:rsidR="003514C3" w:rsidRPr="00C40100" w:rsidTr="002A4382">
        <w:trPr>
          <w:trHeight w:val="861"/>
        </w:trPr>
        <w:tc>
          <w:tcPr>
            <w:tcW w:w="675" w:type="dxa"/>
          </w:tcPr>
          <w:p w:rsidR="003514C3" w:rsidRPr="00C40100" w:rsidRDefault="003514C3" w:rsidP="00170479">
            <w:pPr>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w:t>
            </w:r>
          </w:p>
          <w:p w:rsidR="003514C3" w:rsidRPr="00C40100" w:rsidRDefault="003514C3" w:rsidP="00170479">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w:t>
            </w:r>
          </w:p>
          <w:p w:rsidR="003514C3" w:rsidRPr="00C40100" w:rsidRDefault="003514C3" w:rsidP="00170479">
            <w:pPr>
              <w:jc w:val="center"/>
              <w:rPr>
                <w:rFonts w:ascii="Times New Roman" w:eastAsia="Times New Roman" w:hAnsi="Times New Roman" w:cs="Times New Roman"/>
                <w:bCs/>
                <w:sz w:val="24"/>
                <w:szCs w:val="24"/>
              </w:rPr>
            </w:pPr>
            <w:proofErr w:type="spellStart"/>
            <w:proofErr w:type="gramStart"/>
            <w:r w:rsidRPr="00C40100">
              <w:rPr>
                <w:rFonts w:ascii="Times New Roman" w:eastAsia="Times New Roman" w:hAnsi="Times New Roman" w:cs="Times New Roman"/>
                <w:bCs/>
                <w:sz w:val="24"/>
                <w:szCs w:val="24"/>
              </w:rPr>
              <w:t>п</w:t>
            </w:r>
            <w:proofErr w:type="spellEnd"/>
            <w:proofErr w:type="gramEnd"/>
            <w:r w:rsidRPr="00C40100">
              <w:rPr>
                <w:rFonts w:ascii="Times New Roman" w:eastAsia="Times New Roman" w:hAnsi="Times New Roman" w:cs="Times New Roman"/>
                <w:bCs/>
                <w:sz w:val="24"/>
                <w:szCs w:val="24"/>
              </w:rPr>
              <w:t>/</w:t>
            </w:r>
            <w:proofErr w:type="spellStart"/>
            <w:r w:rsidRPr="00C40100">
              <w:rPr>
                <w:rFonts w:ascii="Times New Roman" w:eastAsia="Times New Roman" w:hAnsi="Times New Roman" w:cs="Times New Roman"/>
                <w:bCs/>
                <w:sz w:val="24"/>
                <w:szCs w:val="24"/>
              </w:rPr>
              <w:t>п</w:t>
            </w:r>
            <w:proofErr w:type="spellEnd"/>
          </w:p>
        </w:tc>
        <w:tc>
          <w:tcPr>
            <w:tcW w:w="3544" w:type="dxa"/>
          </w:tcPr>
          <w:p w:rsidR="003514C3" w:rsidRPr="00C40100" w:rsidRDefault="003514C3" w:rsidP="002A4382">
            <w:pPr>
              <w:ind w:firstLine="567"/>
              <w:jc w:val="both"/>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Наименование</w:t>
            </w:r>
          </w:p>
        </w:tc>
        <w:tc>
          <w:tcPr>
            <w:tcW w:w="5635" w:type="dxa"/>
          </w:tcPr>
          <w:p w:rsidR="003514C3" w:rsidRPr="00C40100" w:rsidRDefault="003514C3" w:rsidP="002A4382">
            <w:pPr>
              <w:ind w:firstLine="567"/>
              <w:jc w:val="both"/>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Объем недопоставленной энергии, кВт/</w:t>
            </w:r>
            <w:proofErr w:type="gramStart"/>
            <w:r w:rsidRPr="00C40100">
              <w:rPr>
                <w:rFonts w:ascii="Times New Roman" w:eastAsia="Times New Roman" w:hAnsi="Times New Roman" w:cs="Times New Roman"/>
                <w:bCs/>
                <w:sz w:val="24"/>
                <w:szCs w:val="24"/>
              </w:rPr>
              <w:t>ч</w:t>
            </w:r>
            <w:proofErr w:type="gramEnd"/>
          </w:p>
          <w:p w:rsidR="003514C3" w:rsidRPr="00C40100" w:rsidRDefault="003514C3" w:rsidP="002A4382">
            <w:pPr>
              <w:ind w:firstLine="567"/>
              <w:jc w:val="center"/>
              <w:rPr>
                <w:rFonts w:ascii="Times New Roman" w:eastAsia="Times New Roman" w:hAnsi="Times New Roman" w:cs="Times New Roman"/>
                <w:sz w:val="24"/>
                <w:szCs w:val="24"/>
              </w:rPr>
            </w:pPr>
          </w:p>
        </w:tc>
      </w:tr>
      <w:tr w:rsidR="003514C3" w:rsidRPr="00C40100" w:rsidTr="002A4382">
        <w:tc>
          <w:tcPr>
            <w:tcW w:w="675" w:type="dxa"/>
          </w:tcPr>
          <w:p w:rsidR="003514C3" w:rsidRPr="00C40100" w:rsidRDefault="003514C3" w:rsidP="002A4382">
            <w:pPr>
              <w:jc w:val="center"/>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1</w:t>
            </w:r>
          </w:p>
        </w:tc>
        <w:tc>
          <w:tcPr>
            <w:tcW w:w="3544" w:type="dxa"/>
          </w:tcPr>
          <w:p w:rsidR="003514C3" w:rsidRPr="00C40100" w:rsidRDefault="003514C3" w:rsidP="002A4382">
            <w:pPr>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w:t>
            </w:r>
          </w:p>
        </w:tc>
        <w:tc>
          <w:tcPr>
            <w:tcW w:w="5635" w:type="dxa"/>
          </w:tcPr>
          <w:p w:rsidR="003514C3" w:rsidRPr="00C40100" w:rsidRDefault="003514C3" w:rsidP="002A4382">
            <w:pPr>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r>
      <w:tr w:rsidR="003514C3" w:rsidRPr="00C40100" w:rsidTr="002A4382">
        <w:trPr>
          <w:trHeight w:val="303"/>
        </w:trPr>
        <w:tc>
          <w:tcPr>
            <w:tcW w:w="675" w:type="dxa"/>
          </w:tcPr>
          <w:p w:rsidR="003514C3" w:rsidRPr="00C40100" w:rsidRDefault="003514C3" w:rsidP="002A4382">
            <w:pPr>
              <w:jc w:val="center"/>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1.</w:t>
            </w:r>
          </w:p>
        </w:tc>
        <w:tc>
          <w:tcPr>
            <w:tcW w:w="3544" w:type="dxa"/>
          </w:tcPr>
          <w:p w:rsidR="003514C3" w:rsidRPr="00C40100" w:rsidRDefault="003514C3" w:rsidP="002A4382">
            <w:pPr>
              <w:ind w:firstLine="567"/>
              <w:jc w:val="both"/>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АО «</w:t>
            </w:r>
            <w:proofErr w:type="spellStart"/>
            <w:r w:rsidRPr="00C40100">
              <w:rPr>
                <w:rFonts w:ascii="Times New Roman" w:eastAsia="Times New Roman" w:hAnsi="Times New Roman" w:cs="Times New Roman"/>
                <w:bCs/>
                <w:sz w:val="24"/>
                <w:szCs w:val="24"/>
              </w:rPr>
              <w:t>Донэнерго</w:t>
            </w:r>
            <w:proofErr w:type="spellEnd"/>
            <w:r w:rsidRPr="00C40100">
              <w:rPr>
                <w:rFonts w:ascii="Times New Roman" w:eastAsia="Times New Roman" w:hAnsi="Times New Roman" w:cs="Times New Roman"/>
                <w:bCs/>
                <w:sz w:val="24"/>
                <w:szCs w:val="24"/>
              </w:rPr>
              <w:t>»</w:t>
            </w:r>
          </w:p>
        </w:tc>
        <w:tc>
          <w:tcPr>
            <w:tcW w:w="5635" w:type="dxa"/>
          </w:tcPr>
          <w:p w:rsidR="003514C3" w:rsidRPr="00C40100" w:rsidRDefault="003514C3" w:rsidP="002A4382">
            <w:pPr>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44120</w:t>
            </w:r>
          </w:p>
          <w:p w:rsidR="003514C3" w:rsidRPr="00C40100" w:rsidRDefault="003514C3" w:rsidP="002A4382">
            <w:pPr>
              <w:ind w:firstLine="567"/>
              <w:jc w:val="center"/>
              <w:rPr>
                <w:rFonts w:ascii="Times New Roman" w:eastAsia="Times New Roman" w:hAnsi="Times New Roman" w:cs="Times New Roman"/>
                <w:sz w:val="24"/>
                <w:szCs w:val="24"/>
              </w:rPr>
            </w:pPr>
          </w:p>
        </w:tc>
      </w:tr>
    </w:tbl>
    <w:p w:rsidR="003514C3" w:rsidRPr="00C40100" w:rsidRDefault="003514C3" w:rsidP="003514C3">
      <w:pPr>
        <w:spacing w:after="0" w:line="240" w:lineRule="auto"/>
        <w:ind w:firstLine="567"/>
        <w:jc w:val="both"/>
        <w:rPr>
          <w:rFonts w:ascii="Times New Roman" w:eastAsia="Times New Roman" w:hAnsi="Times New Roman" w:cs="Times New Roman"/>
          <w:b/>
          <w:bCs/>
          <w:sz w:val="28"/>
          <w:szCs w:val="28"/>
        </w:rPr>
      </w:pPr>
    </w:p>
    <w:p w:rsidR="003514C3" w:rsidRPr="00C40100" w:rsidRDefault="003514C3" w:rsidP="003514C3">
      <w:pPr>
        <w:spacing w:after="0" w:line="240" w:lineRule="auto"/>
        <w:ind w:firstLine="567"/>
        <w:jc w:val="both"/>
        <w:rPr>
          <w:rFonts w:ascii="Times New Roman" w:eastAsia="Times New Roman" w:hAnsi="Times New Roman" w:cs="Times New Roman"/>
          <w:i/>
          <w:iCs/>
          <w:sz w:val="28"/>
          <w:szCs w:val="28"/>
        </w:rPr>
      </w:pPr>
      <w:r w:rsidRPr="00C40100">
        <w:rPr>
          <w:rFonts w:ascii="Times New Roman" w:eastAsia="Times New Roman" w:hAnsi="Times New Roman" w:cs="Times New Roman"/>
          <w:sz w:val="28"/>
          <w:szCs w:val="28"/>
        </w:rPr>
        <w:t>4) для повышения качества предоставляемых услуг сетевыми организациями периодично проводятся различные организационные и техническ</w:t>
      </w:r>
      <w:r w:rsidR="00CB4BB0">
        <w:rPr>
          <w:rFonts w:ascii="Times New Roman" w:eastAsia="Times New Roman" w:hAnsi="Times New Roman" w:cs="Times New Roman"/>
          <w:sz w:val="28"/>
          <w:szCs w:val="28"/>
        </w:rPr>
        <w:t>и</w:t>
      </w:r>
      <w:r w:rsidRPr="00C40100">
        <w:rPr>
          <w:rFonts w:ascii="Times New Roman" w:eastAsia="Times New Roman" w:hAnsi="Times New Roman" w:cs="Times New Roman"/>
          <w:sz w:val="28"/>
          <w:szCs w:val="28"/>
        </w:rPr>
        <w:t xml:space="preserve">е мероприятия: составление и анализ балансов электроэнергии по подстанциям, организация рейдов для выявления </w:t>
      </w:r>
      <w:proofErr w:type="spellStart"/>
      <w:r w:rsidRPr="00C40100">
        <w:rPr>
          <w:rFonts w:ascii="Times New Roman" w:eastAsia="Times New Roman" w:hAnsi="Times New Roman" w:cs="Times New Roman"/>
          <w:sz w:val="28"/>
          <w:szCs w:val="28"/>
        </w:rPr>
        <w:t>безучетного</w:t>
      </w:r>
      <w:proofErr w:type="spellEnd"/>
      <w:r w:rsidRPr="00C40100">
        <w:rPr>
          <w:rFonts w:ascii="Times New Roman" w:eastAsia="Times New Roman" w:hAnsi="Times New Roman" w:cs="Times New Roman"/>
          <w:sz w:val="28"/>
          <w:szCs w:val="28"/>
        </w:rPr>
        <w:t xml:space="preserve"> потребления, проверка технического состояния, замена старых и установка новых приборов учета, замена малонагруженных ТП на меньшую мощность, выравнивание нагрузок в ТП и электрических сетях и </w:t>
      </w:r>
      <w:proofErr w:type="spellStart"/>
      <w:proofErr w:type="gramStart"/>
      <w:r w:rsidRPr="00C40100">
        <w:rPr>
          <w:rFonts w:ascii="Times New Roman" w:eastAsia="Times New Roman" w:hAnsi="Times New Roman" w:cs="Times New Roman"/>
          <w:sz w:val="28"/>
          <w:szCs w:val="28"/>
        </w:rPr>
        <w:t>др</w:t>
      </w:r>
      <w:proofErr w:type="spellEnd"/>
      <w:proofErr w:type="gramEnd"/>
      <w:r w:rsidR="00CB4BB0">
        <w:rPr>
          <w:rFonts w:ascii="Times New Roman" w:eastAsia="Times New Roman" w:hAnsi="Times New Roman" w:cs="Times New Roman"/>
          <w:sz w:val="28"/>
          <w:szCs w:val="28"/>
        </w:rPr>
        <w:t>;</w:t>
      </w:r>
    </w:p>
    <w:p w:rsidR="003514C3" w:rsidRPr="00C40100" w:rsidRDefault="003514C3" w:rsidP="003514C3">
      <w:pPr>
        <w:spacing w:after="0" w:line="240" w:lineRule="auto"/>
        <w:ind w:firstLine="567"/>
        <w:jc w:val="both"/>
        <w:rPr>
          <w:rFonts w:ascii="Times New Roman" w:eastAsia="Times New Roman" w:hAnsi="Times New Roman" w:cs="Times New Roman"/>
          <w:i/>
          <w:iCs/>
          <w:sz w:val="28"/>
          <w:szCs w:val="28"/>
        </w:rPr>
      </w:pPr>
      <w:r w:rsidRPr="00C40100">
        <w:rPr>
          <w:rFonts w:ascii="Times New Roman" w:eastAsia="Times New Roman" w:hAnsi="Times New Roman" w:cs="Times New Roman"/>
          <w:iCs/>
          <w:sz w:val="28"/>
          <w:szCs w:val="28"/>
        </w:rPr>
        <w:t>5) п</w:t>
      </w:r>
      <w:r w:rsidRPr="00C40100">
        <w:rPr>
          <w:rFonts w:ascii="Times New Roman" w:eastAsia="Times New Roman" w:hAnsi="Times New Roman" w:cs="Times New Roman"/>
          <w:sz w:val="28"/>
          <w:szCs w:val="28"/>
        </w:rPr>
        <w:t>о данны</w:t>
      </w:r>
      <w:r w:rsidR="003409AD" w:rsidRPr="00C40100">
        <w:rPr>
          <w:rFonts w:ascii="Times New Roman" w:eastAsia="Times New Roman" w:hAnsi="Times New Roman" w:cs="Times New Roman"/>
          <w:sz w:val="28"/>
          <w:szCs w:val="28"/>
        </w:rPr>
        <w:t>м филиала АО «</w:t>
      </w:r>
      <w:proofErr w:type="spellStart"/>
      <w:r w:rsidR="003409AD" w:rsidRPr="00C40100">
        <w:rPr>
          <w:rFonts w:ascii="Times New Roman" w:eastAsia="Times New Roman" w:hAnsi="Times New Roman" w:cs="Times New Roman"/>
          <w:sz w:val="28"/>
          <w:szCs w:val="28"/>
        </w:rPr>
        <w:t>Донэнерго</w:t>
      </w:r>
      <w:proofErr w:type="spellEnd"/>
      <w:r w:rsidR="003409AD" w:rsidRPr="00C40100">
        <w:rPr>
          <w:rFonts w:ascii="Times New Roman" w:eastAsia="Times New Roman" w:hAnsi="Times New Roman" w:cs="Times New Roman"/>
          <w:sz w:val="28"/>
          <w:szCs w:val="28"/>
        </w:rPr>
        <w:t>» на 20</w:t>
      </w:r>
      <w:r w:rsidR="00517A37" w:rsidRPr="00C40100">
        <w:rPr>
          <w:rFonts w:ascii="Times New Roman" w:eastAsia="Times New Roman" w:hAnsi="Times New Roman" w:cs="Times New Roman"/>
          <w:sz w:val="28"/>
          <w:szCs w:val="28"/>
        </w:rPr>
        <w:t>24</w:t>
      </w:r>
      <w:r w:rsidRPr="00C40100">
        <w:rPr>
          <w:rFonts w:ascii="Times New Roman" w:eastAsia="Times New Roman" w:hAnsi="Times New Roman" w:cs="Times New Roman"/>
          <w:sz w:val="28"/>
          <w:szCs w:val="28"/>
        </w:rPr>
        <w:t xml:space="preserve"> год количество </w:t>
      </w:r>
      <w:proofErr w:type="gramStart"/>
      <w:r w:rsidRPr="00C40100">
        <w:rPr>
          <w:rFonts w:ascii="Times New Roman" w:eastAsia="Times New Roman" w:hAnsi="Times New Roman" w:cs="Times New Roman"/>
          <w:sz w:val="28"/>
          <w:szCs w:val="28"/>
        </w:rPr>
        <w:t>вводов, оборудованных коммерческими приборами учета составляет</w:t>
      </w:r>
      <w:proofErr w:type="gramEnd"/>
      <w:r w:rsidR="00517A37" w:rsidRPr="00C40100">
        <w:rPr>
          <w:rFonts w:ascii="Times New Roman" w:eastAsia="Times New Roman" w:hAnsi="Times New Roman" w:cs="Times New Roman"/>
          <w:sz w:val="28"/>
          <w:szCs w:val="28"/>
        </w:rPr>
        <w:t xml:space="preserve"> 16745</w:t>
      </w:r>
      <w:r w:rsidR="00676F69" w:rsidRPr="00C40100">
        <w:rPr>
          <w:rFonts w:ascii="Times New Roman" w:eastAsia="Times New Roman" w:hAnsi="Times New Roman" w:cs="Times New Roman"/>
          <w:sz w:val="28"/>
          <w:szCs w:val="28"/>
        </w:rPr>
        <w:t xml:space="preserve"> штук.</w:t>
      </w:r>
      <w:r w:rsidRPr="00C40100">
        <w:rPr>
          <w:rFonts w:ascii="Times New Roman" w:eastAsia="Times New Roman" w:hAnsi="Times New Roman" w:cs="Times New Roman"/>
          <w:sz w:val="28"/>
          <w:szCs w:val="28"/>
        </w:rPr>
        <w:t xml:space="preserve"> При этом не оборудованных вводов – </w:t>
      </w:r>
      <w:r w:rsidR="00517A37" w:rsidRPr="00C40100">
        <w:rPr>
          <w:rFonts w:ascii="Times New Roman" w:eastAsia="Times New Roman" w:hAnsi="Times New Roman" w:cs="Times New Roman"/>
          <w:sz w:val="28"/>
          <w:szCs w:val="28"/>
        </w:rPr>
        <w:t>62 штуки</w:t>
      </w:r>
      <w:r w:rsidRPr="00C40100">
        <w:rPr>
          <w:rFonts w:ascii="Times New Roman" w:eastAsia="Times New Roman" w:hAnsi="Times New Roman" w:cs="Times New Roman"/>
          <w:sz w:val="28"/>
          <w:szCs w:val="28"/>
        </w:rPr>
        <w:t>. Подробные данные о состоянии коммерческого учета в городе  Донецке представлены в таблицах 29 - 31;</w:t>
      </w:r>
    </w:p>
    <w:p w:rsidR="005576F0" w:rsidRPr="00C40100" w:rsidRDefault="005576F0" w:rsidP="00304E1C">
      <w:pPr>
        <w:spacing w:after="0" w:line="240" w:lineRule="auto"/>
        <w:rPr>
          <w:rFonts w:ascii="Times New Roman" w:eastAsia="Times New Roman" w:hAnsi="Times New Roman" w:cs="Times New Roman"/>
          <w:bCs/>
          <w:iCs/>
          <w:color w:val="7030A0"/>
          <w:sz w:val="24"/>
          <w:szCs w:val="24"/>
        </w:rPr>
      </w:pPr>
    </w:p>
    <w:p w:rsidR="003514C3" w:rsidRPr="00C40100" w:rsidRDefault="003514C3" w:rsidP="003514C3">
      <w:pPr>
        <w:spacing w:after="0" w:line="240" w:lineRule="auto"/>
        <w:ind w:firstLine="567"/>
        <w:jc w:val="right"/>
        <w:rPr>
          <w:rFonts w:ascii="Times New Roman" w:eastAsia="Times New Roman" w:hAnsi="Times New Roman" w:cs="Times New Roman"/>
          <w:bCs/>
          <w:iCs/>
          <w:sz w:val="24"/>
          <w:szCs w:val="24"/>
        </w:rPr>
      </w:pPr>
      <w:r w:rsidRPr="00C40100">
        <w:rPr>
          <w:rFonts w:ascii="Times New Roman" w:eastAsia="Times New Roman" w:hAnsi="Times New Roman" w:cs="Times New Roman"/>
          <w:bCs/>
          <w:iCs/>
          <w:sz w:val="24"/>
          <w:szCs w:val="24"/>
        </w:rPr>
        <w:t>Таблица 29</w:t>
      </w:r>
    </w:p>
    <w:p w:rsidR="003514C3" w:rsidRPr="00C40100" w:rsidRDefault="003514C3" w:rsidP="003514C3">
      <w:pPr>
        <w:spacing w:after="0" w:line="240" w:lineRule="auto"/>
        <w:ind w:firstLine="567"/>
        <w:jc w:val="right"/>
        <w:rPr>
          <w:rFonts w:ascii="Times New Roman" w:eastAsia="Times New Roman" w:hAnsi="Times New Roman" w:cs="Times New Roman"/>
          <w:bCs/>
          <w:iCs/>
          <w:sz w:val="24"/>
          <w:szCs w:val="24"/>
        </w:rPr>
      </w:pPr>
    </w:p>
    <w:p w:rsidR="003514C3" w:rsidRPr="00C40100" w:rsidRDefault="003514C3" w:rsidP="003514C3">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Количество вводов, оборудованных коммерческими приборами учета в городе  Донецке</w:t>
      </w:r>
    </w:p>
    <w:p w:rsidR="003514C3" w:rsidRPr="00C40100" w:rsidRDefault="003514C3" w:rsidP="003514C3">
      <w:pPr>
        <w:spacing w:after="0" w:line="240" w:lineRule="auto"/>
        <w:ind w:firstLine="567"/>
        <w:jc w:val="center"/>
        <w:rPr>
          <w:rFonts w:ascii="Times New Roman" w:eastAsia="Times New Roman" w:hAnsi="Times New Roman" w:cs="Times New Roman"/>
          <w:bCs/>
          <w:sz w:val="24"/>
          <w:szCs w:val="24"/>
        </w:rPr>
      </w:pPr>
    </w:p>
    <w:tbl>
      <w:tblPr>
        <w:tblW w:w="10456" w:type="dxa"/>
        <w:tblInd w:w="-53" w:type="dxa"/>
        <w:tblLayout w:type="fixed"/>
        <w:tblCellMar>
          <w:top w:w="55" w:type="dxa"/>
          <w:left w:w="55" w:type="dxa"/>
          <w:bottom w:w="55" w:type="dxa"/>
          <w:right w:w="55" w:type="dxa"/>
        </w:tblCellMar>
        <w:tblLook w:val="0000"/>
      </w:tblPr>
      <w:tblGrid>
        <w:gridCol w:w="959"/>
        <w:gridCol w:w="2268"/>
        <w:gridCol w:w="1701"/>
        <w:gridCol w:w="1843"/>
        <w:gridCol w:w="1701"/>
        <w:gridCol w:w="1984"/>
      </w:tblGrid>
      <w:tr w:rsidR="003409AD" w:rsidRPr="00C40100" w:rsidTr="003409AD">
        <w:trPr>
          <w:trHeight w:val="1144"/>
        </w:trPr>
        <w:tc>
          <w:tcPr>
            <w:tcW w:w="959" w:type="dxa"/>
            <w:tcBorders>
              <w:top w:val="single" w:sz="1" w:space="0" w:color="000000"/>
              <w:left w:val="single" w:sz="1" w:space="0" w:color="000000"/>
              <w:right w:val="single" w:sz="1" w:space="0" w:color="000000"/>
            </w:tcBorders>
          </w:tcPr>
          <w:p w:rsidR="003409AD" w:rsidRPr="00C40100" w:rsidRDefault="003409AD" w:rsidP="002A4382">
            <w:pPr>
              <w:spacing w:after="0" w:line="240" w:lineRule="auto"/>
              <w:ind w:firstLine="53"/>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w:t>
            </w:r>
          </w:p>
          <w:p w:rsidR="003409AD" w:rsidRPr="00C40100" w:rsidRDefault="003409AD" w:rsidP="002A4382">
            <w:pPr>
              <w:spacing w:after="0" w:line="240" w:lineRule="auto"/>
              <w:ind w:firstLine="53"/>
              <w:jc w:val="center"/>
              <w:rPr>
                <w:rFonts w:ascii="Times New Roman" w:eastAsia="Times New Roman" w:hAnsi="Times New Roman" w:cs="Times New Roman"/>
                <w:bCs/>
                <w:sz w:val="24"/>
                <w:szCs w:val="24"/>
              </w:rPr>
            </w:pPr>
            <w:proofErr w:type="spellStart"/>
            <w:proofErr w:type="gramStart"/>
            <w:r w:rsidRPr="00C40100">
              <w:rPr>
                <w:rFonts w:ascii="Times New Roman" w:eastAsia="Times New Roman" w:hAnsi="Times New Roman" w:cs="Times New Roman"/>
                <w:bCs/>
                <w:sz w:val="24"/>
                <w:szCs w:val="24"/>
              </w:rPr>
              <w:t>п</w:t>
            </w:r>
            <w:proofErr w:type="spellEnd"/>
            <w:proofErr w:type="gramEnd"/>
            <w:r w:rsidRPr="00C40100">
              <w:rPr>
                <w:rFonts w:ascii="Times New Roman" w:eastAsia="Times New Roman" w:hAnsi="Times New Roman" w:cs="Times New Roman"/>
                <w:bCs/>
                <w:sz w:val="24"/>
                <w:szCs w:val="24"/>
              </w:rPr>
              <w:t>/</w:t>
            </w:r>
            <w:proofErr w:type="spellStart"/>
            <w:r w:rsidRPr="00C40100">
              <w:rPr>
                <w:rFonts w:ascii="Times New Roman" w:eastAsia="Times New Roman" w:hAnsi="Times New Roman" w:cs="Times New Roman"/>
                <w:bCs/>
                <w:sz w:val="24"/>
                <w:szCs w:val="24"/>
              </w:rPr>
              <w:t>п</w:t>
            </w:r>
            <w:proofErr w:type="spellEnd"/>
          </w:p>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p>
        </w:tc>
        <w:tc>
          <w:tcPr>
            <w:tcW w:w="2268" w:type="dxa"/>
            <w:vMerge w:val="restart"/>
            <w:tcBorders>
              <w:top w:val="single" w:sz="1" w:space="0" w:color="000000"/>
              <w:left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Наименование</w:t>
            </w:r>
          </w:p>
        </w:tc>
        <w:tc>
          <w:tcPr>
            <w:tcW w:w="7229" w:type="dxa"/>
            <w:gridSpan w:val="4"/>
            <w:tcBorders>
              <w:top w:val="single" w:sz="1" w:space="0" w:color="000000"/>
              <w:left w:val="single" w:sz="1" w:space="0" w:color="000000"/>
              <w:bottom w:val="single" w:sz="4" w:space="0" w:color="auto"/>
              <w:right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Количество вводов, оборудованных коммерческими приборами учета, шт.</w:t>
            </w:r>
          </w:p>
        </w:tc>
      </w:tr>
      <w:tr w:rsidR="003409AD" w:rsidRPr="00C40100" w:rsidTr="003409AD">
        <w:trPr>
          <w:trHeight w:val="90"/>
        </w:trPr>
        <w:tc>
          <w:tcPr>
            <w:tcW w:w="959" w:type="dxa"/>
            <w:tcBorders>
              <w:left w:val="single" w:sz="1" w:space="0" w:color="000000"/>
              <w:bottom w:val="single" w:sz="1" w:space="0" w:color="000000"/>
              <w:right w:val="single" w:sz="1" w:space="0" w:color="000000"/>
            </w:tcBorders>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p>
        </w:tc>
        <w:tc>
          <w:tcPr>
            <w:tcW w:w="2268" w:type="dxa"/>
            <w:vMerge/>
            <w:tcBorders>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p>
        </w:tc>
        <w:tc>
          <w:tcPr>
            <w:tcW w:w="1701" w:type="dxa"/>
            <w:tcBorders>
              <w:top w:val="single" w:sz="4" w:space="0" w:color="auto"/>
              <w:left w:val="single" w:sz="1" w:space="0" w:color="000000"/>
              <w:bottom w:val="single" w:sz="1" w:space="0" w:color="000000"/>
            </w:tcBorders>
            <w:shd w:val="clear" w:color="auto" w:fill="auto"/>
          </w:tcPr>
          <w:p w:rsidR="003409AD" w:rsidRPr="00C40100" w:rsidRDefault="003409AD" w:rsidP="00517A37">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20</w:t>
            </w:r>
            <w:r w:rsidR="00517A37" w:rsidRPr="00C40100">
              <w:rPr>
                <w:rFonts w:ascii="Times New Roman" w:eastAsia="Times New Roman" w:hAnsi="Times New Roman" w:cs="Times New Roman"/>
                <w:bCs/>
                <w:sz w:val="24"/>
                <w:szCs w:val="24"/>
              </w:rPr>
              <w:t>22</w:t>
            </w:r>
            <w:r w:rsidRPr="00C40100">
              <w:rPr>
                <w:rFonts w:ascii="Times New Roman" w:eastAsia="Times New Roman" w:hAnsi="Times New Roman" w:cs="Times New Roman"/>
                <w:bCs/>
                <w:sz w:val="24"/>
                <w:szCs w:val="24"/>
              </w:rPr>
              <w:t xml:space="preserve"> год</w:t>
            </w:r>
          </w:p>
        </w:tc>
        <w:tc>
          <w:tcPr>
            <w:tcW w:w="1843" w:type="dxa"/>
            <w:tcBorders>
              <w:top w:val="single" w:sz="4" w:space="0" w:color="auto"/>
              <w:left w:val="single" w:sz="1" w:space="0" w:color="000000"/>
              <w:bottom w:val="single" w:sz="1" w:space="0" w:color="000000"/>
            </w:tcBorders>
            <w:shd w:val="clear" w:color="auto" w:fill="auto"/>
          </w:tcPr>
          <w:p w:rsidR="003409AD" w:rsidRPr="00C40100" w:rsidRDefault="003409AD" w:rsidP="00517A37">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w:t>
            </w:r>
            <w:r w:rsidR="00517A37" w:rsidRPr="00C40100">
              <w:rPr>
                <w:rFonts w:ascii="Times New Roman" w:eastAsia="Times New Roman" w:hAnsi="Times New Roman" w:cs="Times New Roman"/>
                <w:sz w:val="24"/>
                <w:szCs w:val="24"/>
              </w:rPr>
              <w:t>23</w:t>
            </w:r>
            <w:r w:rsidRPr="00C40100">
              <w:rPr>
                <w:rFonts w:ascii="Times New Roman" w:eastAsia="Times New Roman" w:hAnsi="Times New Roman" w:cs="Times New Roman"/>
                <w:sz w:val="24"/>
                <w:szCs w:val="24"/>
              </w:rPr>
              <w:t xml:space="preserve"> год</w:t>
            </w:r>
          </w:p>
        </w:tc>
        <w:tc>
          <w:tcPr>
            <w:tcW w:w="1701" w:type="dxa"/>
            <w:tcBorders>
              <w:top w:val="single" w:sz="4" w:space="0" w:color="auto"/>
              <w:left w:val="single" w:sz="1" w:space="0" w:color="000000"/>
              <w:bottom w:val="single" w:sz="1" w:space="0" w:color="000000"/>
              <w:right w:val="single" w:sz="1" w:space="0" w:color="000000"/>
            </w:tcBorders>
            <w:shd w:val="clear" w:color="auto" w:fill="auto"/>
          </w:tcPr>
          <w:p w:rsidR="003409AD" w:rsidRPr="00C40100" w:rsidRDefault="003409AD" w:rsidP="00517A37">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w:t>
            </w:r>
            <w:r w:rsidR="00517A37" w:rsidRPr="00C40100">
              <w:rPr>
                <w:rFonts w:ascii="Times New Roman" w:eastAsia="Times New Roman" w:hAnsi="Times New Roman" w:cs="Times New Roman"/>
                <w:sz w:val="24"/>
                <w:szCs w:val="24"/>
              </w:rPr>
              <w:t>24</w:t>
            </w:r>
            <w:r w:rsidRPr="00C40100">
              <w:rPr>
                <w:rFonts w:ascii="Times New Roman" w:eastAsia="Times New Roman" w:hAnsi="Times New Roman" w:cs="Times New Roman"/>
                <w:sz w:val="24"/>
                <w:szCs w:val="24"/>
              </w:rPr>
              <w:t xml:space="preserve"> год</w:t>
            </w:r>
          </w:p>
        </w:tc>
        <w:tc>
          <w:tcPr>
            <w:tcW w:w="1984" w:type="dxa"/>
            <w:tcBorders>
              <w:top w:val="single" w:sz="4" w:space="0" w:color="auto"/>
              <w:left w:val="single" w:sz="1" w:space="0" w:color="000000"/>
              <w:bottom w:val="single" w:sz="1" w:space="0" w:color="000000"/>
              <w:right w:val="single" w:sz="1" w:space="0" w:color="000000"/>
            </w:tcBorders>
          </w:tcPr>
          <w:p w:rsidR="003409AD" w:rsidRPr="00C40100" w:rsidRDefault="00517A37" w:rsidP="005F322E">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2025</w:t>
            </w:r>
          </w:p>
        </w:tc>
      </w:tr>
      <w:tr w:rsidR="003409AD" w:rsidRPr="00C40100" w:rsidTr="003409AD">
        <w:trPr>
          <w:trHeight w:val="90"/>
        </w:trPr>
        <w:tc>
          <w:tcPr>
            <w:tcW w:w="959" w:type="dxa"/>
            <w:tcBorders>
              <w:left w:val="single" w:sz="1" w:space="0" w:color="000000"/>
              <w:bottom w:val="single" w:sz="1" w:space="0" w:color="000000"/>
              <w:right w:val="single" w:sz="1" w:space="0" w:color="000000"/>
            </w:tcBorders>
          </w:tcPr>
          <w:p w:rsidR="003409AD" w:rsidRPr="00C40100" w:rsidRDefault="003409AD" w:rsidP="003409AD">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lastRenderedPageBreak/>
              <w:t>1</w:t>
            </w:r>
          </w:p>
        </w:tc>
        <w:tc>
          <w:tcPr>
            <w:tcW w:w="2268" w:type="dxa"/>
            <w:tcBorders>
              <w:left w:val="single" w:sz="1" w:space="0" w:color="000000"/>
              <w:bottom w:val="single" w:sz="1" w:space="0" w:color="000000"/>
            </w:tcBorders>
            <w:shd w:val="clear" w:color="auto" w:fill="auto"/>
          </w:tcPr>
          <w:p w:rsidR="003409AD" w:rsidRPr="00C40100" w:rsidRDefault="003409AD" w:rsidP="003409AD">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w:t>
            </w:r>
          </w:p>
        </w:tc>
        <w:tc>
          <w:tcPr>
            <w:tcW w:w="1701" w:type="dxa"/>
            <w:tcBorders>
              <w:top w:val="single" w:sz="4" w:space="0" w:color="auto"/>
              <w:left w:val="single" w:sz="1" w:space="0" w:color="000000"/>
              <w:bottom w:val="single" w:sz="1" w:space="0" w:color="000000"/>
            </w:tcBorders>
            <w:shd w:val="clear" w:color="auto" w:fill="auto"/>
          </w:tcPr>
          <w:p w:rsidR="003409AD" w:rsidRPr="00C40100" w:rsidRDefault="003409AD" w:rsidP="003409AD">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w:t>
            </w:r>
          </w:p>
        </w:tc>
        <w:tc>
          <w:tcPr>
            <w:tcW w:w="1843" w:type="dxa"/>
            <w:tcBorders>
              <w:top w:val="single" w:sz="4" w:space="0" w:color="auto"/>
              <w:left w:val="single" w:sz="1" w:space="0" w:color="000000"/>
              <w:bottom w:val="single" w:sz="1" w:space="0" w:color="000000"/>
            </w:tcBorders>
            <w:shd w:val="clear" w:color="auto" w:fill="auto"/>
          </w:tcPr>
          <w:p w:rsidR="003409AD" w:rsidRPr="00C40100" w:rsidRDefault="003409AD" w:rsidP="003409AD">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1701" w:type="dxa"/>
            <w:tcBorders>
              <w:top w:val="single" w:sz="4" w:space="0" w:color="auto"/>
              <w:left w:val="single" w:sz="1" w:space="0" w:color="000000"/>
              <w:bottom w:val="single" w:sz="1" w:space="0" w:color="000000"/>
              <w:right w:val="single" w:sz="1" w:space="0" w:color="000000"/>
            </w:tcBorders>
            <w:shd w:val="clear" w:color="auto" w:fill="auto"/>
          </w:tcPr>
          <w:p w:rsidR="003409AD" w:rsidRPr="00C40100" w:rsidRDefault="003409AD" w:rsidP="003409AD">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p>
        </w:tc>
        <w:tc>
          <w:tcPr>
            <w:tcW w:w="1984" w:type="dxa"/>
            <w:tcBorders>
              <w:top w:val="single" w:sz="4" w:space="0" w:color="auto"/>
              <w:left w:val="single" w:sz="1" w:space="0" w:color="000000"/>
              <w:bottom w:val="single" w:sz="1" w:space="0" w:color="000000"/>
              <w:right w:val="single" w:sz="1" w:space="0" w:color="000000"/>
            </w:tcBorders>
          </w:tcPr>
          <w:p w:rsidR="003409AD" w:rsidRPr="00C40100" w:rsidRDefault="003409AD" w:rsidP="003409AD">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r>
      <w:tr w:rsidR="003409AD" w:rsidRPr="00C40100" w:rsidTr="003409AD">
        <w:trPr>
          <w:trHeight w:val="90"/>
        </w:trPr>
        <w:tc>
          <w:tcPr>
            <w:tcW w:w="959" w:type="dxa"/>
            <w:tcBorders>
              <w:left w:val="single" w:sz="1" w:space="0" w:color="000000"/>
              <w:bottom w:val="single" w:sz="1" w:space="0" w:color="000000"/>
              <w:right w:val="single" w:sz="1" w:space="0" w:color="000000"/>
            </w:tcBorders>
          </w:tcPr>
          <w:p w:rsidR="003409AD" w:rsidRPr="00C40100" w:rsidRDefault="003409AD" w:rsidP="002A4382">
            <w:pPr>
              <w:spacing w:after="0" w:line="240" w:lineRule="auto"/>
              <w:ind w:firstLine="567"/>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w:t>
            </w:r>
          </w:p>
        </w:tc>
        <w:tc>
          <w:tcPr>
            <w:tcW w:w="2268" w:type="dxa"/>
            <w:tcBorders>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Население</w:t>
            </w:r>
          </w:p>
        </w:tc>
        <w:tc>
          <w:tcPr>
            <w:tcW w:w="1701" w:type="dxa"/>
            <w:tcBorders>
              <w:left w:val="single" w:sz="1" w:space="0" w:color="000000"/>
              <w:bottom w:val="single" w:sz="1" w:space="0" w:color="000000"/>
            </w:tcBorders>
            <w:shd w:val="clear" w:color="auto" w:fill="auto"/>
          </w:tcPr>
          <w:p w:rsidR="003409AD" w:rsidRPr="00C40100" w:rsidRDefault="00517A37" w:rsidP="002A4382">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15607</w:t>
            </w:r>
          </w:p>
        </w:tc>
        <w:tc>
          <w:tcPr>
            <w:tcW w:w="1843" w:type="dxa"/>
            <w:tcBorders>
              <w:left w:val="single" w:sz="1" w:space="0" w:color="000000"/>
              <w:bottom w:val="single" w:sz="1" w:space="0" w:color="000000"/>
            </w:tcBorders>
            <w:shd w:val="clear" w:color="auto" w:fill="auto"/>
          </w:tcPr>
          <w:p w:rsidR="003409AD" w:rsidRPr="00C40100" w:rsidRDefault="00517A37" w:rsidP="002A4382">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15465</w:t>
            </w:r>
          </w:p>
        </w:tc>
        <w:tc>
          <w:tcPr>
            <w:tcW w:w="1701" w:type="dxa"/>
            <w:tcBorders>
              <w:left w:val="single" w:sz="1" w:space="0" w:color="000000"/>
              <w:bottom w:val="single" w:sz="1" w:space="0" w:color="000000"/>
              <w:right w:val="single" w:sz="1" w:space="0" w:color="000000"/>
            </w:tcBorders>
            <w:shd w:val="clear" w:color="auto" w:fill="auto"/>
          </w:tcPr>
          <w:p w:rsidR="003409AD" w:rsidRPr="00C40100" w:rsidRDefault="00517A37" w:rsidP="002A4382">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15479</w:t>
            </w:r>
          </w:p>
        </w:tc>
        <w:tc>
          <w:tcPr>
            <w:tcW w:w="1984" w:type="dxa"/>
            <w:tcBorders>
              <w:left w:val="single" w:sz="1" w:space="0" w:color="000000"/>
              <w:bottom w:val="single" w:sz="1" w:space="0" w:color="000000"/>
              <w:right w:val="single" w:sz="1" w:space="0" w:color="000000"/>
            </w:tcBorders>
          </w:tcPr>
          <w:p w:rsidR="003409AD" w:rsidRPr="00C40100" w:rsidRDefault="00517A37" w:rsidP="002A4382">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15602</w:t>
            </w:r>
          </w:p>
        </w:tc>
      </w:tr>
      <w:tr w:rsidR="003409AD" w:rsidRPr="00C40100" w:rsidTr="003409AD">
        <w:trPr>
          <w:trHeight w:val="90"/>
        </w:trPr>
        <w:tc>
          <w:tcPr>
            <w:tcW w:w="959" w:type="dxa"/>
            <w:tcBorders>
              <w:left w:val="single" w:sz="1" w:space="0" w:color="000000"/>
              <w:bottom w:val="single" w:sz="1" w:space="0" w:color="000000"/>
              <w:right w:val="single" w:sz="1" w:space="0" w:color="000000"/>
            </w:tcBorders>
          </w:tcPr>
          <w:p w:rsidR="003409AD" w:rsidRPr="00C40100" w:rsidRDefault="003409AD" w:rsidP="002A4382">
            <w:pPr>
              <w:spacing w:after="0" w:line="240" w:lineRule="auto"/>
              <w:ind w:firstLine="567"/>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w:t>
            </w:r>
          </w:p>
        </w:tc>
        <w:tc>
          <w:tcPr>
            <w:tcW w:w="2268" w:type="dxa"/>
            <w:tcBorders>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Прочие потребители</w:t>
            </w:r>
          </w:p>
        </w:tc>
        <w:tc>
          <w:tcPr>
            <w:tcW w:w="1701" w:type="dxa"/>
            <w:tcBorders>
              <w:left w:val="single" w:sz="1" w:space="0" w:color="000000"/>
              <w:bottom w:val="single" w:sz="1" w:space="0" w:color="000000"/>
            </w:tcBorders>
            <w:shd w:val="clear" w:color="auto" w:fill="auto"/>
          </w:tcPr>
          <w:p w:rsidR="003409AD" w:rsidRPr="00C40100" w:rsidRDefault="00517A37" w:rsidP="002A4382">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1238</w:t>
            </w:r>
          </w:p>
        </w:tc>
        <w:tc>
          <w:tcPr>
            <w:tcW w:w="1843" w:type="dxa"/>
            <w:tcBorders>
              <w:left w:val="single" w:sz="1" w:space="0" w:color="000000"/>
              <w:bottom w:val="single" w:sz="1" w:space="0" w:color="000000"/>
            </w:tcBorders>
            <w:shd w:val="clear" w:color="auto" w:fill="auto"/>
          </w:tcPr>
          <w:p w:rsidR="003409AD" w:rsidRPr="00C40100" w:rsidRDefault="00517A37" w:rsidP="002A4382">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1246</w:t>
            </w:r>
          </w:p>
        </w:tc>
        <w:tc>
          <w:tcPr>
            <w:tcW w:w="1701" w:type="dxa"/>
            <w:tcBorders>
              <w:left w:val="single" w:sz="1" w:space="0" w:color="000000"/>
              <w:bottom w:val="single" w:sz="1" w:space="0" w:color="000000"/>
              <w:right w:val="single" w:sz="1" w:space="0" w:color="000000"/>
            </w:tcBorders>
            <w:shd w:val="clear" w:color="auto" w:fill="auto"/>
          </w:tcPr>
          <w:p w:rsidR="003409AD" w:rsidRPr="00C40100" w:rsidRDefault="00517A37" w:rsidP="002A4382">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1266</w:t>
            </w:r>
          </w:p>
        </w:tc>
        <w:tc>
          <w:tcPr>
            <w:tcW w:w="1984" w:type="dxa"/>
            <w:tcBorders>
              <w:left w:val="single" w:sz="1" w:space="0" w:color="000000"/>
              <w:bottom w:val="single" w:sz="1" w:space="0" w:color="000000"/>
              <w:right w:val="single" w:sz="1" w:space="0" w:color="000000"/>
            </w:tcBorders>
          </w:tcPr>
          <w:p w:rsidR="003409AD" w:rsidRPr="00C40100" w:rsidRDefault="00517A37" w:rsidP="002A4382">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1276</w:t>
            </w:r>
          </w:p>
        </w:tc>
      </w:tr>
      <w:tr w:rsidR="003409AD" w:rsidRPr="00C40100" w:rsidTr="003409AD">
        <w:trPr>
          <w:trHeight w:val="32"/>
        </w:trPr>
        <w:tc>
          <w:tcPr>
            <w:tcW w:w="959" w:type="dxa"/>
            <w:tcBorders>
              <w:left w:val="single" w:sz="1" w:space="0" w:color="000000"/>
              <w:bottom w:val="single" w:sz="1" w:space="0" w:color="000000"/>
              <w:right w:val="single" w:sz="1" w:space="0" w:color="000000"/>
            </w:tcBorders>
          </w:tcPr>
          <w:p w:rsidR="003409AD" w:rsidRPr="00C40100" w:rsidRDefault="003409AD" w:rsidP="002A4382">
            <w:pPr>
              <w:spacing w:after="0" w:line="240" w:lineRule="auto"/>
              <w:ind w:firstLine="567"/>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w:t>
            </w:r>
          </w:p>
        </w:tc>
        <w:tc>
          <w:tcPr>
            <w:tcW w:w="2268" w:type="dxa"/>
            <w:tcBorders>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Всего</w:t>
            </w:r>
          </w:p>
        </w:tc>
        <w:tc>
          <w:tcPr>
            <w:tcW w:w="1701" w:type="dxa"/>
            <w:tcBorders>
              <w:left w:val="single" w:sz="1" w:space="0" w:color="000000"/>
              <w:bottom w:val="single" w:sz="1" w:space="0" w:color="000000"/>
            </w:tcBorders>
            <w:shd w:val="clear" w:color="auto" w:fill="auto"/>
          </w:tcPr>
          <w:p w:rsidR="003409AD" w:rsidRPr="00C40100" w:rsidRDefault="00517A37" w:rsidP="002A4382">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16845</w:t>
            </w:r>
          </w:p>
        </w:tc>
        <w:tc>
          <w:tcPr>
            <w:tcW w:w="1843" w:type="dxa"/>
            <w:tcBorders>
              <w:left w:val="single" w:sz="1" w:space="0" w:color="000000"/>
              <w:bottom w:val="single" w:sz="1" w:space="0" w:color="000000"/>
            </w:tcBorders>
            <w:shd w:val="clear" w:color="auto" w:fill="auto"/>
          </w:tcPr>
          <w:p w:rsidR="003409AD" w:rsidRPr="00C40100" w:rsidRDefault="00517A37" w:rsidP="002A4382">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16711</w:t>
            </w:r>
          </w:p>
        </w:tc>
        <w:tc>
          <w:tcPr>
            <w:tcW w:w="1701" w:type="dxa"/>
            <w:tcBorders>
              <w:left w:val="single" w:sz="1" w:space="0" w:color="000000"/>
              <w:bottom w:val="single" w:sz="1" w:space="0" w:color="000000"/>
              <w:right w:val="single" w:sz="1" w:space="0" w:color="000000"/>
            </w:tcBorders>
            <w:shd w:val="clear" w:color="auto" w:fill="auto"/>
          </w:tcPr>
          <w:p w:rsidR="003409AD" w:rsidRPr="00C40100" w:rsidRDefault="00517A37" w:rsidP="002A4382">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16745</w:t>
            </w:r>
          </w:p>
        </w:tc>
        <w:tc>
          <w:tcPr>
            <w:tcW w:w="1984" w:type="dxa"/>
            <w:tcBorders>
              <w:left w:val="single" w:sz="1" w:space="0" w:color="000000"/>
              <w:bottom w:val="single" w:sz="1" w:space="0" w:color="000000"/>
              <w:right w:val="single" w:sz="1" w:space="0" w:color="000000"/>
            </w:tcBorders>
          </w:tcPr>
          <w:p w:rsidR="003409AD" w:rsidRPr="00C40100" w:rsidRDefault="00517A37" w:rsidP="002A4382">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16878</w:t>
            </w:r>
          </w:p>
        </w:tc>
      </w:tr>
    </w:tbl>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p>
    <w:p w:rsidR="003514C3" w:rsidRPr="00C40100" w:rsidRDefault="003514C3" w:rsidP="003514C3">
      <w:pPr>
        <w:spacing w:after="0" w:line="240" w:lineRule="auto"/>
        <w:ind w:firstLine="567"/>
        <w:jc w:val="right"/>
        <w:rPr>
          <w:rFonts w:ascii="Times New Roman" w:eastAsia="Times New Roman" w:hAnsi="Times New Roman" w:cs="Times New Roman"/>
          <w:bCs/>
          <w:iCs/>
          <w:sz w:val="24"/>
          <w:szCs w:val="24"/>
        </w:rPr>
      </w:pPr>
      <w:r w:rsidRPr="00C40100">
        <w:rPr>
          <w:rFonts w:ascii="Times New Roman" w:eastAsia="Times New Roman" w:hAnsi="Times New Roman" w:cs="Times New Roman"/>
          <w:bCs/>
          <w:iCs/>
          <w:sz w:val="24"/>
          <w:szCs w:val="24"/>
        </w:rPr>
        <w:t>Таблица 30</w:t>
      </w:r>
    </w:p>
    <w:p w:rsidR="003514C3" w:rsidRPr="00C40100" w:rsidRDefault="003514C3" w:rsidP="003514C3">
      <w:pPr>
        <w:spacing w:after="0" w:line="240" w:lineRule="auto"/>
        <w:ind w:firstLine="567"/>
        <w:jc w:val="right"/>
        <w:rPr>
          <w:rFonts w:ascii="Times New Roman" w:eastAsia="Times New Roman" w:hAnsi="Times New Roman" w:cs="Times New Roman"/>
          <w:bCs/>
          <w:iCs/>
          <w:sz w:val="24"/>
          <w:szCs w:val="24"/>
        </w:rPr>
      </w:pPr>
    </w:p>
    <w:p w:rsidR="003514C3" w:rsidRPr="00C40100" w:rsidRDefault="003514C3" w:rsidP="003514C3">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Количество вводов, необорудованных коммерческими приборами учета в городе Донецке</w:t>
      </w:r>
    </w:p>
    <w:p w:rsidR="003514C3" w:rsidRPr="00C40100" w:rsidRDefault="003514C3" w:rsidP="003514C3">
      <w:pPr>
        <w:spacing w:after="0" w:line="240" w:lineRule="auto"/>
        <w:ind w:firstLine="567"/>
        <w:jc w:val="center"/>
        <w:rPr>
          <w:rFonts w:ascii="Times New Roman" w:eastAsia="Times New Roman" w:hAnsi="Times New Roman" w:cs="Times New Roman"/>
          <w:bCs/>
          <w:sz w:val="24"/>
          <w:szCs w:val="24"/>
        </w:rPr>
      </w:pPr>
    </w:p>
    <w:tbl>
      <w:tblPr>
        <w:tblW w:w="10456" w:type="dxa"/>
        <w:tblInd w:w="-53" w:type="dxa"/>
        <w:tblLayout w:type="fixed"/>
        <w:tblCellMar>
          <w:top w:w="55" w:type="dxa"/>
          <w:left w:w="55" w:type="dxa"/>
          <w:bottom w:w="55" w:type="dxa"/>
          <w:right w:w="55" w:type="dxa"/>
        </w:tblCellMar>
        <w:tblLook w:val="0000"/>
      </w:tblPr>
      <w:tblGrid>
        <w:gridCol w:w="959"/>
        <w:gridCol w:w="1843"/>
        <w:gridCol w:w="2126"/>
        <w:gridCol w:w="1843"/>
        <w:gridCol w:w="1701"/>
        <w:gridCol w:w="1984"/>
      </w:tblGrid>
      <w:tr w:rsidR="003409AD" w:rsidRPr="00C40100" w:rsidTr="003409AD">
        <w:trPr>
          <w:trHeight w:val="682"/>
        </w:trPr>
        <w:tc>
          <w:tcPr>
            <w:tcW w:w="959" w:type="dxa"/>
            <w:vMerge w:val="restart"/>
            <w:tcBorders>
              <w:top w:val="single" w:sz="1" w:space="0" w:color="000000"/>
              <w:left w:val="single" w:sz="1" w:space="0" w:color="000000"/>
            </w:tcBorders>
          </w:tcPr>
          <w:p w:rsidR="003409AD" w:rsidRPr="00C40100" w:rsidRDefault="003409AD" w:rsidP="002A4382">
            <w:pPr>
              <w:spacing w:after="0" w:line="240" w:lineRule="auto"/>
              <w:ind w:firstLine="53"/>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w:t>
            </w:r>
          </w:p>
          <w:p w:rsidR="003409AD" w:rsidRPr="00C40100" w:rsidRDefault="003409AD" w:rsidP="002A4382">
            <w:pPr>
              <w:spacing w:after="0" w:line="240" w:lineRule="auto"/>
              <w:ind w:firstLine="53"/>
              <w:jc w:val="center"/>
              <w:rPr>
                <w:rFonts w:ascii="Times New Roman" w:eastAsia="Times New Roman" w:hAnsi="Times New Roman" w:cs="Times New Roman"/>
                <w:bCs/>
                <w:sz w:val="24"/>
                <w:szCs w:val="24"/>
              </w:rPr>
            </w:pPr>
            <w:proofErr w:type="spellStart"/>
            <w:proofErr w:type="gramStart"/>
            <w:r w:rsidRPr="00C40100">
              <w:rPr>
                <w:rFonts w:ascii="Times New Roman" w:eastAsia="Times New Roman" w:hAnsi="Times New Roman" w:cs="Times New Roman"/>
                <w:bCs/>
                <w:sz w:val="24"/>
                <w:szCs w:val="24"/>
              </w:rPr>
              <w:t>п</w:t>
            </w:r>
            <w:proofErr w:type="spellEnd"/>
            <w:proofErr w:type="gramEnd"/>
            <w:r w:rsidRPr="00C40100">
              <w:rPr>
                <w:rFonts w:ascii="Times New Roman" w:eastAsia="Times New Roman" w:hAnsi="Times New Roman" w:cs="Times New Roman"/>
                <w:bCs/>
                <w:sz w:val="24"/>
                <w:szCs w:val="24"/>
              </w:rPr>
              <w:t>/</w:t>
            </w:r>
            <w:proofErr w:type="spellStart"/>
            <w:r w:rsidRPr="00C40100">
              <w:rPr>
                <w:rFonts w:ascii="Times New Roman" w:eastAsia="Times New Roman" w:hAnsi="Times New Roman" w:cs="Times New Roman"/>
                <w:bCs/>
                <w:sz w:val="24"/>
                <w:szCs w:val="24"/>
              </w:rPr>
              <w:t>п</w:t>
            </w:r>
            <w:proofErr w:type="spellEnd"/>
          </w:p>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p>
        </w:tc>
        <w:tc>
          <w:tcPr>
            <w:tcW w:w="1843" w:type="dxa"/>
            <w:vMerge w:val="restart"/>
            <w:tcBorders>
              <w:top w:val="single" w:sz="1" w:space="0" w:color="000000"/>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Наименование</w:t>
            </w:r>
          </w:p>
        </w:tc>
        <w:tc>
          <w:tcPr>
            <w:tcW w:w="2126" w:type="dxa"/>
            <w:tcBorders>
              <w:top w:val="single" w:sz="1" w:space="0" w:color="000000"/>
              <w:left w:val="single" w:sz="1" w:space="0" w:color="000000"/>
              <w:bottom w:val="single" w:sz="1" w:space="0" w:color="000000"/>
            </w:tcBorders>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p>
        </w:tc>
        <w:tc>
          <w:tcPr>
            <w:tcW w:w="5528" w:type="dxa"/>
            <w:gridSpan w:val="3"/>
            <w:tcBorders>
              <w:top w:val="single" w:sz="1" w:space="0" w:color="000000"/>
              <w:left w:val="single" w:sz="1" w:space="0" w:color="000000"/>
              <w:bottom w:val="single" w:sz="1" w:space="0" w:color="000000"/>
              <w:right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Количество вводов, необорудованных коммерческими приборами учета, шт.</w:t>
            </w:r>
          </w:p>
        </w:tc>
      </w:tr>
      <w:tr w:rsidR="003409AD" w:rsidRPr="00C40100" w:rsidTr="00781C46">
        <w:trPr>
          <w:trHeight w:val="428"/>
        </w:trPr>
        <w:tc>
          <w:tcPr>
            <w:tcW w:w="959" w:type="dxa"/>
            <w:vMerge/>
            <w:tcBorders>
              <w:left w:val="single" w:sz="1" w:space="0" w:color="000000"/>
              <w:bottom w:val="single" w:sz="1" w:space="0" w:color="000000"/>
            </w:tcBorders>
          </w:tcPr>
          <w:p w:rsidR="003409AD" w:rsidRPr="00C40100" w:rsidRDefault="003409AD" w:rsidP="002A4382">
            <w:pPr>
              <w:spacing w:after="0" w:line="240" w:lineRule="auto"/>
              <w:ind w:firstLine="567"/>
              <w:jc w:val="center"/>
              <w:rPr>
                <w:rFonts w:ascii="Times New Roman" w:eastAsia="Times New Roman" w:hAnsi="Times New Roman" w:cs="Times New Roman"/>
                <w:sz w:val="24"/>
                <w:szCs w:val="24"/>
              </w:rPr>
            </w:pPr>
          </w:p>
        </w:tc>
        <w:tc>
          <w:tcPr>
            <w:tcW w:w="1843" w:type="dxa"/>
            <w:vMerge/>
            <w:tcBorders>
              <w:top w:val="single" w:sz="1" w:space="0" w:color="000000"/>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sz w:val="24"/>
                <w:szCs w:val="24"/>
              </w:rPr>
            </w:pPr>
          </w:p>
        </w:tc>
        <w:tc>
          <w:tcPr>
            <w:tcW w:w="2126" w:type="dxa"/>
            <w:tcBorders>
              <w:left w:val="single" w:sz="1" w:space="0" w:color="000000"/>
              <w:bottom w:val="single" w:sz="1" w:space="0" w:color="000000"/>
            </w:tcBorders>
            <w:shd w:val="clear" w:color="auto" w:fill="auto"/>
          </w:tcPr>
          <w:p w:rsidR="003409AD" w:rsidRPr="00C40100" w:rsidRDefault="003409AD" w:rsidP="001D1D8C">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1D1D8C" w:rsidRPr="00C40100">
              <w:rPr>
                <w:rFonts w:ascii="Times New Roman" w:eastAsia="Times New Roman" w:hAnsi="Times New Roman" w:cs="Times New Roman"/>
                <w:bCs/>
                <w:sz w:val="24"/>
                <w:szCs w:val="24"/>
              </w:rPr>
              <w:t xml:space="preserve">22 </w:t>
            </w:r>
            <w:r w:rsidRPr="00C40100">
              <w:rPr>
                <w:rFonts w:ascii="Times New Roman" w:eastAsia="Times New Roman" w:hAnsi="Times New Roman" w:cs="Times New Roman"/>
                <w:bCs/>
                <w:sz w:val="24"/>
                <w:szCs w:val="24"/>
              </w:rPr>
              <w:t>год</w:t>
            </w:r>
          </w:p>
        </w:tc>
        <w:tc>
          <w:tcPr>
            <w:tcW w:w="1843" w:type="dxa"/>
            <w:tcBorders>
              <w:left w:val="single" w:sz="1" w:space="0" w:color="000000"/>
              <w:bottom w:val="single" w:sz="1" w:space="0" w:color="000000"/>
            </w:tcBorders>
            <w:shd w:val="clear" w:color="auto" w:fill="auto"/>
          </w:tcPr>
          <w:p w:rsidR="003409AD" w:rsidRPr="00C40100" w:rsidRDefault="003409AD" w:rsidP="001D1D8C">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1D1D8C" w:rsidRPr="00C40100">
              <w:rPr>
                <w:rFonts w:ascii="Times New Roman" w:eastAsia="Times New Roman" w:hAnsi="Times New Roman" w:cs="Times New Roman"/>
                <w:bCs/>
                <w:sz w:val="24"/>
                <w:szCs w:val="24"/>
              </w:rPr>
              <w:t>23</w:t>
            </w:r>
            <w:r w:rsidRPr="00C40100">
              <w:rPr>
                <w:rFonts w:ascii="Times New Roman" w:eastAsia="Times New Roman" w:hAnsi="Times New Roman" w:cs="Times New Roman"/>
                <w:bCs/>
                <w:sz w:val="24"/>
                <w:szCs w:val="24"/>
              </w:rPr>
              <w:t xml:space="preserve"> год</w:t>
            </w:r>
          </w:p>
        </w:tc>
        <w:tc>
          <w:tcPr>
            <w:tcW w:w="1701" w:type="dxa"/>
            <w:tcBorders>
              <w:left w:val="single" w:sz="1" w:space="0" w:color="000000"/>
              <w:bottom w:val="single" w:sz="1" w:space="0" w:color="000000"/>
            </w:tcBorders>
          </w:tcPr>
          <w:p w:rsidR="003409AD" w:rsidRPr="00C40100" w:rsidRDefault="003409AD" w:rsidP="001D1D8C">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20</w:t>
            </w:r>
            <w:r w:rsidR="001D1D8C" w:rsidRPr="00C40100">
              <w:rPr>
                <w:rFonts w:ascii="Times New Roman" w:eastAsia="Times New Roman" w:hAnsi="Times New Roman" w:cs="Times New Roman"/>
                <w:bCs/>
                <w:sz w:val="24"/>
                <w:szCs w:val="24"/>
              </w:rPr>
              <w:t>24</w:t>
            </w:r>
            <w:r w:rsidRPr="00C40100">
              <w:rPr>
                <w:rFonts w:ascii="Times New Roman" w:eastAsia="Times New Roman" w:hAnsi="Times New Roman" w:cs="Times New Roman"/>
                <w:bCs/>
                <w:sz w:val="24"/>
                <w:szCs w:val="24"/>
              </w:rPr>
              <w:t xml:space="preserve"> год</w:t>
            </w:r>
          </w:p>
        </w:tc>
        <w:tc>
          <w:tcPr>
            <w:tcW w:w="1984" w:type="dxa"/>
            <w:tcBorders>
              <w:left w:val="single" w:sz="1" w:space="0" w:color="000000"/>
              <w:bottom w:val="single" w:sz="1" w:space="0" w:color="000000"/>
              <w:right w:val="single" w:sz="1" w:space="0" w:color="000000"/>
            </w:tcBorders>
            <w:shd w:val="clear" w:color="auto" w:fill="auto"/>
          </w:tcPr>
          <w:p w:rsidR="003409AD" w:rsidRPr="00C40100" w:rsidRDefault="003409AD" w:rsidP="005F322E">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w:t>
            </w:r>
            <w:r w:rsidR="001D1D8C" w:rsidRPr="00C40100">
              <w:rPr>
                <w:rFonts w:ascii="Times New Roman" w:eastAsia="Times New Roman" w:hAnsi="Times New Roman" w:cs="Times New Roman"/>
                <w:sz w:val="24"/>
                <w:szCs w:val="24"/>
              </w:rPr>
              <w:t>25</w:t>
            </w:r>
          </w:p>
          <w:p w:rsidR="003409AD" w:rsidRPr="00C40100" w:rsidRDefault="003409AD" w:rsidP="005F322E">
            <w:pPr>
              <w:spacing w:after="0" w:line="240" w:lineRule="auto"/>
              <w:ind w:firstLine="567"/>
              <w:jc w:val="center"/>
              <w:rPr>
                <w:rFonts w:ascii="Times New Roman" w:eastAsia="Times New Roman" w:hAnsi="Times New Roman" w:cs="Times New Roman"/>
                <w:sz w:val="24"/>
                <w:szCs w:val="24"/>
              </w:rPr>
            </w:pPr>
          </w:p>
        </w:tc>
      </w:tr>
      <w:tr w:rsidR="003409AD" w:rsidRPr="00C40100" w:rsidTr="00781C46">
        <w:trPr>
          <w:trHeight w:val="380"/>
        </w:trPr>
        <w:tc>
          <w:tcPr>
            <w:tcW w:w="959" w:type="dxa"/>
            <w:tcBorders>
              <w:left w:val="single" w:sz="1" w:space="0" w:color="000000"/>
              <w:bottom w:val="single" w:sz="1" w:space="0" w:color="000000"/>
            </w:tcBorders>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w:t>
            </w:r>
          </w:p>
        </w:tc>
        <w:tc>
          <w:tcPr>
            <w:tcW w:w="1843" w:type="dxa"/>
            <w:tcBorders>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w:t>
            </w:r>
          </w:p>
        </w:tc>
        <w:tc>
          <w:tcPr>
            <w:tcW w:w="2126" w:type="dxa"/>
            <w:tcBorders>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w:t>
            </w:r>
          </w:p>
        </w:tc>
        <w:tc>
          <w:tcPr>
            <w:tcW w:w="1843" w:type="dxa"/>
            <w:tcBorders>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w:t>
            </w:r>
          </w:p>
        </w:tc>
        <w:tc>
          <w:tcPr>
            <w:tcW w:w="1701" w:type="dxa"/>
            <w:tcBorders>
              <w:left w:val="single" w:sz="1" w:space="0" w:color="000000"/>
              <w:bottom w:val="single" w:sz="1" w:space="0" w:color="000000"/>
            </w:tcBorders>
          </w:tcPr>
          <w:p w:rsidR="003409AD" w:rsidRPr="00C40100" w:rsidRDefault="003409AD" w:rsidP="00430038">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w:t>
            </w:r>
          </w:p>
        </w:tc>
        <w:tc>
          <w:tcPr>
            <w:tcW w:w="1984" w:type="dxa"/>
            <w:tcBorders>
              <w:left w:val="single" w:sz="1" w:space="0" w:color="000000"/>
              <w:bottom w:val="single" w:sz="1" w:space="0" w:color="000000"/>
              <w:right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w:t>
            </w:r>
          </w:p>
        </w:tc>
      </w:tr>
      <w:tr w:rsidR="003409AD" w:rsidRPr="00C40100" w:rsidTr="00781C46">
        <w:trPr>
          <w:trHeight w:val="380"/>
        </w:trPr>
        <w:tc>
          <w:tcPr>
            <w:tcW w:w="959" w:type="dxa"/>
            <w:tcBorders>
              <w:left w:val="single" w:sz="1" w:space="0" w:color="000000"/>
              <w:bottom w:val="single" w:sz="1" w:space="0" w:color="000000"/>
            </w:tcBorders>
          </w:tcPr>
          <w:p w:rsidR="003409AD" w:rsidRPr="00C40100" w:rsidRDefault="003409AD" w:rsidP="002A4382">
            <w:pPr>
              <w:spacing w:after="0" w:line="240" w:lineRule="auto"/>
              <w:ind w:firstLine="567"/>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w:t>
            </w:r>
          </w:p>
        </w:tc>
        <w:tc>
          <w:tcPr>
            <w:tcW w:w="1843" w:type="dxa"/>
            <w:tcBorders>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Население</w:t>
            </w:r>
          </w:p>
        </w:tc>
        <w:tc>
          <w:tcPr>
            <w:tcW w:w="2126" w:type="dxa"/>
            <w:tcBorders>
              <w:left w:val="single" w:sz="1" w:space="0" w:color="000000"/>
              <w:bottom w:val="single" w:sz="1" w:space="0" w:color="000000"/>
            </w:tcBorders>
            <w:shd w:val="clear" w:color="auto" w:fill="auto"/>
          </w:tcPr>
          <w:p w:rsidR="003409AD" w:rsidRPr="00C40100" w:rsidRDefault="001D1D8C"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62</w:t>
            </w:r>
          </w:p>
        </w:tc>
        <w:tc>
          <w:tcPr>
            <w:tcW w:w="1843" w:type="dxa"/>
            <w:tcBorders>
              <w:left w:val="single" w:sz="1" w:space="0" w:color="000000"/>
              <w:bottom w:val="single" w:sz="1" w:space="0" w:color="000000"/>
            </w:tcBorders>
            <w:shd w:val="clear" w:color="auto" w:fill="auto"/>
          </w:tcPr>
          <w:p w:rsidR="003409AD" w:rsidRPr="00C40100" w:rsidRDefault="001D1D8C"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62</w:t>
            </w:r>
          </w:p>
        </w:tc>
        <w:tc>
          <w:tcPr>
            <w:tcW w:w="1701" w:type="dxa"/>
            <w:tcBorders>
              <w:left w:val="single" w:sz="1" w:space="0" w:color="000000"/>
              <w:bottom w:val="single" w:sz="1" w:space="0" w:color="000000"/>
            </w:tcBorders>
          </w:tcPr>
          <w:p w:rsidR="003409AD" w:rsidRPr="00C40100" w:rsidRDefault="001D1D8C" w:rsidP="00430038">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62</w:t>
            </w:r>
          </w:p>
        </w:tc>
        <w:tc>
          <w:tcPr>
            <w:tcW w:w="1984" w:type="dxa"/>
            <w:tcBorders>
              <w:left w:val="single" w:sz="1" w:space="0" w:color="000000"/>
              <w:bottom w:val="single" w:sz="1" w:space="0" w:color="000000"/>
              <w:right w:val="single" w:sz="1" w:space="0" w:color="000000"/>
            </w:tcBorders>
            <w:shd w:val="clear" w:color="auto" w:fill="auto"/>
          </w:tcPr>
          <w:p w:rsidR="003409AD" w:rsidRPr="00C40100" w:rsidRDefault="001D1D8C"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62</w:t>
            </w:r>
          </w:p>
        </w:tc>
      </w:tr>
      <w:tr w:rsidR="003409AD" w:rsidRPr="00C40100" w:rsidTr="00781C46">
        <w:trPr>
          <w:trHeight w:val="460"/>
        </w:trPr>
        <w:tc>
          <w:tcPr>
            <w:tcW w:w="959" w:type="dxa"/>
            <w:tcBorders>
              <w:left w:val="single" w:sz="1" w:space="0" w:color="000000"/>
              <w:bottom w:val="single" w:sz="1" w:space="0" w:color="000000"/>
            </w:tcBorders>
          </w:tcPr>
          <w:p w:rsidR="003409AD" w:rsidRPr="00C40100" w:rsidRDefault="003409AD" w:rsidP="002A4382">
            <w:pPr>
              <w:spacing w:after="0" w:line="240" w:lineRule="auto"/>
              <w:ind w:firstLine="567"/>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w:t>
            </w:r>
          </w:p>
        </w:tc>
        <w:tc>
          <w:tcPr>
            <w:tcW w:w="1843" w:type="dxa"/>
            <w:tcBorders>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Прочие потребители</w:t>
            </w:r>
          </w:p>
        </w:tc>
        <w:tc>
          <w:tcPr>
            <w:tcW w:w="2126" w:type="dxa"/>
            <w:tcBorders>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0</w:t>
            </w:r>
          </w:p>
        </w:tc>
        <w:tc>
          <w:tcPr>
            <w:tcW w:w="1843" w:type="dxa"/>
            <w:tcBorders>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0</w:t>
            </w:r>
          </w:p>
        </w:tc>
        <w:tc>
          <w:tcPr>
            <w:tcW w:w="1701" w:type="dxa"/>
            <w:tcBorders>
              <w:left w:val="single" w:sz="1" w:space="0" w:color="000000"/>
              <w:bottom w:val="single" w:sz="1" w:space="0" w:color="000000"/>
            </w:tcBorders>
          </w:tcPr>
          <w:p w:rsidR="003409AD" w:rsidRPr="00C40100" w:rsidRDefault="003409AD" w:rsidP="00430038">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0</w:t>
            </w:r>
          </w:p>
        </w:tc>
        <w:tc>
          <w:tcPr>
            <w:tcW w:w="1984" w:type="dxa"/>
            <w:tcBorders>
              <w:left w:val="single" w:sz="1" w:space="0" w:color="000000"/>
              <w:bottom w:val="single" w:sz="1" w:space="0" w:color="000000"/>
              <w:right w:val="single" w:sz="1" w:space="0" w:color="000000"/>
            </w:tcBorders>
            <w:shd w:val="clear" w:color="auto" w:fill="auto"/>
          </w:tcPr>
          <w:p w:rsidR="003409AD" w:rsidRPr="00C40100" w:rsidRDefault="007909E2"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0</w:t>
            </w:r>
          </w:p>
        </w:tc>
      </w:tr>
      <w:tr w:rsidR="003409AD" w:rsidRPr="00C40100" w:rsidTr="00781C46">
        <w:trPr>
          <w:trHeight w:val="90"/>
        </w:trPr>
        <w:tc>
          <w:tcPr>
            <w:tcW w:w="959" w:type="dxa"/>
            <w:tcBorders>
              <w:left w:val="single" w:sz="1" w:space="0" w:color="000000"/>
              <w:bottom w:val="single" w:sz="1" w:space="0" w:color="000000"/>
            </w:tcBorders>
          </w:tcPr>
          <w:p w:rsidR="003409AD" w:rsidRPr="00C40100" w:rsidRDefault="003409AD" w:rsidP="002A4382">
            <w:pPr>
              <w:spacing w:after="0" w:line="240" w:lineRule="auto"/>
              <w:ind w:firstLine="567"/>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w:t>
            </w:r>
          </w:p>
        </w:tc>
        <w:tc>
          <w:tcPr>
            <w:tcW w:w="1843" w:type="dxa"/>
            <w:tcBorders>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Всего</w:t>
            </w:r>
          </w:p>
        </w:tc>
        <w:tc>
          <w:tcPr>
            <w:tcW w:w="2126" w:type="dxa"/>
            <w:tcBorders>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0</w:t>
            </w:r>
          </w:p>
        </w:tc>
        <w:tc>
          <w:tcPr>
            <w:tcW w:w="1843" w:type="dxa"/>
            <w:tcBorders>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0</w:t>
            </w:r>
          </w:p>
        </w:tc>
        <w:tc>
          <w:tcPr>
            <w:tcW w:w="1701" w:type="dxa"/>
            <w:tcBorders>
              <w:left w:val="single" w:sz="1" w:space="0" w:color="000000"/>
              <w:bottom w:val="single" w:sz="1" w:space="0" w:color="000000"/>
            </w:tcBorders>
          </w:tcPr>
          <w:p w:rsidR="003409AD" w:rsidRPr="00C40100" w:rsidRDefault="003409AD" w:rsidP="00430038">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0</w:t>
            </w:r>
          </w:p>
        </w:tc>
        <w:tc>
          <w:tcPr>
            <w:tcW w:w="1984" w:type="dxa"/>
            <w:tcBorders>
              <w:left w:val="single" w:sz="1" w:space="0" w:color="000000"/>
              <w:bottom w:val="single" w:sz="1" w:space="0" w:color="000000"/>
              <w:right w:val="single" w:sz="1" w:space="0" w:color="000000"/>
            </w:tcBorders>
            <w:shd w:val="clear" w:color="auto" w:fill="auto"/>
          </w:tcPr>
          <w:p w:rsidR="003409AD" w:rsidRPr="00C40100" w:rsidRDefault="007909E2" w:rsidP="002A4382">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0</w:t>
            </w:r>
          </w:p>
        </w:tc>
      </w:tr>
    </w:tbl>
    <w:p w:rsidR="005576F0" w:rsidRPr="00C40100" w:rsidRDefault="005576F0" w:rsidP="003514C3">
      <w:pPr>
        <w:spacing w:after="0" w:line="240" w:lineRule="auto"/>
        <w:ind w:firstLine="567"/>
        <w:jc w:val="right"/>
        <w:rPr>
          <w:rFonts w:ascii="Times New Roman" w:eastAsia="Times New Roman" w:hAnsi="Times New Roman" w:cs="Times New Roman"/>
          <w:bCs/>
          <w:iCs/>
          <w:sz w:val="24"/>
          <w:szCs w:val="24"/>
        </w:rPr>
      </w:pPr>
    </w:p>
    <w:p w:rsidR="005576F0" w:rsidRPr="00C40100" w:rsidRDefault="003514C3" w:rsidP="003514C3">
      <w:pPr>
        <w:spacing w:after="0" w:line="240" w:lineRule="auto"/>
        <w:ind w:firstLine="567"/>
        <w:jc w:val="right"/>
        <w:rPr>
          <w:rFonts w:ascii="Times New Roman" w:eastAsia="Times New Roman" w:hAnsi="Times New Roman" w:cs="Times New Roman"/>
          <w:bCs/>
          <w:iCs/>
          <w:sz w:val="24"/>
          <w:szCs w:val="24"/>
        </w:rPr>
      </w:pPr>
      <w:r w:rsidRPr="00C40100">
        <w:rPr>
          <w:rFonts w:ascii="Times New Roman" w:eastAsia="Times New Roman" w:hAnsi="Times New Roman" w:cs="Times New Roman"/>
          <w:bCs/>
          <w:iCs/>
          <w:sz w:val="24"/>
          <w:szCs w:val="24"/>
        </w:rPr>
        <w:t>Таблица 31</w:t>
      </w:r>
    </w:p>
    <w:p w:rsidR="003514C3" w:rsidRPr="00C40100" w:rsidRDefault="003514C3" w:rsidP="003514C3">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Объем реализуемой электрической энергии по приборам учета в городе Донецке</w:t>
      </w:r>
    </w:p>
    <w:p w:rsidR="003514C3" w:rsidRPr="00C40100" w:rsidRDefault="003514C3" w:rsidP="003514C3">
      <w:pPr>
        <w:spacing w:after="0" w:line="240" w:lineRule="auto"/>
        <w:ind w:firstLine="567"/>
        <w:jc w:val="both"/>
        <w:rPr>
          <w:rFonts w:ascii="Times New Roman" w:eastAsia="Times New Roman" w:hAnsi="Times New Roman" w:cs="Times New Roman"/>
          <w:bCs/>
          <w:sz w:val="28"/>
          <w:szCs w:val="28"/>
        </w:rPr>
      </w:pPr>
    </w:p>
    <w:tbl>
      <w:tblPr>
        <w:tblW w:w="10314" w:type="dxa"/>
        <w:tblInd w:w="-53" w:type="dxa"/>
        <w:tblLayout w:type="fixed"/>
        <w:tblCellMar>
          <w:top w:w="55" w:type="dxa"/>
          <w:left w:w="55" w:type="dxa"/>
          <w:bottom w:w="55" w:type="dxa"/>
          <w:right w:w="55" w:type="dxa"/>
        </w:tblCellMar>
        <w:tblLook w:val="0000"/>
      </w:tblPr>
      <w:tblGrid>
        <w:gridCol w:w="1101"/>
        <w:gridCol w:w="1984"/>
        <w:gridCol w:w="1842"/>
        <w:gridCol w:w="1844"/>
        <w:gridCol w:w="1701"/>
        <w:gridCol w:w="1842"/>
      </w:tblGrid>
      <w:tr w:rsidR="003409AD" w:rsidRPr="00C40100" w:rsidTr="007909E2">
        <w:trPr>
          <w:trHeight w:val="264"/>
        </w:trPr>
        <w:tc>
          <w:tcPr>
            <w:tcW w:w="1101" w:type="dxa"/>
            <w:vMerge w:val="restart"/>
            <w:tcBorders>
              <w:top w:val="single" w:sz="4" w:space="0" w:color="auto"/>
              <w:left w:val="single" w:sz="4" w:space="0" w:color="auto"/>
              <w:right w:val="single" w:sz="4" w:space="0" w:color="auto"/>
            </w:tcBorders>
          </w:tcPr>
          <w:p w:rsidR="003409AD" w:rsidRPr="00C40100" w:rsidRDefault="003409AD" w:rsidP="002A4382">
            <w:pPr>
              <w:spacing w:after="0" w:line="240" w:lineRule="auto"/>
              <w:ind w:firstLine="567"/>
              <w:jc w:val="both"/>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w:t>
            </w:r>
          </w:p>
          <w:p w:rsidR="003409AD" w:rsidRPr="00C40100" w:rsidRDefault="003409AD" w:rsidP="002A4382">
            <w:pPr>
              <w:spacing w:after="0" w:line="240" w:lineRule="auto"/>
              <w:ind w:firstLine="567"/>
              <w:jc w:val="both"/>
              <w:rPr>
                <w:rFonts w:ascii="Times New Roman" w:eastAsia="Times New Roman" w:hAnsi="Times New Roman" w:cs="Times New Roman"/>
                <w:bCs/>
                <w:sz w:val="24"/>
                <w:szCs w:val="24"/>
              </w:rPr>
            </w:pPr>
            <w:proofErr w:type="spellStart"/>
            <w:proofErr w:type="gramStart"/>
            <w:r w:rsidRPr="00C40100">
              <w:rPr>
                <w:rFonts w:ascii="Times New Roman" w:eastAsia="Times New Roman" w:hAnsi="Times New Roman" w:cs="Times New Roman"/>
                <w:bCs/>
                <w:sz w:val="24"/>
                <w:szCs w:val="24"/>
              </w:rPr>
              <w:t>п</w:t>
            </w:r>
            <w:proofErr w:type="spellEnd"/>
            <w:proofErr w:type="gramEnd"/>
            <w:r w:rsidRPr="00C40100">
              <w:rPr>
                <w:rFonts w:ascii="Times New Roman" w:eastAsia="Times New Roman" w:hAnsi="Times New Roman" w:cs="Times New Roman"/>
                <w:bCs/>
                <w:sz w:val="24"/>
                <w:szCs w:val="24"/>
              </w:rPr>
              <w:t>/</w:t>
            </w:r>
            <w:proofErr w:type="spellStart"/>
            <w:r w:rsidRPr="00C40100">
              <w:rPr>
                <w:rFonts w:ascii="Times New Roman" w:eastAsia="Times New Roman" w:hAnsi="Times New Roman" w:cs="Times New Roman"/>
                <w:bCs/>
                <w:sz w:val="24"/>
                <w:szCs w:val="24"/>
              </w:rPr>
              <w:t>п</w:t>
            </w:r>
            <w:proofErr w:type="spellEnd"/>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5576F0" w:rsidRPr="00C40100" w:rsidRDefault="003409AD" w:rsidP="005576F0">
            <w:pPr>
              <w:spacing w:after="0" w:line="240" w:lineRule="auto"/>
              <w:ind w:firstLine="567"/>
              <w:jc w:val="center"/>
              <w:rPr>
                <w:rFonts w:ascii="Times New Roman" w:eastAsia="Times New Roman" w:hAnsi="Times New Roman" w:cs="Times New Roman"/>
                <w:bCs/>
                <w:sz w:val="24"/>
                <w:szCs w:val="24"/>
              </w:rPr>
            </w:pPr>
            <w:proofErr w:type="spellStart"/>
            <w:r w:rsidRPr="00C40100">
              <w:rPr>
                <w:rFonts w:ascii="Times New Roman" w:eastAsia="Times New Roman" w:hAnsi="Times New Roman" w:cs="Times New Roman"/>
                <w:bCs/>
                <w:sz w:val="24"/>
                <w:szCs w:val="24"/>
              </w:rPr>
              <w:t>Наименова</w:t>
            </w:r>
            <w:proofErr w:type="spellEnd"/>
            <w:r w:rsidR="005576F0" w:rsidRPr="00C40100">
              <w:rPr>
                <w:rFonts w:ascii="Times New Roman" w:eastAsia="Times New Roman" w:hAnsi="Times New Roman" w:cs="Times New Roman"/>
                <w:bCs/>
                <w:sz w:val="24"/>
                <w:szCs w:val="24"/>
              </w:rPr>
              <w:t xml:space="preserve">-     </w:t>
            </w:r>
          </w:p>
          <w:p w:rsidR="003409AD" w:rsidRPr="00C40100" w:rsidRDefault="003409AD" w:rsidP="005576F0">
            <w:pPr>
              <w:spacing w:after="0" w:line="240" w:lineRule="auto"/>
              <w:ind w:firstLine="567"/>
              <w:jc w:val="center"/>
              <w:rPr>
                <w:rFonts w:ascii="Times New Roman" w:eastAsia="Times New Roman" w:hAnsi="Times New Roman" w:cs="Times New Roman"/>
                <w:bCs/>
                <w:sz w:val="24"/>
                <w:szCs w:val="24"/>
              </w:rPr>
            </w:pPr>
            <w:proofErr w:type="spellStart"/>
            <w:r w:rsidRPr="00C40100">
              <w:rPr>
                <w:rFonts w:ascii="Times New Roman" w:eastAsia="Times New Roman" w:hAnsi="Times New Roman" w:cs="Times New Roman"/>
                <w:bCs/>
                <w:sz w:val="24"/>
                <w:szCs w:val="24"/>
              </w:rPr>
              <w:t>ние</w:t>
            </w:r>
            <w:proofErr w:type="spellEnd"/>
          </w:p>
        </w:tc>
        <w:tc>
          <w:tcPr>
            <w:tcW w:w="1842" w:type="dxa"/>
            <w:tcBorders>
              <w:top w:val="single" w:sz="4" w:space="0" w:color="auto"/>
              <w:left w:val="single" w:sz="4" w:space="0" w:color="auto"/>
              <w:bottom w:val="single" w:sz="4" w:space="0" w:color="auto"/>
              <w:right w:val="single" w:sz="4" w:space="0" w:color="auto"/>
            </w:tcBorders>
          </w:tcPr>
          <w:p w:rsidR="003409AD" w:rsidRPr="00C40100" w:rsidRDefault="003409AD" w:rsidP="002A4382">
            <w:pPr>
              <w:spacing w:after="0" w:line="240" w:lineRule="auto"/>
              <w:ind w:firstLine="567"/>
              <w:jc w:val="both"/>
              <w:rPr>
                <w:rFonts w:ascii="Times New Roman" w:eastAsia="Times New Roman" w:hAnsi="Times New Roman" w:cs="Times New Roman"/>
                <w:bCs/>
                <w:sz w:val="24"/>
                <w:szCs w:val="24"/>
              </w:rPr>
            </w:pP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rsidR="003409AD" w:rsidRPr="00C40100" w:rsidRDefault="003409AD" w:rsidP="002A4382">
            <w:pPr>
              <w:spacing w:after="0" w:line="240" w:lineRule="auto"/>
              <w:ind w:firstLine="567"/>
              <w:jc w:val="both"/>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Объем реализуемой электрической энергии по приборам учета, млн. кВт/</w:t>
            </w:r>
            <w:proofErr w:type="gramStart"/>
            <w:r w:rsidRPr="00C40100">
              <w:rPr>
                <w:rFonts w:ascii="Times New Roman" w:eastAsia="Times New Roman" w:hAnsi="Times New Roman" w:cs="Times New Roman"/>
                <w:bCs/>
                <w:sz w:val="24"/>
                <w:szCs w:val="24"/>
              </w:rPr>
              <w:t>ч</w:t>
            </w:r>
            <w:proofErr w:type="gramEnd"/>
          </w:p>
        </w:tc>
      </w:tr>
      <w:tr w:rsidR="003409AD" w:rsidRPr="00C40100" w:rsidTr="007909E2">
        <w:trPr>
          <w:trHeight w:val="90"/>
        </w:trPr>
        <w:tc>
          <w:tcPr>
            <w:tcW w:w="1101" w:type="dxa"/>
            <w:vMerge/>
            <w:tcBorders>
              <w:left w:val="single" w:sz="4" w:space="0" w:color="auto"/>
              <w:bottom w:val="single" w:sz="1" w:space="0" w:color="000000"/>
              <w:right w:val="single" w:sz="4" w:space="0" w:color="auto"/>
            </w:tcBorders>
          </w:tcPr>
          <w:p w:rsidR="003409AD" w:rsidRPr="00C40100" w:rsidRDefault="003409AD" w:rsidP="002A4382">
            <w:pPr>
              <w:spacing w:after="0" w:line="240" w:lineRule="auto"/>
              <w:ind w:firstLine="567"/>
              <w:jc w:val="both"/>
              <w:rPr>
                <w:rFonts w:ascii="Times New Roman" w:eastAsia="Times New Roman" w:hAnsi="Times New Roman" w:cs="Times New Roman"/>
                <w:sz w:val="24"/>
                <w:szCs w:val="24"/>
              </w:rPr>
            </w:pPr>
          </w:p>
        </w:tc>
        <w:tc>
          <w:tcPr>
            <w:tcW w:w="1984" w:type="dxa"/>
            <w:vMerge/>
            <w:tcBorders>
              <w:top w:val="single" w:sz="4" w:space="0" w:color="auto"/>
              <w:left w:val="single" w:sz="4" w:space="0" w:color="auto"/>
              <w:bottom w:val="single" w:sz="1" w:space="0" w:color="000000"/>
            </w:tcBorders>
            <w:shd w:val="clear" w:color="auto" w:fill="auto"/>
          </w:tcPr>
          <w:p w:rsidR="003409AD" w:rsidRPr="00C40100" w:rsidRDefault="003409AD" w:rsidP="002A4382">
            <w:pPr>
              <w:spacing w:after="0" w:line="240" w:lineRule="auto"/>
              <w:ind w:firstLine="567"/>
              <w:jc w:val="both"/>
              <w:rPr>
                <w:rFonts w:ascii="Times New Roman" w:eastAsia="Times New Roman" w:hAnsi="Times New Roman" w:cs="Times New Roman"/>
                <w:sz w:val="24"/>
                <w:szCs w:val="24"/>
              </w:rPr>
            </w:pPr>
          </w:p>
        </w:tc>
        <w:tc>
          <w:tcPr>
            <w:tcW w:w="1842" w:type="dxa"/>
            <w:tcBorders>
              <w:top w:val="single" w:sz="4" w:space="0" w:color="auto"/>
              <w:left w:val="single" w:sz="1" w:space="0" w:color="000000"/>
              <w:bottom w:val="single" w:sz="1" w:space="0" w:color="000000"/>
              <w:right w:val="single" w:sz="1" w:space="0" w:color="000000"/>
            </w:tcBorders>
          </w:tcPr>
          <w:p w:rsidR="003409AD" w:rsidRPr="00C40100" w:rsidRDefault="003409AD" w:rsidP="000D2FAD">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20</w:t>
            </w:r>
            <w:r w:rsidR="000D2FAD" w:rsidRPr="00C40100">
              <w:rPr>
                <w:rFonts w:ascii="Times New Roman" w:eastAsia="Times New Roman" w:hAnsi="Times New Roman" w:cs="Times New Roman"/>
                <w:bCs/>
                <w:sz w:val="24"/>
                <w:szCs w:val="24"/>
              </w:rPr>
              <w:t>22</w:t>
            </w:r>
            <w:r w:rsidRPr="00C40100">
              <w:rPr>
                <w:rFonts w:ascii="Times New Roman" w:eastAsia="Times New Roman" w:hAnsi="Times New Roman" w:cs="Times New Roman"/>
                <w:bCs/>
                <w:sz w:val="24"/>
                <w:szCs w:val="24"/>
              </w:rPr>
              <w:t xml:space="preserve"> год</w:t>
            </w:r>
          </w:p>
        </w:tc>
        <w:tc>
          <w:tcPr>
            <w:tcW w:w="1844" w:type="dxa"/>
            <w:tcBorders>
              <w:top w:val="single" w:sz="4" w:space="0" w:color="auto"/>
              <w:left w:val="single" w:sz="1" w:space="0" w:color="000000"/>
              <w:bottom w:val="single" w:sz="1" w:space="0" w:color="000000"/>
            </w:tcBorders>
            <w:shd w:val="clear" w:color="auto" w:fill="auto"/>
          </w:tcPr>
          <w:p w:rsidR="003409AD" w:rsidRPr="00C40100" w:rsidRDefault="003409AD" w:rsidP="000D2FAD">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0D2FAD" w:rsidRPr="00C40100">
              <w:rPr>
                <w:rFonts w:ascii="Times New Roman" w:eastAsia="Times New Roman" w:hAnsi="Times New Roman" w:cs="Times New Roman"/>
                <w:bCs/>
                <w:sz w:val="24"/>
                <w:szCs w:val="24"/>
              </w:rPr>
              <w:t>23</w:t>
            </w:r>
            <w:r w:rsidRPr="00C40100">
              <w:rPr>
                <w:rFonts w:ascii="Times New Roman" w:eastAsia="Times New Roman" w:hAnsi="Times New Roman" w:cs="Times New Roman"/>
                <w:bCs/>
                <w:sz w:val="24"/>
                <w:szCs w:val="24"/>
              </w:rPr>
              <w:t xml:space="preserve"> год</w:t>
            </w:r>
          </w:p>
        </w:tc>
        <w:tc>
          <w:tcPr>
            <w:tcW w:w="1701" w:type="dxa"/>
            <w:tcBorders>
              <w:top w:val="single" w:sz="4" w:space="0" w:color="auto"/>
              <w:left w:val="single" w:sz="1" w:space="0" w:color="000000"/>
              <w:bottom w:val="single" w:sz="1" w:space="0" w:color="000000"/>
            </w:tcBorders>
          </w:tcPr>
          <w:p w:rsidR="003409AD" w:rsidRPr="00C40100" w:rsidRDefault="003409AD" w:rsidP="000D2FAD">
            <w:pPr>
              <w:spacing w:after="0" w:line="240" w:lineRule="auto"/>
              <w:ind w:firstLine="567"/>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w:t>
            </w:r>
            <w:r w:rsidR="000D2FAD" w:rsidRPr="00C40100">
              <w:rPr>
                <w:rFonts w:ascii="Times New Roman" w:eastAsia="Times New Roman" w:hAnsi="Times New Roman" w:cs="Times New Roman"/>
                <w:sz w:val="24"/>
                <w:szCs w:val="24"/>
              </w:rPr>
              <w:t>24</w:t>
            </w:r>
            <w:r w:rsidRPr="00C40100">
              <w:rPr>
                <w:rFonts w:ascii="Times New Roman" w:eastAsia="Times New Roman" w:hAnsi="Times New Roman" w:cs="Times New Roman"/>
                <w:sz w:val="24"/>
                <w:szCs w:val="24"/>
              </w:rPr>
              <w:t xml:space="preserve"> год</w:t>
            </w:r>
          </w:p>
        </w:tc>
        <w:tc>
          <w:tcPr>
            <w:tcW w:w="1842" w:type="dxa"/>
            <w:tcBorders>
              <w:top w:val="single" w:sz="4" w:space="0" w:color="auto"/>
              <w:left w:val="single" w:sz="1" w:space="0" w:color="000000"/>
              <w:bottom w:val="single" w:sz="1" w:space="0" w:color="000000"/>
              <w:right w:val="single" w:sz="1" w:space="0" w:color="000000"/>
            </w:tcBorders>
            <w:shd w:val="clear" w:color="auto" w:fill="auto"/>
          </w:tcPr>
          <w:p w:rsidR="003409AD" w:rsidRPr="00C40100" w:rsidRDefault="003409AD" w:rsidP="003409AD">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w:t>
            </w:r>
            <w:r w:rsidR="000D2FAD" w:rsidRPr="00C40100">
              <w:rPr>
                <w:rFonts w:ascii="Times New Roman" w:eastAsia="Times New Roman" w:hAnsi="Times New Roman" w:cs="Times New Roman"/>
                <w:sz w:val="24"/>
                <w:szCs w:val="24"/>
              </w:rPr>
              <w:t>25</w:t>
            </w:r>
            <w:r w:rsidRPr="00C40100">
              <w:rPr>
                <w:rFonts w:ascii="Times New Roman" w:eastAsia="Times New Roman" w:hAnsi="Times New Roman" w:cs="Times New Roman"/>
                <w:sz w:val="24"/>
                <w:szCs w:val="24"/>
              </w:rPr>
              <w:t>год</w:t>
            </w:r>
          </w:p>
          <w:p w:rsidR="003409AD" w:rsidRPr="00C40100" w:rsidRDefault="000D2FAD" w:rsidP="000D2FAD">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 месяцев</w:t>
            </w:r>
          </w:p>
        </w:tc>
      </w:tr>
      <w:tr w:rsidR="003409AD" w:rsidRPr="00C40100" w:rsidTr="007909E2">
        <w:trPr>
          <w:trHeight w:val="90"/>
        </w:trPr>
        <w:tc>
          <w:tcPr>
            <w:tcW w:w="1101" w:type="dxa"/>
            <w:tcBorders>
              <w:left w:val="single" w:sz="1" w:space="0" w:color="000000"/>
              <w:bottom w:val="single" w:sz="4" w:space="0" w:color="auto"/>
              <w:right w:val="single" w:sz="1" w:space="0" w:color="000000"/>
            </w:tcBorders>
          </w:tcPr>
          <w:p w:rsidR="003409AD" w:rsidRPr="00C40100" w:rsidRDefault="003409AD" w:rsidP="00C122BA">
            <w:pPr>
              <w:spacing w:after="0" w:line="240" w:lineRule="auto"/>
              <w:ind w:firstLine="567"/>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w:t>
            </w:r>
          </w:p>
        </w:tc>
        <w:tc>
          <w:tcPr>
            <w:tcW w:w="1984" w:type="dxa"/>
            <w:tcBorders>
              <w:left w:val="single" w:sz="1" w:space="0" w:color="000000"/>
              <w:bottom w:val="single" w:sz="4" w:space="0" w:color="auto"/>
            </w:tcBorders>
            <w:shd w:val="clear" w:color="auto" w:fill="auto"/>
          </w:tcPr>
          <w:p w:rsidR="003409AD" w:rsidRPr="00C40100" w:rsidRDefault="003409AD" w:rsidP="00C122BA">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w:t>
            </w:r>
          </w:p>
        </w:tc>
        <w:tc>
          <w:tcPr>
            <w:tcW w:w="1842" w:type="dxa"/>
            <w:tcBorders>
              <w:left w:val="single" w:sz="1" w:space="0" w:color="000000"/>
              <w:bottom w:val="single" w:sz="4" w:space="0" w:color="auto"/>
              <w:right w:val="single" w:sz="1" w:space="0" w:color="000000"/>
            </w:tcBorders>
          </w:tcPr>
          <w:p w:rsidR="003409AD" w:rsidRPr="00C40100" w:rsidRDefault="003409AD" w:rsidP="00C122BA">
            <w:pPr>
              <w:spacing w:after="0" w:line="240" w:lineRule="auto"/>
              <w:ind w:firstLine="567"/>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1844" w:type="dxa"/>
            <w:tcBorders>
              <w:left w:val="single" w:sz="1" w:space="0" w:color="000000"/>
              <w:bottom w:val="single" w:sz="4" w:space="0" w:color="auto"/>
            </w:tcBorders>
            <w:shd w:val="clear" w:color="auto" w:fill="auto"/>
          </w:tcPr>
          <w:p w:rsidR="003409AD" w:rsidRPr="00C40100" w:rsidRDefault="003409AD" w:rsidP="00C122BA">
            <w:pPr>
              <w:spacing w:after="0" w:line="240" w:lineRule="auto"/>
              <w:ind w:firstLine="567"/>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w:t>
            </w:r>
          </w:p>
        </w:tc>
        <w:tc>
          <w:tcPr>
            <w:tcW w:w="1701" w:type="dxa"/>
            <w:tcBorders>
              <w:left w:val="single" w:sz="1" w:space="0" w:color="000000"/>
              <w:bottom w:val="single" w:sz="4" w:space="0" w:color="auto"/>
            </w:tcBorders>
          </w:tcPr>
          <w:p w:rsidR="003409AD" w:rsidRPr="00C40100" w:rsidRDefault="003409AD" w:rsidP="00430038">
            <w:pPr>
              <w:spacing w:after="0" w:line="240" w:lineRule="auto"/>
              <w:ind w:firstLine="567"/>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p>
        </w:tc>
        <w:tc>
          <w:tcPr>
            <w:tcW w:w="1842" w:type="dxa"/>
            <w:tcBorders>
              <w:left w:val="single" w:sz="1" w:space="0" w:color="000000"/>
              <w:bottom w:val="single" w:sz="4" w:space="0" w:color="auto"/>
              <w:right w:val="single" w:sz="1" w:space="0" w:color="000000"/>
            </w:tcBorders>
            <w:shd w:val="clear" w:color="auto" w:fill="auto"/>
          </w:tcPr>
          <w:p w:rsidR="003409AD" w:rsidRPr="00C40100" w:rsidRDefault="000D2FAD" w:rsidP="00C122BA">
            <w:pPr>
              <w:spacing w:after="0" w:line="240" w:lineRule="auto"/>
              <w:ind w:firstLine="567"/>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r>
      <w:tr w:rsidR="003409AD" w:rsidRPr="00C40100" w:rsidTr="007909E2">
        <w:trPr>
          <w:trHeight w:val="90"/>
        </w:trPr>
        <w:tc>
          <w:tcPr>
            <w:tcW w:w="1101" w:type="dxa"/>
            <w:tcBorders>
              <w:left w:val="single" w:sz="1" w:space="0" w:color="000000"/>
              <w:bottom w:val="single" w:sz="4" w:space="0" w:color="auto"/>
              <w:right w:val="single" w:sz="1" w:space="0" w:color="000000"/>
            </w:tcBorders>
          </w:tcPr>
          <w:p w:rsidR="003409AD" w:rsidRPr="00C40100" w:rsidRDefault="003409AD" w:rsidP="002A4382">
            <w:pPr>
              <w:spacing w:after="0" w:line="240" w:lineRule="auto"/>
              <w:ind w:firstLine="567"/>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w:t>
            </w:r>
          </w:p>
        </w:tc>
        <w:tc>
          <w:tcPr>
            <w:tcW w:w="1984" w:type="dxa"/>
            <w:tcBorders>
              <w:left w:val="single" w:sz="1" w:space="0" w:color="000000"/>
              <w:bottom w:val="single" w:sz="4" w:space="0" w:color="auto"/>
            </w:tcBorders>
            <w:shd w:val="clear" w:color="auto" w:fill="auto"/>
          </w:tcPr>
          <w:p w:rsidR="003409AD" w:rsidRPr="00C40100" w:rsidRDefault="003409AD" w:rsidP="002A4382">
            <w:pPr>
              <w:spacing w:after="0" w:line="240" w:lineRule="auto"/>
              <w:ind w:firstLine="567"/>
              <w:jc w:val="both"/>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Население</w:t>
            </w:r>
          </w:p>
        </w:tc>
        <w:tc>
          <w:tcPr>
            <w:tcW w:w="1842" w:type="dxa"/>
            <w:tcBorders>
              <w:left w:val="single" w:sz="1" w:space="0" w:color="000000"/>
              <w:bottom w:val="single" w:sz="4" w:space="0" w:color="auto"/>
              <w:right w:val="single" w:sz="1" w:space="0" w:color="000000"/>
            </w:tcBorders>
          </w:tcPr>
          <w:p w:rsidR="003409AD" w:rsidRPr="00C40100" w:rsidRDefault="000D2FAD" w:rsidP="002A4382">
            <w:pPr>
              <w:spacing w:after="0" w:line="240" w:lineRule="auto"/>
              <w:ind w:firstLine="567"/>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25,6</w:t>
            </w:r>
          </w:p>
        </w:tc>
        <w:tc>
          <w:tcPr>
            <w:tcW w:w="1844" w:type="dxa"/>
            <w:tcBorders>
              <w:left w:val="single" w:sz="1" w:space="0" w:color="000000"/>
              <w:bottom w:val="single" w:sz="4" w:space="0" w:color="auto"/>
            </w:tcBorders>
            <w:shd w:val="clear" w:color="auto" w:fill="auto"/>
          </w:tcPr>
          <w:p w:rsidR="003409AD" w:rsidRPr="00C40100" w:rsidRDefault="000D2FAD" w:rsidP="002A4382">
            <w:pPr>
              <w:spacing w:after="0" w:line="240" w:lineRule="auto"/>
              <w:ind w:firstLine="567"/>
              <w:jc w:val="both"/>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26,7</w:t>
            </w:r>
          </w:p>
        </w:tc>
        <w:tc>
          <w:tcPr>
            <w:tcW w:w="1701" w:type="dxa"/>
            <w:tcBorders>
              <w:left w:val="single" w:sz="1" w:space="0" w:color="000000"/>
              <w:bottom w:val="single" w:sz="4" w:space="0" w:color="auto"/>
            </w:tcBorders>
          </w:tcPr>
          <w:p w:rsidR="003409AD" w:rsidRPr="00C40100" w:rsidRDefault="000D2FAD" w:rsidP="00430038">
            <w:pPr>
              <w:spacing w:after="0" w:line="240" w:lineRule="auto"/>
              <w:ind w:firstLine="567"/>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27,5</w:t>
            </w:r>
          </w:p>
        </w:tc>
        <w:tc>
          <w:tcPr>
            <w:tcW w:w="1842" w:type="dxa"/>
            <w:tcBorders>
              <w:left w:val="single" w:sz="1" w:space="0" w:color="000000"/>
              <w:bottom w:val="single" w:sz="4" w:space="0" w:color="auto"/>
              <w:right w:val="single" w:sz="1" w:space="0" w:color="000000"/>
            </w:tcBorders>
            <w:shd w:val="clear" w:color="auto" w:fill="auto"/>
          </w:tcPr>
          <w:p w:rsidR="003409AD" w:rsidRPr="00C40100" w:rsidRDefault="000D2FAD" w:rsidP="002A4382">
            <w:pPr>
              <w:spacing w:after="0" w:line="240" w:lineRule="auto"/>
              <w:ind w:firstLine="567"/>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21,5</w:t>
            </w:r>
          </w:p>
        </w:tc>
      </w:tr>
      <w:tr w:rsidR="003409AD" w:rsidRPr="00C40100" w:rsidTr="007909E2">
        <w:trPr>
          <w:trHeight w:val="90"/>
        </w:trPr>
        <w:tc>
          <w:tcPr>
            <w:tcW w:w="1101" w:type="dxa"/>
            <w:tcBorders>
              <w:left w:val="single" w:sz="1" w:space="0" w:color="000000"/>
              <w:bottom w:val="single" w:sz="4" w:space="0" w:color="auto"/>
              <w:right w:val="single" w:sz="1" w:space="0" w:color="000000"/>
            </w:tcBorders>
          </w:tcPr>
          <w:p w:rsidR="003409AD" w:rsidRPr="00C40100" w:rsidRDefault="003409AD" w:rsidP="002A4382">
            <w:pPr>
              <w:spacing w:after="0" w:line="240" w:lineRule="auto"/>
              <w:ind w:firstLine="567"/>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w:t>
            </w:r>
          </w:p>
        </w:tc>
        <w:tc>
          <w:tcPr>
            <w:tcW w:w="1984" w:type="dxa"/>
            <w:tcBorders>
              <w:left w:val="single" w:sz="1" w:space="0" w:color="000000"/>
              <w:bottom w:val="single" w:sz="4" w:space="0" w:color="auto"/>
            </w:tcBorders>
            <w:shd w:val="clear" w:color="auto" w:fill="auto"/>
          </w:tcPr>
          <w:p w:rsidR="003409AD" w:rsidRPr="00C40100" w:rsidRDefault="003409AD" w:rsidP="00170479">
            <w:pPr>
              <w:spacing w:after="0" w:line="240" w:lineRule="auto"/>
              <w:ind w:firstLine="567"/>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 xml:space="preserve">Прочие   </w:t>
            </w:r>
            <w:r w:rsidR="00781C46" w:rsidRPr="00C40100">
              <w:rPr>
                <w:rFonts w:ascii="Times New Roman" w:eastAsia="Times New Roman" w:hAnsi="Times New Roman" w:cs="Times New Roman"/>
                <w:bCs/>
                <w:sz w:val="24"/>
                <w:szCs w:val="24"/>
              </w:rPr>
              <w:t>потребители</w:t>
            </w:r>
          </w:p>
        </w:tc>
        <w:tc>
          <w:tcPr>
            <w:tcW w:w="1842" w:type="dxa"/>
            <w:tcBorders>
              <w:left w:val="single" w:sz="1" w:space="0" w:color="000000"/>
              <w:bottom w:val="single" w:sz="4" w:space="0" w:color="auto"/>
              <w:right w:val="single" w:sz="1" w:space="0" w:color="000000"/>
            </w:tcBorders>
          </w:tcPr>
          <w:p w:rsidR="003409AD" w:rsidRPr="00C40100" w:rsidRDefault="00A80627" w:rsidP="002A4382">
            <w:pPr>
              <w:spacing w:after="0" w:line="240" w:lineRule="auto"/>
              <w:ind w:firstLine="567"/>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54,3</w:t>
            </w:r>
          </w:p>
        </w:tc>
        <w:tc>
          <w:tcPr>
            <w:tcW w:w="1844" w:type="dxa"/>
            <w:tcBorders>
              <w:left w:val="single" w:sz="1" w:space="0" w:color="000000"/>
              <w:bottom w:val="single" w:sz="4" w:space="0" w:color="auto"/>
              <w:right w:val="single" w:sz="1" w:space="0" w:color="000000"/>
            </w:tcBorders>
          </w:tcPr>
          <w:p w:rsidR="003409AD" w:rsidRPr="00C40100" w:rsidRDefault="000D2FAD" w:rsidP="002A4382">
            <w:pPr>
              <w:spacing w:after="0" w:line="240" w:lineRule="auto"/>
              <w:ind w:firstLine="567"/>
              <w:jc w:val="both"/>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56,657</w:t>
            </w:r>
          </w:p>
        </w:tc>
        <w:tc>
          <w:tcPr>
            <w:tcW w:w="1701" w:type="dxa"/>
            <w:tcBorders>
              <w:left w:val="single" w:sz="1" w:space="0" w:color="000000"/>
              <w:bottom w:val="single" w:sz="4" w:space="0" w:color="auto"/>
            </w:tcBorders>
            <w:shd w:val="clear" w:color="auto" w:fill="auto"/>
          </w:tcPr>
          <w:p w:rsidR="003409AD" w:rsidRPr="00C40100" w:rsidRDefault="000D2FAD" w:rsidP="002A4382">
            <w:pPr>
              <w:spacing w:after="0" w:line="240" w:lineRule="auto"/>
              <w:ind w:firstLine="567"/>
              <w:jc w:val="both"/>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58,50</w:t>
            </w:r>
          </w:p>
        </w:tc>
        <w:tc>
          <w:tcPr>
            <w:tcW w:w="1842" w:type="dxa"/>
            <w:tcBorders>
              <w:left w:val="single" w:sz="1" w:space="0" w:color="000000"/>
              <w:bottom w:val="single" w:sz="4" w:space="0" w:color="auto"/>
              <w:right w:val="single" w:sz="1" w:space="0" w:color="000000"/>
            </w:tcBorders>
            <w:shd w:val="clear" w:color="auto" w:fill="auto"/>
          </w:tcPr>
          <w:p w:rsidR="003409AD" w:rsidRPr="00C40100" w:rsidRDefault="000D2FAD" w:rsidP="002A4382">
            <w:pPr>
              <w:spacing w:after="0" w:line="240" w:lineRule="auto"/>
              <w:ind w:firstLine="567"/>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41,75</w:t>
            </w:r>
          </w:p>
        </w:tc>
      </w:tr>
      <w:tr w:rsidR="003409AD" w:rsidRPr="00C40100" w:rsidTr="007909E2">
        <w:trPr>
          <w:trHeight w:val="90"/>
        </w:trPr>
        <w:tc>
          <w:tcPr>
            <w:tcW w:w="1101" w:type="dxa"/>
            <w:tcBorders>
              <w:top w:val="single" w:sz="4" w:space="0" w:color="auto"/>
              <w:left w:val="single" w:sz="1" w:space="0" w:color="000000"/>
              <w:bottom w:val="single" w:sz="1" w:space="0" w:color="000000"/>
              <w:right w:val="single" w:sz="1" w:space="0" w:color="000000"/>
            </w:tcBorders>
          </w:tcPr>
          <w:p w:rsidR="003409AD" w:rsidRPr="00C40100" w:rsidRDefault="003409AD" w:rsidP="002A4382">
            <w:pPr>
              <w:spacing w:after="0" w:line="240" w:lineRule="auto"/>
              <w:ind w:firstLine="567"/>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w:t>
            </w:r>
          </w:p>
        </w:tc>
        <w:tc>
          <w:tcPr>
            <w:tcW w:w="1984" w:type="dxa"/>
            <w:tcBorders>
              <w:top w:val="single" w:sz="4" w:space="0" w:color="auto"/>
              <w:left w:val="single" w:sz="1" w:space="0" w:color="000000"/>
              <w:bottom w:val="single" w:sz="1" w:space="0" w:color="000000"/>
            </w:tcBorders>
            <w:shd w:val="clear" w:color="auto" w:fill="auto"/>
          </w:tcPr>
          <w:p w:rsidR="003409AD" w:rsidRPr="00C40100" w:rsidRDefault="003409AD" w:rsidP="002A4382">
            <w:pPr>
              <w:spacing w:after="0" w:line="240" w:lineRule="auto"/>
              <w:ind w:firstLine="567"/>
              <w:jc w:val="both"/>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Всего</w:t>
            </w:r>
          </w:p>
        </w:tc>
        <w:tc>
          <w:tcPr>
            <w:tcW w:w="1842" w:type="dxa"/>
            <w:tcBorders>
              <w:top w:val="single" w:sz="4" w:space="0" w:color="auto"/>
              <w:left w:val="single" w:sz="1" w:space="0" w:color="000000"/>
              <w:bottom w:val="single" w:sz="1" w:space="0" w:color="000000"/>
              <w:right w:val="single" w:sz="1" w:space="0" w:color="000000"/>
            </w:tcBorders>
          </w:tcPr>
          <w:p w:rsidR="003409AD" w:rsidRPr="00C40100" w:rsidRDefault="00A80627" w:rsidP="002A4382">
            <w:pPr>
              <w:spacing w:after="0" w:line="240" w:lineRule="auto"/>
              <w:ind w:firstLine="567"/>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79,9</w:t>
            </w:r>
          </w:p>
        </w:tc>
        <w:tc>
          <w:tcPr>
            <w:tcW w:w="1844" w:type="dxa"/>
            <w:tcBorders>
              <w:top w:val="single" w:sz="4" w:space="0" w:color="auto"/>
              <w:left w:val="single" w:sz="1" w:space="0" w:color="000000"/>
              <w:bottom w:val="single" w:sz="1" w:space="0" w:color="000000"/>
              <w:right w:val="single" w:sz="1" w:space="0" w:color="000000"/>
            </w:tcBorders>
          </w:tcPr>
          <w:p w:rsidR="003409AD" w:rsidRPr="00C40100" w:rsidRDefault="000D2FAD" w:rsidP="002A4382">
            <w:pPr>
              <w:spacing w:after="0" w:line="240" w:lineRule="auto"/>
              <w:ind w:firstLine="567"/>
              <w:jc w:val="both"/>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83,35</w:t>
            </w:r>
          </w:p>
        </w:tc>
        <w:tc>
          <w:tcPr>
            <w:tcW w:w="1701" w:type="dxa"/>
            <w:tcBorders>
              <w:top w:val="single" w:sz="4" w:space="0" w:color="auto"/>
              <w:left w:val="single" w:sz="1" w:space="0" w:color="000000"/>
              <w:bottom w:val="single" w:sz="1" w:space="0" w:color="000000"/>
            </w:tcBorders>
            <w:shd w:val="clear" w:color="auto" w:fill="auto"/>
          </w:tcPr>
          <w:p w:rsidR="003409AD" w:rsidRPr="00C40100" w:rsidRDefault="000D2FAD" w:rsidP="002A4382">
            <w:pPr>
              <w:spacing w:after="0" w:line="240" w:lineRule="auto"/>
              <w:ind w:firstLine="567"/>
              <w:jc w:val="both"/>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86,0</w:t>
            </w:r>
          </w:p>
        </w:tc>
        <w:tc>
          <w:tcPr>
            <w:tcW w:w="1842" w:type="dxa"/>
            <w:tcBorders>
              <w:top w:val="single" w:sz="4" w:space="0" w:color="auto"/>
              <w:left w:val="single" w:sz="1" w:space="0" w:color="000000"/>
              <w:bottom w:val="single" w:sz="1" w:space="0" w:color="000000"/>
              <w:right w:val="single" w:sz="1" w:space="0" w:color="000000"/>
            </w:tcBorders>
            <w:shd w:val="clear" w:color="auto" w:fill="auto"/>
          </w:tcPr>
          <w:p w:rsidR="003409AD" w:rsidRPr="00C40100" w:rsidRDefault="000D2FAD" w:rsidP="002A4382">
            <w:pPr>
              <w:spacing w:after="0" w:line="240" w:lineRule="auto"/>
              <w:ind w:firstLine="567"/>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63,25</w:t>
            </w:r>
          </w:p>
        </w:tc>
      </w:tr>
    </w:tbl>
    <w:p w:rsidR="003514C3" w:rsidRPr="00C40100" w:rsidRDefault="003514C3" w:rsidP="003514C3">
      <w:pPr>
        <w:spacing w:after="0" w:line="240" w:lineRule="auto"/>
        <w:jc w:val="center"/>
        <w:rPr>
          <w:rFonts w:ascii="Times New Roman" w:eastAsia="Times New Roman" w:hAnsi="Times New Roman" w:cs="Times New Roman"/>
          <w:b/>
          <w:sz w:val="28"/>
          <w:szCs w:val="28"/>
        </w:rPr>
      </w:pPr>
    </w:p>
    <w:p w:rsidR="003514C3" w:rsidRPr="00C40100" w:rsidRDefault="003514C3" w:rsidP="004874D5">
      <w:pPr>
        <w:widowControl w:val="0"/>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6) существующие источники генерации электрической энергии, функционирующие на территории города Донецка, работают на природном газе, что обеспечивает выбросы загрязняющих веществ, содержащихся в отходящих дымовых газах: оксида углерода, диоксида азота, оксида азота, диоксида серы, сероводорода, золы, пыли неорганической, твердых частиц;</w:t>
      </w:r>
    </w:p>
    <w:p w:rsidR="003514C3" w:rsidRPr="00C40100" w:rsidRDefault="003514C3" w:rsidP="004874D5">
      <w:pPr>
        <w:widowControl w:val="0"/>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 xml:space="preserve">7) элементы системы электроснабжения, оказывающие воздействие на окружающую среду после истечения нормативного срока эксплуатации: </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а) масляные силовые трансформаторы и высо</w:t>
      </w:r>
      <w:r w:rsidR="00CB4BB0">
        <w:rPr>
          <w:rFonts w:ascii="Times New Roman" w:eastAsia="Times New Roman" w:hAnsi="Times New Roman" w:cs="Times New Roman"/>
          <w:sz w:val="28"/>
          <w:szCs w:val="28"/>
        </w:rPr>
        <w:t>ковольтные масляные выключатели;</w:t>
      </w:r>
      <w:r w:rsidRPr="00C40100">
        <w:rPr>
          <w:rFonts w:ascii="Times New Roman" w:eastAsia="Times New Roman" w:hAnsi="Times New Roman" w:cs="Times New Roman"/>
          <w:sz w:val="28"/>
          <w:szCs w:val="28"/>
        </w:rPr>
        <w:t xml:space="preserve"> </w:t>
      </w:r>
    </w:p>
    <w:p w:rsidR="003514C3" w:rsidRPr="00C40100" w:rsidRDefault="00CB4BB0" w:rsidP="003514C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аккумуляторные батареи;</w:t>
      </w:r>
      <w:r w:rsidR="003514C3" w:rsidRPr="00C40100">
        <w:rPr>
          <w:rFonts w:ascii="Times New Roman" w:eastAsia="Times New Roman" w:hAnsi="Times New Roman" w:cs="Times New Roman"/>
          <w:sz w:val="28"/>
          <w:szCs w:val="28"/>
        </w:rPr>
        <w:t xml:space="preserve"> </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lastRenderedPageBreak/>
        <w:t>в) масляные кабели;</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 xml:space="preserve">8) 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разливов необходимо соблюдать все требования техники безопасности при осуществлении ремонтов, замены масла и т.д. </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Необходима правильная утилизация масла и отработавших трансформаторов и выключателей;</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 xml:space="preserve">9) для исключения опасности нанесения ущерба окружающей среде возможно применение сухих трансформаторов и вакуумных выключателей </w:t>
      </w:r>
      <w:proofErr w:type="gramStart"/>
      <w:r w:rsidRPr="00C40100">
        <w:rPr>
          <w:rFonts w:ascii="Times New Roman" w:eastAsia="Times New Roman" w:hAnsi="Times New Roman" w:cs="Times New Roman"/>
          <w:sz w:val="28"/>
          <w:szCs w:val="28"/>
        </w:rPr>
        <w:t>вместо</w:t>
      </w:r>
      <w:proofErr w:type="gramEnd"/>
      <w:r w:rsidRPr="00C40100">
        <w:rPr>
          <w:rFonts w:ascii="Times New Roman" w:eastAsia="Times New Roman" w:hAnsi="Times New Roman" w:cs="Times New Roman"/>
          <w:sz w:val="28"/>
          <w:szCs w:val="28"/>
        </w:rPr>
        <w:t xml:space="preserve"> масляных. </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Эксплуатация аккумуляторных батарей (далее – АКБ) сопровождается испарением электролита, что представляет опасность для здоровья людей. Также АКБ несут опасность разлива электролита и попадания его в почву и воду. Во избежание нанесения ущерба окружающей среде необходима правильная утилизация отработавших аккумуляторных батарей;</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 xml:space="preserve">10) масляные кабели по истечении срока эксплуатации </w:t>
      </w:r>
      <w:proofErr w:type="gramStart"/>
      <w:r w:rsidRPr="00C40100">
        <w:rPr>
          <w:rFonts w:ascii="Times New Roman" w:eastAsia="Times New Roman" w:hAnsi="Times New Roman" w:cs="Times New Roman"/>
          <w:sz w:val="28"/>
          <w:szCs w:val="28"/>
        </w:rPr>
        <w:t>остаются в земле и при дальнейшем старении происходит</w:t>
      </w:r>
      <w:proofErr w:type="gramEnd"/>
      <w:r w:rsidRPr="00C40100">
        <w:rPr>
          <w:rFonts w:ascii="Times New Roman" w:eastAsia="Times New Roman" w:hAnsi="Times New Roman" w:cs="Times New Roman"/>
          <w:sz w:val="28"/>
          <w:szCs w:val="28"/>
        </w:rPr>
        <w:t xml:space="preserve"> разрушение изоляции и попадание масла в почву. Для предотвращения данного воздействия необходимо использовать кабели с пластмассовой изоляцией либо с изоляцией из сшитого полиэтилена;</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11) ежеквартально Региональной службой по тарифам Ростовской области устанавливаются тарифы на электроэнергию для населения и приравненным к нему категориям потребителей,  тарифы на услуги по передаче и ставки за технологическое присоединение к распределительным электрическим сетям сетевых организаций. Нерегулируемые цены для потребителей группы «прочие» рассчитываются ежемесячно в соответствии с требованиями действующих нормативно-правовых актов;</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 xml:space="preserve">12) методическими указаниями по определению размера платы за технологическое присоединение к электрическим сетям, утвержденных приказом Федеральной </w:t>
      </w:r>
      <w:r w:rsidR="00C852CA">
        <w:rPr>
          <w:rFonts w:ascii="Times New Roman" w:eastAsia="Times New Roman" w:hAnsi="Times New Roman" w:cs="Times New Roman"/>
          <w:sz w:val="28"/>
          <w:szCs w:val="28"/>
        </w:rPr>
        <w:t>антимонопольной службы России от 30.06.2022 №490/22</w:t>
      </w:r>
      <w:r w:rsidRPr="00C40100">
        <w:rPr>
          <w:rFonts w:ascii="Times New Roman" w:eastAsia="Times New Roman" w:hAnsi="Times New Roman" w:cs="Times New Roman"/>
          <w:sz w:val="28"/>
          <w:szCs w:val="28"/>
        </w:rPr>
        <w:t xml:space="preserve"> для сетевой организаци</w:t>
      </w:r>
      <w:r w:rsidR="00FA4A48" w:rsidRPr="00C40100">
        <w:rPr>
          <w:rFonts w:ascii="Times New Roman" w:eastAsia="Times New Roman" w:hAnsi="Times New Roman" w:cs="Times New Roman"/>
          <w:sz w:val="28"/>
          <w:szCs w:val="28"/>
        </w:rPr>
        <w:t>и филиала АО «</w:t>
      </w:r>
      <w:proofErr w:type="spellStart"/>
      <w:r w:rsidR="00FA4A48" w:rsidRPr="00C40100">
        <w:rPr>
          <w:rFonts w:ascii="Times New Roman" w:eastAsia="Times New Roman" w:hAnsi="Times New Roman" w:cs="Times New Roman"/>
          <w:sz w:val="28"/>
          <w:szCs w:val="28"/>
        </w:rPr>
        <w:t>Донэнерго</w:t>
      </w:r>
      <w:proofErr w:type="spellEnd"/>
      <w:r w:rsidR="00FA4A48" w:rsidRPr="00C40100">
        <w:rPr>
          <w:rFonts w:ascii="Times New Roman" w:eastAsia="Times New Roman" w:hAnsi="Times New Roman" w:cs="Times New Roman"/>
          <w:sz w:val="28"/>
          <w:szCs w:val="28"/>
        </w:rPr>
        <w:t>» на 20</w:t>
      </w:r>
      <w:r w:rsidR="00097665" w:rsidRPr="00C40100">
        <w:rPr>
          <w:rFonts w:ascii="Times New Roman" w:eastAsia="Times New Roman" w:hAnsi="Times New Roman" w:cs="Times New Roman"/>
          <w:sz w:val="28"/>
          <w:szCs w:val="28"/>
        </w:rPr>
        <w:t>25</w:t>
      </w:r>
      <w:r w:rsidRPr="00C40100">
        <w:rPr>
          <w:rFonts w:ascii="Times New Roman" w:eastAsia="Times New Roman" w:hAnsi="Times New Roman" w:cs="Times New Roman"/>
          <w:sz w:val="28"/>
          <w:szCs w:val="28"/>
        </w:rPr>
        <w:t xml:space="preserve"> год для присоединения </w:t>
      </w:r>
      <w:proofErr w:type="spellStart"/>
      <w:r w:rsidRPr="00C40100">
        <w:rPr>
          <w:rFonts w:ascii="Times New Roman" w:eastAsia="Times New Roman" w:hAnsi="Times New Roman" w:cs="Times New Roman"/>
          <w:sz w:val="28"/>
          <w:szCs w:val="28"/>
        </w:rPr>
        <w:t>энергопринимающих</w:t>
      </w:r>
      <w:proofErr w:type="spellEnd"/>
      <w:r w:rsidRPr="00C40100">
        <w:rPr>
          <w:rFonts w:ascii="Times New Roman" w:eastAsia="Times New Roman" w:hAnsi="Times New Roman" w:cs="Times New Roman"/>
          <w:sz w:val="28"/>
          <w:szCs w:val="28"/>
        </w:rPr>
        <w:t xml:space="preserve"> устройств максимальной мощность</w:t>
      </w:r>
      <w:r w:rsidR="00FA4A48" w:rsidRPr="00C40100">
        <w:rPr>
          <w:rFonts w:ascii="Times New Roman" w:eastAsia="Times New Roman" w:hAnsi="Times New Roman" w:cs="Times New Roman"/>
          <w:sz w:val="28"/>
          <w:szCs w:val="28"/>
        </w:rPr>
        <w:t xml:space="preserve">ю от 15 до 150 кВт составляет </w:t>
      </w:r>
      <w:r w:rsidR="00097665" w:rsidRPr="00C40100">
        <w:rPr>
          <w:rFonts w:ascii="Times New Roman" w:eastAsia="Times New Roman" w:hAnsi="Times New Roman" w:cs="Times New Roman"/>
          <w:sz w:val="28"/>
          <w:szCs w:val="28"/>
        </w:rPr>
        <w:t>6357,99</w:t>
      </w:r>
      <w:r w:rsidRPr="00C40100">
        <w:rPr>
          <w:rFonts w:ascii="Times New Roman" w:eastAsia="Times New Roman" w:hAnsi="Times New Roman" w:cs="Times New Roman"/>
          <w:sz w:val="28"/>
          <w:szCs w:val="28"/>
        </w:rPr>
        <w:t>руб./кВт без НДС  установлен размер стандартизированной ставки (С</w:t>
      </w:r>
      <w:proofErr w:type="gramStart"/>
      <w:r w:rsidRPr="00C40100">
        <w:rPr>
          <w:rFonts w:ascii="Times New Roman" w:eastAsia="Times New Roman" w:hAnsi="Times New Roman" w:cs="Times New Roman"/>
          <w:sz w:val="28"/>
          <w:szCs w:val="28"/>
        </w:rPr>
        <w:t>1</w:t>
      </w:r>
      <w:proofErr w:type="gramEnd"/>
      <w:r w:rsidRPr="00C40100">
        <w:rPr>
          <w:rFonts w:ascii="Times New Roman" w:eastAsia="Times New Roman" w:hAnsi="Times New Roman" w:cs="Times New Roman"/>
          <w:sz w:val="28"/>
          <w:szCs w:val="28"/>
        </w:rPr>
        <w:t>) на технологическое присоединение к распределительным сетям.</w:t>
      </w:r>
      <w:r w:rsidR="000D2FAD" w:rsidRPr="00C40100">
        <w:rPr>
          <w:rFonts w:ascii="Times New Roman" w:eastAsia="Times New Roman" w:hAnsi="Times New Roman" w:cs="Times New Roman"/>
          <w:sz w:val="28"/>
          <w:szCs w:val="28"/>
        </w:rPr>
        <w:t xml:space="preserve"> </w:t>
      </w:r>
      <w:r w:rsidRPr="00C40100">
        <w:rPr>
          <w:rFonts w:ascii="Times New Roman" w:eastAsia="Times New Roman" w:hAnsi="Times New Roman" w:cs="Times New Roman"/>
          <w:sz w:val="28"/>
          <w:szCs w:val="28"/>
        </w:rPr>
        <w:t xml:space="preserve">Подробная информация о тарифных ставках на технологическое присоединение к распределительным сетям </w:t>
      </w:r>
      <w:proofErr w:type="gramStart"/>
      <w:r w:rsidRPr="00C40100">
        <w:rPr>
          <w:rFonts w:ascii="Times New Roman" w:eastAsia="Times New Roman" w:hAnsi="Times New Roman" w:cs="Times New Roman"/>
          <w:sz w:val="28"/>
          <w:szCs w:val="28"/>
        </w:rPr>
        <w:t>организаций, действующих на территории города  Донецка указана</w:t>
      </w:r>
      <w:proofErr w:type="gramEnd"/>
      <w:r w:rsidRPr="00C40100">
        <w:rPr>
          <w:rFonts w:ascii="Times New Roman" w:eastAsia="Times New Roman" w:hAnsi="Times New Roman" w:cs="Times New Roman"/>
          <w:sz w:val="28"/>
          <w:szCs w:val="28"/>
        </w:rPr>
        <w:t xml:space="preserve"> в таблице 32. </w:t>
      </w:r>
    </w:p>
    <w:p w:rsidR="001B7636" w:rsidRDefault="001B7636" w:rsidP="004874D5">
      <w:pPr>
        <w:spacing w:after="0" w:line="240" w:lineRule="auto"/>
        <w:rPr>
          <w:rFonts w:ascii="Times New Roman" w:eastAsia="Times New Roman" w:hAnsi="Times New Roman" w:cs="Times New Roman"/>
          <w:iCs/>
          <w:sz w:val="24"/>
          <w:szCs w:val="24"/>
        </w:rPr>
      </w:pPr>
    </w:p>
    <w:p w:rsidR="003514C3" w:rsidRPr="00C40100" w:rsidRDefault="003514C3" w:rsidP="003514C3">
      <w:pPr>
        <w:spacing w:after="0" w:line="240" w:lineRule="auto"/>
        <w:ind w:firstLine="567"/>
        <w:jc w:val="right"/>
        <w:rPr>
          <w:rFonts w:ascii="Times New Roman" w:eastAsia="Times New Roman" w:hAnsi="Times New Roman" w:cs="Times New Roman"/>
          <w:sz w:val="24"/>
          <w:szCs w:val="24"/>
        </w:rPr>
      </w:pPr>
      <w:r w:rsidRPr="00C40100">
        <w:rPr>
          <w:rFonts w:ascii="Times New Roman" w:eastAsia="Times New Roman" w:hAnsi="Times New Roman" w:cs="Times New Roman"/>
          <w:iCs/>
          <w:sz w:val="24"/>
          <w:szCs w:val="24"/>
        </w:rPr>
        <w:t xml:space="preserve">Таблица 32 </w:t>
      </w:r>
    </w:p>
    <w:p w:rsidR="003514C3" w:rsidRPr="00C40100" w:rsidRDefault="003514C3" w:rsidP="003514C3">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Размер стандартизированной ставки (С</w:t>
      </w:r>
      <w:proofErr w:type="gramStart"/>
      <w:r w:rsidRPr="00C40100">
        <w:rPr>
          <w:rFonts w:ascii="Times New Roman" w:eastAsia="Times New Roman" w:hAnsi="Times New Roman" w:cs="Times New Roman"/>
          <w:sz w:val="24"/>
          <w:szCs w:val="24"/>
        </w:rPr>
        <w:t>1</w:t>
      </w:r>
      <w:proofErr w:type="gramEnd"/>
      <w:r w:rsidRPr="00C40100">
        <w:rPr>
          <w:rFonts w:ascii="Times New Roman" w:eastAsia="Times New Roman" w:hAnsi="Times New Roman" w:cs="Times New Roman"/>
          <w:sz w:val="24"/>
          <w:szCs w:val="24"/>
        </w:rPr>
        <w:t xml:space="preserve">) на технологическое </w:t>
      </w:r>
    </w:p>
    <w:p w:rsidR="003514C3" w:rsidRPr="00C40100" w:rsidRDefault="003514C3" w:rsidP="003514C3">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присоединение к распределительным сетям</w:t>
      </w:r>
    </w:p>
    <w:p w:rsidR="003514C3" w:rsidRPr="00C40100" w:rsidRDefault="003514C3" w:rsidP="003514C3">
      <w:pPr>
        <w:spacing w:after="0" w:line="240" w:lineRule="auto"/>
        <w:ind w:firstLine="567"/>
        <w:jc w:val="center"/>
        <w:rPr>
          <w:rFonts w:ascii="Times New Roman" w:eastAsia="Times New Roman" w:hAnsi="Times New Roman" w:cs="Times New Roman"/>
          <w:b/>
          <w:bCs/>
          <w:sz w:val="24"/>
          <w:szCs w:val="24"/>
        </w:rPr>
      </w:pPr>
    </w:p>
    <w:tbl>
      <w:tblPr>
        <w:tblW w:w="9747" w:type="dxa"/>
        <w:tblInd w:w="-53" w:type="dxa"/>
        <w:tblLayout w:type="fixed"/>
        <w:tblCellMar>
          <w:top w:w="55" w:type="dxa"/>
          <w:left w:w="55" w:type="dxa"/>
          <w:bottom w:w="55" w:type="dxa"/>
          <w:right w:w="55" w:type="dxa"/>
        </w:tblCellMar>
        <w:tblLook w:val="0000"/>
      </w:tblPr>
      <w:tblGrid>
        <w:gridCol w:w="815"/>
        <w:gridCol w:w="2241"/>
        <w:gridCol w:w="705"/>
        <w:gridCol w:w="8"/>
        <w:gridCol w:w="652"/>
        <w:gridCol w:w="77"/>
        <w:gridCol w:w="702"/>
        <w:gridCol w:w="720"/>
        <w:gridCol w:w="38"/>
        <w:gridCol w:w="671"/>
        <w:gridCol w:w="11"/>
        <w:gridCol w:w="81"/>
        <w:gridCol w:w="758"/>
        <w:gridCol w:w="709"/>
        <w:gridCol w:w="47"/>
        <w:gridCol w:w="662"/>
        <w:gridCol w:w="94"/>
        <w:gridCol w:w="756"/>
      </w:tblGrid>
      <w:tr w:rsidR="003514C3" w:rsidRPr="00C40100" w:rsidTr="008F1DE7">
        <w:trPr>
          <w:trHeight w:val="660"/>
        </w:trPr>
        <w:tc>
          <w:tcPr>
            <w:tcW w:w="815" w:type="dxa"/>
            <w:vMerge w:val="restart"/>
            <w:tcBorders>
              <w:top w:val="single" w:sz="1" w:space="0" w:color="000000"/>
              <w:left w:val="single" w:sz="1" w:space="0" w:color="000000"/>
              <w:bottom w:val="single" w:sz="1" w:space="0" w:color="000000"/>
            </w:tcBorders>
            <w:shd w:val="clear" w:color="auto" w:fill="auto"/>
          </w:tcPr>
          <w:p w:rsidR="003E4A8E"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 xml:space="preserve">№ </w:t>
            </w:r>
          </w:p>
          <w:p w:rsidR="003514C3" w:rsidRPr="00C40100" w:rsidRDefault="003514C3" w:rsidP="002A4382">
            <w:pPr>
              <w:jc w:val="center"/>
              <w:rPr>
                <w:rFonts w:ascii="Times New Roman" w:eastAsia="Times New Roman" w:hAnsi="Times New Roman" w:cs="Times New Roman"/>
                <w:sz w:val="20"/>
                <w:szCs w:val="20"/>
              </w:rPr>
            </w:pPr>
            <w:proofErr w:type="spellStart"/>
            <w:proofErr w:type="gramStart"/>
            <w:r w:rsidRPr="00C40100">
              <w:rPr>
                <w:rFonts w:ascii="Times New Roman" w:eastAsia="Times New Roman" w:hAnsi="Times New Roman" w:cs="Times New Roman"/>
                <w:sz w:val="20"/>
                <w:szCs w:val="20"/>
              </w:rPr>
              <w:t>п</w:t>
            </w:r>
            <w:proofErr w:type="spellEnd"/>
            <w:proofErr w:type="gramEnd"/>
            <w:r w:rsidRPr="00C40100">
              <w:rPr>
                <w:rFonts w:ascii="Times New Roman" w:eastAsia="Times New Roman" w:hAnsi="Times New Roman" w:cs="Times New Roman"/>
                <w:sz w:val="20"/>
                <w:szCs w:val="20"/>
              </w:rPr>
              <w:t>/</w:t>
            </w:r>
            <w:proofErr w:type="spellStart"/>
            <w:r w:rsidRPr="00C40100">
              <w:rPr>
                <w:rFonts w:ascii="Times New Roman" w:eastAsia="Times New Roman" w:hAnsi="Times New Roman" w:cs="Times New Roman"/>
                <w:sz w:val="20"/>
                <w:szCs w:val="20"/>
              </w:rPr>
              <w:t>п</w:t>
            </w:r>
            <w:proofErr w:type="spellEnd"/>
          </w:p>
        </w:tc>
        <w:tc>
          <w:tcPr>
            <w:tcW w:w="2241" w:type="dxa"/>
            <w:vMerge w:val="restart"/>
            <w:tcBorders>
              <w:top w:val="single" w:sz="1" w:space="0" w:color="000000"/>
              <w:left w:val="single" w:sz="1" w:space="0" w:color="000000"/>
              <w:bottom w:val="single" w:sz="1" w:space="0" w:color="000000"/>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p>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Наименование</w:t>
            </w:r>
          </w:p>
        </w:tc>
        <w:tc>
          <w:tcPr>
            <w:tcW w:w="6691" w:type="dxa"/>
            <w:gridSpan w:val="16"/>
            <w:tcBorders>
              <w:top w:val="single" w:sz="1" w:space="0" w:color="000000"/>
              <w:left w:val="single" w:sz="1" w:space="0" w:color="000000"/>
              <w:bottom w:val="single" w:sz="1" w:space="0" w:color="000000"/>
              <w:right w:val="single" w:sz="1" w:space="0" w:color="000000"/>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Размер стандартизированной тарифной ставки для постоянной схемы электроснабжения (руб./кВт без НДС)</w:t>
            </w:r>
          </w:p>
        </w:tc>
      </w:tr>
      <w:tr w:rsidR="003514C3" w:rsidRPr="00C40100" w:rsidTr="008F1DE7">
        <w:tc>
          <w:tcPr>
            <w:tcW w:w="815" w:type="dxa"/>
            <w:vMerge/>
            <w:tcBorders>
              <w:top w:val="single" w:sz="1" w:space="0" w:color="000000"/>
              <w:left w:val="single" w:sz="1" w:space="0" w:color="000000"/>
              <w:bottom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p>
        </w:tc>
        <w:tc>
          <w:tcPr>
            <w:tcW w:w="2241" w:type="dxa"/>
            <w:vMerge/>
            <w:tcBorders>
              <w:top w:val="single" w:sz="1" w:space="0" w:color="000000"/>
              <w:left w:val="single" w:sz="1" w:space="0" w:color="000000"/>
              <w:bottom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p>
        </w:tc>
        <w:tc>
          <w:tcPr>
            <w:tcW w:w="705" w:type="dxa"/>
            <w:tcBorders>
              <w:left w:val="single" w:sz="1" w:space="0" w:color="000000"/>
              <w:bottom w:val="single" w:sz="4" w:space="0" w:color="auto"/>
            </w:tcBorders>
            <w:shd w:val="clear" w:color="auto" w:fill="auto"/>
            <w:vAlign w:val="center"/>
          </w:tcPr>
          <w:p w:rsidR="003514C3" w:rsidRPr="00C40100" w:rsidRDefault="000B47FF" w:rsidP="008F1DE7">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20</w:t>
            </w:r>
            <w:r w:rsidR="008F1DE7" w:rsidRPr="00C40100">
              <w:rPr>
                <w:rFonts w:ascii="Times New Roman" w:eastAsia="Times New Roman" w:hAnsi="Times New Roman" w:cs="Times New Roman"/>
                <w:sz w:val="20"/>
                <w:szCs w:val="20"/>
              </w:rPr>
              <w:t>23</w:t>
            </w:r>
            <w:r w:rsidR="003514C3" w:rsidRPr="00C40100">
              <w:rPr>
                <w:rFonts w:ascii="Times New Roman" w:eastAsia="Times New Roman" w:hAnsi="Times New Roman" w:cs="Times New Roman"/>
                <w:sz w:val="20"/>
                <w:szCs w:val="20"/>
              </w:rPr>
              <w:t xml:space="preserve"> год</w:t>
            </w:r>
          </w:p>
        </w:tc>
        <w:tc>
          <w:tcPr>
            <w:tcW w:w="737" w:type="dxa"/>
            <w:gridSpan w:val="3"/>
            <w:tcBorders>
              <w:left w:val="single" w:sz="1" w:space="0" w:color="000000"/>
              <w:bottom w:val="single" w:sz="4" w:space="0" w:color="auto"/>
            </w:tcBorders>
            <w:shd w:val="clear" w:color="auto" w:fill="auto"/>
            <w:vAlign w:val="center"/>
          </w:tcPr>
          <w:p w:rsidR="003514C3" w:rsidRPr="00C40100" w:rsidRDefault="000B47FF" w:rsidP="008F1DE7">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20</w:t>
            </w:r>
            <w:r w:rsidR="008F1DE7" w:rsidRPr="00C40100">
              <w:rPr>
                <w:rFonts w:ascii="Times New Roman" w:eastAsia="Times New Roman" w:hAnsi="Times New Roman" w:cs="Times New Roman"/>
                <w:sz w:val="20"/>
                <w:szCs w:val="20"/>
              </w:rPr>
              <w:t>24</w:t>
            </w:r>
            <w:r w:rsidRPr="00C40100">
              <w:rPr>
                <w:rFonts w:ascii="Times New Roman" w:eastAsia="Times New Roman" w:hAnsi="Times New Roman" w:cs="Times New Roman"/>
                <w:sz w:val="20"/>
                <w:szCs w:val="20"/>
              </w:rPr>
              <w:t xml:space="preserve"> </w:t>
            </w:r>
            <w:r w:rsidR="003514C3" w:rsidRPr="00C40100">
              <w:rPr>
                <w:rFonts w:ascii="Times New Roman" w:eastAsia="Times New Roman" w:hAnsi="Times New Roman" w:cs="Times New Roman"/>
                <w:sz w:val="20"/>
                <w:szCs w:val="20"/>
              </w:rPr>
              <w:t>год</w:t>
            </w:r>
          </w:p>
        </w:tc>
        <w:tc>
          <w:tcPr>
            <w:tcW w:w="702" w:type="dxa"/>
            <w:tcBorders>
              <w:left w:val="single" w:sz="1" w:space="0" w:color="000000"/>
              <w:bottom w:val="single" w:sz="4" w:space="0" w:color="auto"/>
            </w:tcBorders>
            <w:shd w:val="clear" w:color="auto" w:fill="auto"/>
            <w:vAlign w:val="center"/>
          </w:tcPr>
          <w:p w:rsidR="003514C3" w:rsidRPr="00C40100" w:rsidRDefault="003514C3" w:rsidP="008F1DE7">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20</w:t>
            </w:r>
            <w:r w:rsidR="008F1DE7" w:rsidRPr="00C40100">
              <w:rPr>
                <w:rFonts w:ascii="Times New Roman" w:eastAsia="Times New Roman" w:hAnsi="Times New Roman" w:cs="Times New Roman"/>
                <w:sz w:val="20"/>
                <w:szCs w:val="20"/>
              </w:rPr>
              <w:t>25</w:t>
            </w:r>
            <w:r w:rsidRPr="00C40100">
              <w:rPr>
                <w:rFonts w:ascii="Times New Roman" w:eastAsia="Times New Roman" w:hAnsi="Times New Roman" w:cs="Times New Roman"/>
                <w:sz w:val="20"/>
                <w:szCs w:val="20"/>
              </w:rPr>
              <w:t>год</w:t>
            </w:r>
          </w:p>
        </w:tc>
        <w:tc>
          <w:tcPr>
            <w:tcW w:w="720" w:type="dxa"/>
            <w:tcBorders>
              <w:left w:val="single" w:sz="1" w:space="0" w:color="000000"/>
              <w:bottom w:val="single" w:sz="4" w:space="0" w:color="auto"/>
            </w:tcBorders>
            <w:shd w:val="clear" w:color="auto" w:fill="auto"/>
            <w:vAlign w:val="center"/>
          </w:tcPr>
          <w:p w:rsidR="003514C3" w:rsidRPr="00C40100" w:rsidRDefault="000B47FF" w:rsidP="008F1DE7">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20</w:t>
            </w:r>
            <w:r w:rsidR="008F1DE7" w:rsidRPr="00C40100">
              <w:rPr>
                <w:rFonts w:ascii="Times New Roman" w:eastAsia="Times New Roman" w:hAnsi="Times New Roman" w:cs="Times New Roman"/>
                <w:sz w:val="20"/>
                <w:szCs w:val="20"/>
              </w:rPr>
              <w:t>23</w:t>
            </w:r>
            <w:r w:rsidRPr="00C40100">
              <w:rPr>
                <w:rFonts w:ascii="Times New Roman" w:eastAsia="Times New Roman" w:hAnsi="Times New Roman" w:cs="Times New Roman"/>
                <w:sz w:val="20"/>
                <w:szCs w:val="20"/>
              </w:rPr>
              <w:t xml:space="preserve"> год</w:t>
            </w:r>
          </w:p>
        </w:tc>
        <w:tc>
          <w:tcPr>
            <w:tcW w:w="720" w:type="dxa"/>
            <w:gridSpan w:val="3"/>
            <w:tcBorders>
              <w:left w:val="single" w:sz="1" w:space="0" w:color="000000"/>
              <w:bottom w:val="single" w:sz="4" w:space="0" w:color="auto"/>
            </w:tcBorders>
            <w:shd w:val="clear" w:color="auto" w:fill="auto"/>
            <w:vAlign w:val="center"/>
          </w:tcPr>
          <w:p w:rsidR="000B47FF" w:rsidRPr="00C40100" w:rsidRDefault="000B47FF" w:rsidP="000B47FF">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20</w:t>
            </w:r>
            <w:r w:rsidR="008F1DE7" w:rsidRPr="00C40100">
              <w:rPr>
                <w:rFonts w:ascii="Times New Roman" w:eastAsia="Times New Roman" w:hAnsi="Times New Roman" w:cs="Times New Roman"/>
                <w:sz w:val="20"/>
                <w:szCs w:val="20"/>
              </w:rPr>
              <w:t>24</w:t>
            </w:r>
          </w:p>
          <w:p w:rsidR="003514C3" w:rsidRPr="00C40100" w:rsidRDefault="000B47FF" w:rsidP="000B47FF">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lastRenderedPageBreak/>
              <w:t>год</w:t>
            </w:r>
          </w:p>
        </w:tc>
        <w:tc>
          <w:tcPr>
            <w:tcW w:w="839" w:type="dxa"/>
            <w:gridSpan w:val="2"/>
            <w:tcBorders>
              <w:left w:val="single" w:sz="1" w:space="0" w:color="000000"/>
              <w:bottom w:val="single" w:sz="4" w:space="0" w:color="auto"/>
            </w:tcBorders>
            <w:shd w:val="clear" w:color="auto" w:fill="auto"/>
            <w:vAlign w:val="center"/>
          </w:tcPr>
          <w:p w:rsidR="003514C3" w:rsidRPr="00C40100" w:rsidRDefault="000B47FF"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lastRenderedPageBreak/>
              <w:t>20</w:t>
            </w:r>
            <w:r w:rsidR="008F1DE7" w:rsidRPr="00C40100">
              <w:rPr>
                <w:rFonts w:ascii="Times New Roman" w:eastAsia="Times New Roman" w:hAnsi="Times New Roman" w:cs="Times New Roman"/>
                <w:sz w:val="20"/>
                <w:szCs w:val="20"/>
              </w:rPr>
              <w:t>25</w:t>
            </w:r>
          </w:p>
          <w:p w:rsidR="000B47FF" w:rsidRPr="00C40100" w:rsidRDefault="000B47FF"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lastRenderedPageBreak/>
              <w:t>год</w:t>
            </w:r>
          </w:p>
        </w:tc>
        <w:tc>
          <w:tcPr>
            <w:tcW w:w="709" w:type="dxa"/>
            <w:tcBorders>
              <w:left w:val="single" w:sz="1" w:space="0" w:color="000000"/>
              <w:bottom w:val="single" w:sz="4" w:space="0" w:color="auto"/>
            </w:tcBorders>
            <w:shd w:val="clear" w:color="auto" w:fill="auto"/>
            <w:vAlign w:val="center"/>
          </w:tcPr>
          <w:p w:rsidR="003514C3" w:rsidRPr="00C40100" w:rsidRDefault="000B47FF" w:rsidP="008F1DE7">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lastRenderedPageBreak/>
              <w:t>20</w:t>
            </w:r>
            <w:r w:rsidR="008F1DE7" w:rsidRPr="00C40100">
              <w:rPr>
                <w:rFonts w:ascii="Times New Roman" w:eastAsia="Times New Roman" w:hAnsi="Times New Roman" w:cs="Times New Roman"/>
                <w:sz w:val="20"/>
                <w:szCs w:val="20"/>
              </w:rPr>
              <w:t>23</w:t>
            </w:r>
            <w:r w:rsidRPr="00C40100">
              <w:rPr>
                <w:rFonts w:ascii="Times New Roman" w:eastAsia="Times New Roman" w:hAnsi="Times New Roman" w:cs="Times New Roman"/>
                <w:sz w:val="20"/>
                <w:szCs w:val="20"/>
              </w:rPr>
              <w:t xml:space="preserve"> год</w:t>
            </w:r>
          </w:p>
        </w:tc>
        <w:tc>
          <w:tcPr>
            <w:tcW w:w="709" w:type="dxa"/>
            <w:gridSpan w:val="2"/>
            <w:tcBorders>
              <w:left w:val="single" w:sz="1" w:space="0" w:color="000000"/>
              <w:bottom w:val="single" w:sz="4" w:space="0" w:color="auto"/>
            </w:tcBorders>
            <w:shd w:val="clear" w:color="auto" w:fill="auto"/>
            <w:vAlign w:val="center"/>
          </w:tcPr>
          <w:p w:rsidR="000B47FF" w:rsidRPr="00C40100" w:rsidRDefault="000B47FF" w:rsidP="000B47FF">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20</w:t>
            </w:r>
            <w:r w:rsidR="008F1DE7" w:rsidRPr="00C40100">
              <w:rPr>
                <w:rFonts w:ascii="Times New Roman" w:eastAsia="Times New Roman" w:hAnsi="Times New Roman" w:cs="Times New Roman"/>
                <w:sz w:val="20"/>
                <w:szCs w:val="20"/>
              </w:rPr>
              <w:t>24</w:t>
            </w:r>
          </w:p>
          <w:p w:rsidR="003514C3" w:rsidRPr="00C40100" w:rsidRDefault="000B47FF" w:rsidP="000B47FF">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lastRenderedPageBreak/>
              <w:t>год</w:t>
            </w:r>
          </w:p>
        </w:tc>
        <w:tc>
          <w:tcPr>
            <w:tcW w:w="850" w:type="dxa"/>
            <w:gridSpan w:val="2"/>
            <w:tcBorders>
              <w:left w:val="single" w:sz="1" w:space="0" w:color="000000"/>
              <w:bottom w:val="single" w:sz="4" w:space="0" w:color="auto"/>
              <w:right w:val="single" w:sz="1" w:space="0" w:color="000000"/>
            </w:tcBorders>
            <w:shd w:val="clear" w:color="auto" w:fill="auto"/>
            <w:vAlign w:val="center"/>
          </w:tcPr>
          <w:p w:rsidR="003514C3" w:rsidRPr="00C40100" w:rsidRDefault="000B47FF"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lastRenderedPageBreak/>
              <w:t>20</w:t>
            </w:r>
            <w:r w:rsidR="008F1DE7" w:rsidRPr="00C40100">
              <w:rPr>
                <w:rFonts w:ascii="Times New Roman" w:eastAsia="Times New Roman" w:hAnsi="Times New Roman" w:cs="Times New Roman"/>
                <w:sz w:val="20"/>
                <w:szCs w:val="20"/>
              </w:rPr>
              <w:t>25</w:t>
            </w:r>
          </w:p>
          <w:p w:rsidR="000B47FF" w:rsidRPr="00C40100" w:rsidRDefault="000B47FF"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lastRenderedPageBreak/>
              <w:t>год</w:t>
            </w:r>
          </w:p>
        </w:tc>
      </w:tr>
      <w:tr w:rsidR="003514C3" w:rsidRPr="00C40100" w:rsidTr="008F1DE7">
        <w:trPr>
          <w:trHeight w:val="205"/>
        </w:trPr>
        <w:tc>
          <w:tcPr>
            <w:tcW w:w="815" w:type="dxa"/>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lastRenderedPageBreak/>
              <w:t>1</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2</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3</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4</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7</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11</w:t>
            </w:r>
          </w:p>
        </w:tc>
      </w:tr>
      <w:tr w:rsidR="003514C3" w:rsidRPr="00C40100" w:rsidTr="008F1DE7">
        <w:trPr>
          <w:trHeight w:val="205"/>
        </w:trPr>
        <w:tc>
          <w:tcPr>
            <w:tcW w:w="815" w:type="dxa"/>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1.</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Мощность устройств</w:t>
            </w:r>
          </w:p>
        </w:tc>
        <w:tc>
          <w:tcPr>
            <w:tcW w:w="2144" w:type="dxa"/>
            <w:gridSpan w:val="5"/>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0-15 кВт</w:t>
            </w:r>
          </w:p>
        </w:tc>
        <w:tc>
          <w:tcPr>
            <w:tcW w:w="2279" w:type="dxa"/>
            <w:gridSpan w:val="6"/>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15-150 кВт</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150-670 кВт</w:t>
            </w:r>
          </w:p>
        </w:tc>
      </w:tr>
      <w:tr w:rsidR="008F1DE7" w:rsidRPr="00C40100" w:rsidTr="008F1DE7">
        <w:trPr>
          <w:trHeight w:val="76"/>
        </w:trPr>
        <w:tc>
          <w:tcPr>
            <w:tcW w:w="815" w:type="dxa"/>
            <w:tcBorders>
              <w:top w:val="single" w:sz="4" w:space="0" w:color="auto"/>
              <w:left w:val="single" w:sz="4" w:space="0" w:color="auto"/>
              <w:bottom w:val="single" w:sz="4" w:space="0" w:color="auto"/>
              <w:right w:val="single" w:sz="4" w:space="0" w:color="auto"/>
            </w:tcBorders>
            <w:shd w:val="clear" w:color="auto" w:fill="auto"/>
          </w:tcPr>
          <w:p w:rsidR="008F1DE7" w:rsidRPr="00C40100" w:rsidRDefault="008F1DE7" w:rsidP="002A4382">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2.</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8F1DE7" w:rsidRPr="00C40100" w:rsidRDefault="008F1DE7" w:rsidP="00B079B4">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Постановление РСТ РО от 28.11.2022 № 68/4, от 19.12.2023   № 837, от 24.11.2024           № 556</w:t>
            </w:r>
          </w:p>
          <w:p w:rsidR="008F1DE7" w:rsidRPr="00C40100" w:rsidRDefault="008F1DE7" w:rsidP="00B079B4">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АО «</w:t>
            </w:r>
            <w:proofErr w:type="spellStart"/>
            <w:r w:rsidRPr="00C40100">
              <w:rPr>
                <w:rFonts w:ascii="Times New Roman" w:eastAsia="Times New Roman" w:hAnsi="Times New Roman" w:cs="Times New Roman"/>
                <w:sz w:val="20"/>
                <w:szCs w:val="20"/>
              </w:rPr>
              <w:t>Донэнерго</w:t>
            </w:r>
            <w:proofErr w:type="spellEnd"/>
            <w:r w:rsidRPr="00C40100">
              <w:rPr>
                <w:rFonts w:ascii="Times New Roman" w:eastAsia="Times New Roman" w:hAnsi="Times New Roman" w:cs="Times New Roman"/>
                <w:sz w:val="20"/>
                <w:szCs w:val="20"/>
              </w:rPr>
              <w:t>»</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F1DE7" w:rsidRPr="00C40100" w:rsidRDefault="008F1DE7" w:rsidP="008F1DE7">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1064,0</w:t>
            </w:r>
          </w:p>
        </w:tc>
        <w:tc>
          <w:tcPr>
            <w:tcW w:w="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1DE7" w:rsidRPr="00C40100" w:rsidRDefault="008F1DE7" w:rsidP="008F1DE7">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1114,07</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1DE7" w:rsidRPr="00C40100" w:rsidRDefault="008F1DE7" w:rsidP="008F1DE7">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1198,77</w:t>
            </w:r>
          </w:p>
        </w:tc>
        <w:tc>
          <w:tcPr>
            <w:tcW w:w="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1DE7" w:rsidRPr="00C40100" w:rsidRDefault="008F1DE7" w:rsidP="003E4A8E">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5643,2</w:t>
            </w:r>
          </w:p>
        </w:tc>
        <w:tc>
          <w:tcPr>
            <w:tcW w:w="7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1DE7" w:rsidRPr="00C40100" w:rsidRDefault="008F1DE7" w:rsidP="003E4A8E">
            <w:pPr>
              <w:jc w:val="center"/>
              <w:rPr>
                <w:rFonts w:ascii="Times New Roman" w:eastAsia="Times New Roman" w:hAnsi="Times New Roman" w:cs="Times New Roman"/>
                <w:sz w:val="20"/>
                <w:szCs w:val="20"/>
              </w:rPr>
            </w:pPr>
          </w:p>
          <w:p w:rsidR="008F1DE7" w:rsidRPr="00C40100" w:rsidRDefault="008F1DE7" w:rsidP="003E4A8E">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5908,75</w:t>
            </w:r>
          </w:p>
          <w:p w:rsidR="008F1DE7" w:rsidRPr="00C40100" w:rsidRDefault="008F1DE7" w:rsidP="003E4A8E">
            <w:pPr>
              <w:jc w:val="center"/>
              <w:rPr>
                <w:rFonts w:ascii="Times New Roman" w:eastAsia="Times New Roman" w:hAnsi="Times New Roman" w:cs="Times New Roman"/>
                <w:sz w:val="20"/>
                <w:szCs w:val="20"/>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8F1DE7" w:rsidRPr="00C40100" w:rsidRDefault="008F1DE7" w:rsidP="003E4A8E">
            <w:pPr>
              <w:jc w:val="center"/>
              <w:rPr>
                <w:rFonts w:ascii="Times New Roman" w:eastAsia="Times New Roman" w:hAnsi="Times New Roman" w:cs="Times New Roman"/>
                <w:sz w:val="20"/>
                <w:szCs w:val="20"/>
              </w:rPr>
            </w:pPr>
          </w:p>
          <w:p w:rsidR="008F1DE7" w:rsidRPr="00C40100" w:rsidRDefault="008F1DE7" w:rsidP="003E4A8E">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6357,99</w:t>
            </w:r>
          </w:p>
          <w:p w:rsidR="008F1DE7" w:rsidRPr="00C40100" w:rsidRDefault="008F1DE7" w:rsidP="003E4A8E">
            <w:pPr>
              <w:jc w:val="center"/>
              <w:rPr>
                <w:rFonts w:ascii="Times New Roman" w:eastAsia="Times New Roman" w:hAnsi="Times New Roman" w:cs="Times New Roman"/>
                <w:sz w:val="20"/>
                <w:szCs w:val="20"/>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1DE7" w:rsidRPr="00C40100" w:rsidRDefault="008F1DE7" w:rsidP="003E4A8E">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5643,2</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1DE7" w:rsidRPr="00C40100" w:rsidRDefault="008F1DE7" w:rsidP="003E4A8E">
            <w:pPr>
              <w:jc w:val="center"/>
              <w:rPr>
                <w:rFonts w:ascii="Times New Roman" w:eastAsia="Times New Roman" w:hAnsi="Times New Roman" w:cs="Times New Roman"/>
                <w:sz w:val="20"/>
                <w:szCs w:val="20"/>
              </w:rPr>
            </w:pPr>
          </w:p>
          <w:p w:rsidR="008F1DE7" w:rsidRPr="00C40100" w:rsidRDefault="008F1DE7" w:rsidP="003E4A8E">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5908,75</w:t>
            </w:r>
          </w:p>
          <w:p w:rsidR="008F1DE7" w:rsidRPr="00C40100" w:rsidRDefault="008F1DE7" w:rsidP="003E4A8E">
            <w:pPr>
              <w:jc w:val="center"/>
              <w:rPr>
                <w:rFonts w:ascii="Times New Roman" w:eastAsia="Times New Roman" w:hAnsi="Times New Roman" w:cs="Times New Roman"/>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8F1DE7" w:rsidRPr="00C40100" w:rsidRDefault="008F1DE7" w:rsidP="003E4A8E">
            <w:pPr>
              <w:jc w:val="center"/>
              <w:rPr>
                <w:rFonts w:ascii="Times New Roman" w:eastAsia="Times New Roman" w:hAnsi="Times New Roman" w:cs="Times New Roman"/>
                <w:sz w:val="20"/>
                <w:szCs w:val="20"/>
              </w:rPr>
            </w:pPr>
          </w:p>
          <w:p w:rsidR="008F1DE7" w:rsidRPr="00C40100" w:rsidRDefault="008F1DE7" w:rsidP="003E4A8E">
            <w:pPr>
              <w:jc w:val="center"/>
              <w:rPr>
                <w:rFonts w:ascii="Times New Roman" w:eastAsia="Times New Roman" w:hAnsi="Times New Roman" w:cs="Times New Roman"/>
                <w:sz w:val="20"/>
                <w:szCs w:val="20"/>
              </w:rPr>
            </w:pPr>
            <w:r w:rsidRPr="00C40100">
              <w:rPr>
                <w:rFonts w:ascii="Times New Roman" w:eastAsia="Times New Roman" w:hAnsi="Times New Roman" w:cs="Times New Roman"/>
                <w:sz w:val="20"/>
                <w:szCs w:val="20"/>
              </w:rPr>
              <w:t>6357,77</w:t>
            </w:r>
          </w:p>
          <w:p w:rsidR="008F1DE7" w:rsidRPr="00C40100" w:rsidRDefault="008F1DE7" w:rsidP="003E4A8E">
            <w:pPr>
              <w:jc w:val="center"/>
              <w:rPr>
                <w:rFonts w:ascii="Times New Roman" w:eastAsia="Times New Roman" w:hAnsi="Times New Roman" w:cs="Times New Roman"/>
                <w:sz w:val="20"/>
                <w:szCs w:val="20"/>
              </w:rPr>
            </w:pPr>
          </w:p>
        </w:tc>
      </w:tr>
    </w:tbl>
    <w:p w:rsidR="003514C3" w:rsidRPr="00C40100" w:rsidRDefault="003514C3" w:rsidP="003514C3">
      <w:pPr>
        <w:spacing w:after="0" w:line="240" w:lineRule="auto"/>
        <w:ind w:firstLine="567"/>
        <w:jc w:val="both"/>
        <w:rPr>
          <w:rFonts w:ascii="Times New Roman" w:eastAsia="Times New Roman" w:hAnsi="Times New Roman" w:cs="Times New Roman"/>
          <w:b/>
          <w:sz w:val="28"/>
          <w:szCs w:val="28"/>
        </w:rPr>
      </w:pPr>
    </w:p>
    <w:p w:rsidR="003514C3" w:rsidRPr="00C40100" w:rsidRDefault="003514C3" w:rsidP="003514C3">
      <w:pPr>
        <w:spacing w:after="0" w:line="240" w:lineRule="auto"/>
        <w:ind w:left="-142" w:firstLine="709"/>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13) единый (котловой) тариф на услуги по передаче электрической энергии по сетям, расположенным на территории Ростовской области, поставляемой населению и приравненным к нему ка</w:t>
      </w:r>
      <w:r w:rsidR="000B47FF" w:rsidRPr="00C40100">
        <w:rPr>
          <w:rFonts w:ascii="Times New Roman" w:eastAsia="Times New Roman" w:hAnsi="Times New Roman" w:cs="Times New Roman"/>
          <w:sz w:val="28"/>
          <w:szCs w:val="28"/>
        </w:rPr>
        <w:t>тегориям потребителей, на 20</w:t>
      </w:r>
      <w:r w:rsidR="007D413D" w:rsidRPr="00C40100">
        <w:rPr>
          <w:rFonts w:ascii="Times New Roman" w:eastAsia="Times New Roman" w:hAnsi="Times New Roman" w:cs="Times New Roman"/>
          <w:sz w:val="28"/>
          <w:szCs w:val="28"/>
        </w:rPr>
        <w:t>25</w:t>
      </w:r>
      <w:r w:rsidR="00446768" w:rsidRPr="00C40100">
        <w:rPr>
          <w:rFonts w:ascii="Times New Roman" w:eastAsia="Times New Roman" w:hAnsi="Times New Roman" w:cs="Times New Roman"/>
          <w:sz w:val="28"/>
          <w:szCs w:val="28"/>
        </w:rPr>
        <w:t xml:space="preserve"> год</w:t>
      </w:r>
      <w:r w:rsidRPr="00C40100">
        <w:rPr>
          <w:rFonts w:ascii="Times New Roman" w:eastAsia="Times New Roman" w:hAnsi="Times New Roman" w:cs="Times New Roman"/>
          <w:sz w:val="28"/>
          <w:szCs w:val="28"/>
        </w:rPr>
        <w:t xml:space="preserve"> установлен Региональной службой по тарифам Ростовской области. Информация о тарифах указан</w:t>
      </w:r>
      <w:r w:rsidR="00CE1E0B" w:rsidRPr="00C40100">
        <w:rPr>
          <w:rFonts w:ascii="Times New Roman" w:eastAsia="Times New Roman" w:hAnsi="Times New Roman" w:cs="Times New Roman"/>
          <w:sz w:val="28"/>
          <w:szCs w:val="28"/>
        </w:rPr>
        <w:t xml:space="preserve">а </w:t>
      </w:r>
      <w:r w:rsidRPr="00C40100">
        <w:rPr>
          <w:rFonts w:ascii="Times New Roman" w:eastAsia="Times New Roman" w:hAnsi="Times New Roman" w:cs="Times New Roman"/>
          <w:sz w:val="28"/>
          <w:szCs w:val="28"/>
        </w:rPr>
        <w:t xml:space="preserve"> в таблицах  33 - 36.</w:t>
      </w:r>
    </w:p>
    <w:p w:rsidR="003514C3" w:rsidRPr="00C40100" w:rsidRDefault="003514C3" w:rsidP="003514C3">
      <w:pPr>
        <w:spacing w:after="0" w:line="240" w:lineRule="auto"/>
        <w:ind w:firstLine="567"/>
        <w:jc w:val="right"/>
        <w:rPr>
          <w:rFonts w:ascii="Times New Roman" w:eastAsia="Times New Roman" w:hAnsi="Times New Roman" w:cs="Times New Roman"/>
          <w:iCs/>
          <w:sz w:val="24"/>
          <w:szCs w:val="24"/>
        </w:rPr>
      </w:pPr>
    </w:p>
    <w:p w:rsidR="003514C3" w:rsidRPr="00C40100" w:rsidRDefault="003514C3" w:rsidP="003514C3">
      <w:pPr>
        <w:spacing w:after="0" w:line="240" w:lineRule="auto"/>
        <w:ind w:firstLine="567"/>
        <w:jc w:val="right"/>
        <w:rPr>
          <w:rFonts w:ascii="Times New Roman" w:eastAsia="Times New Roman" w:hAnsi="Times New Roman" w:cs="Times New Roman"/>
          <w:iCs/>
          <w:sz w:val="24"/>
          <w:szCs w:val="24"/>
        </w:rPr>
      </w:pPr>
      <w:r w:rsidRPr="00C40100">
        <w:rPr>
          <w:rFonts w:ascii="Times New Roman" w:eastAsia="Times New Roman" w:hAnsi="Times New Roman" w:cs="Times New Roman"/>
          <w:iCs/>
          <w:sz w:val="24"/>
          <w:szCs w:val="24"/>
        </w:rPr>
        <w:t>Таблица 33</w:t>
      </w:r>
    </w:p>
    <w:p w:rsidR="003514C3" w:rsidRPr="00C40100" w:rsidRDefault="003514C3" w:rsidP="003514C3">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Единый тариф на услуги по передаче электроэнергии, поставляемой населению</w:t>
      </w:r>
    </w:p>
    <w:tbl>
      <w:tblPr>
        <w:tblW w:w="11271" w:type="dxa"/>
        <w:jc w:val="center"/>
        <w:tblLayout w:type="fixed"/>
        <w:tblCellMar>
          <w:top w:w="55" w:type="dxa"/>
          <w:left w:w="55" w:type="dxa"/>
          <w:bottom w:w="55" w:type="dxa"/>
          <w:right w:w="55" w:type="dxa"/>
        </w:tblCellMar>
        <w:tblLook w:val="0000"/>
      </w:tblPr>
      <w:tblGrid>
        <w:gridCol w:w="562"/>
        <w:gridCol w:w="1418"/>
        <w:gridCol w:w="1418"/>
        <w:gridCol w:w="1843"/>
        <w:gridCol w:w="2126"/>
        <w:gridCol w:w="1765"/>
        <w:gridCol w:w="2139"/>
      </w:tblGrid>
      <w:tr w:rsidR="00EB7171" w:rsidRPr="00C40100" w:rsidTr="00EB7171">
        <w:trPr>
          <w:trHeight w:val="72"/>
          <w:jc w:val="center"/>
        </w:trPr>
        <w:tc>
          <w:tcPr>
            <w:tcW w:w="562" w:type="dxa"/>
            <w:vMerge w:val="restart"/>
            <w:tcBorders>
              <w:top w:val="single" w:sz="1" w:space="0" w:color="000000"/>
              <w:left w:val="single" w:sz="1" w:space="0" w:color="000000"/>
              <w:bottom w:val="single" w:sz="1" w:space="0" w:color="000000"/>
            </w:tcBorders>
            <w:shd w:val="clear" w:color="auto" w:fill="auto"/>
          </w:tcPr>
          <w:p w:rsidR="00EB7171" w:rsidRPr="00C40100" w:rsidRDefault="00EB7171"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p w:rsidR="00EB7171" w:rsidRPr="00C40100" w:rsidRDefault="00EB7171" w:rsidP="00527931">
            <w:pPr>
              <w:jc w:val="center"/>
              <w:rPr>
                <w:rFonts w:ascii="Times New Roman" w:eastAsia="Times New Roman" w:hAnsi="Times New Roman" w:cs="Times New Roman"/>
                <w:sz w:val="24"/>
                <w:szCs w:val="24"/>
              </w:rPr>
            </w:pPr>
            <w:proofErr w:type="spellStart"/>
            <w:proofErr w:type="gramStart"/>
            <w:r w:rsidRPr="00C40100">
              <w:rPr>
                <w:rFonts w:ascii="Times New Roman" w:eastAsia="Times New Roman" w:hAnsi="Times New Roman" w:cs="Times New Roman"/>
                <w:sz w:val="24"/>
                <w:szCs w:val="24"/>
              </w:rPr>
              <w:t>п</w:t>
            </w:r>
            <w:proofErr w:type="spellEnd"/>
            <w:proofErr w:type="gramEnd"/>
            <w:r w:rsidRPr="00C40100">
              <w:rPr>
                <w:rFonts w:ascii="Times New Roman" w:eastAsia="Times New Roman" w:hAnsi="Times New Roman" w:cs="Times New Roman"/>
                <w:sz w:val="24"/>
                <w:szCs w:val="24"/>
              </w:rPr>
              <w:t>/</w:t>
            </w:r>
            <w:proofErr w:type="spellStart"/>
            <w:r w:rsidRPr="00C40100">
              <w:rPr>
                <w:rFonts w:ascii="Times New Roman" w:eastAsia="Times New Roman" w:hAnsi="Times New Roman" w:cs="Times New Roman"/>
                <w:sz w:val="24"/>
                <w:szCs w:val="24"/>
              </w:rPr>
              <w:t>п</w:t>
            </w:r>
            <w:proofErr w:type="spellEnd"/>
          </w:p>
        </w:tc>
        <w:tc>
          <w:tcPr>
            <w:tcW w:w="10709" w:type="dxa"/>
            <w:gridSpan w:val="6"/>
            <w:tcBorders>
              <w:top w:val="single" w:sz="1" w:space="0" w:color="000000"/>
              <w:left w:val="single" w:sz="1" w:space="0" w:color="000000"/>
              <w:bottom w:val="single" w:sz="1" w:space="0" w:color="000000"/>
              <w:right w:val="single" w:sz="1" w:space="0" w:color="000000"/>
            </w:tcBorders>
            <w:shd w:val="clear" w:color="auto" w:fill="auto"/>
          </w:tcPr>
          <w:p w:rsidR="00EB7171" w:rsidRPr="00C40100" w:rsidRDefault="00EB7171"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Тариф на передачу электроэнергии для населения, руб./кВт/</w:t>
            </w:r>
            <w:proofErr w:type="gramStart"/>
            <w:r w:rsidRPr="00C40100">
              <w:rPr>
                <w:rFonts w:ascii="Times New Roman" w:eastAsia="Times New Roman" w:hAnsi="Times New Roman" w:cs="Times New Roman"/>
                <w:sz w:val="24"/>
                <w:szCs w:val="24"/>
              </w:rPr>
              <w:t>ч</w:t>
            </w:r>
            <w:proofErr w:type="gramEnd"/>
          </w:p>
        </w:tc>
      </w:tr>
      <w:tr w:rsidR="00EB7171" w:rsidRPr="00C40100" w:rsidTr="00EB7171">
        <w:trPr>
          <w:trHeight w:val="582"/>
          <w:jc w:val="center"/>
        </w:trPr>
        <w:tc>
          <w:tcPr>
            <w:tcW w:w="562" w:type="dxa"/>
            <w:vMerge/>
            <w:tcBorders>
              <w:top w:val="single" w:sz="1" w:space="0" w:color="000000"/>
              <w:left w:val="single" w:sz="1" w:space="0" w:color="000000"/>
              <w:bottom w:val="single" w:sz="4" w:space="0" w:color="auto"/>
            </w:tcBorders>
            <w:shd w:val="clear" w:color="auto" w:fill="auto"/>
          </w:tcPr>
          <w:p w:rsidR="00EB7171" w:rsidRPr="00C40100" w:rsidRDefault="00EB7171" w:rsidP="00527931">
            <w:pPr>
              <w:rPr>
                <w:rFonts w:ascii="Times New Roman" w:eastAsia="Times New Roman" w:hAnsi="Times New Roman" w:cs="Times New Roman"/>
                <w:sz w:val="24"/>
                <w:szCs w:val="24"/>
              </w:rPr>
            </w:pPr>
          </w:p>
        </w:tc>
        <w:tc>
          <w:tcPr>
            <w:tcW w:w="1418" w:type="dxa"/>
            <w:tcBorders>
              <w:left w:val="single" w:sz="1" w:space="0" w:color="000000"/>
              <w:bottom w:val="single" w:sz="4" w:space="0" w:color="auto"/>
            </w:tcBorders>
            <w:shd w:val="clear" w:color="auto" w:fill="auto"/>
          </w:tcPr>
          <w:p w:rsidR="00EB7171" w:rsidRPr="00C40100" w:rsidRDefault="00D307A5"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2023</w:t>
            </w:r>
            <w:r w:rsidR="00EB7171" w:rsidRPr="00C40100">
              <w:rPr>
                <w:rFonts w:ascii="Times New Roman" w:eastAsia="Times New Roman" w:hAnsi="Times New Roman" w:cs="Times New Roman"/>
                <w:bCs/>
                <w:sz w:val="24"/>
                <w:szCs w:val="24"/>
              </w:rPr>
              <w:t xml:space="preserve"> год</w:t>
            </w:r>
          </w:p>
          <w:p w:rsidR="00EB7171" w:rsidRPr="00C40100" w:rsidRDefault="00EB7171"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 полугодие</w:t>
            </w:r>
          </w:p>
        </w:tc>
        <w:tc>
          <w:tcPr>
            <w:tcW w:w="1418" w:type="dxa"/>
            <w:tcBorders>
              <w:left w:val="single" w:sz="1" w:space="0" w:color="000000"/>
              <w:bottom w:val="single" w:sz="4" w:space="0" w:color="auto"/>
            </w:tcBorders>
            <w:shd w:val="clear" w:color="auto" w:fill="auto"/>
          </w:tcPr>
          <w:p w:rsidR="00EB7171" w:rsidRPr="00C40100" w:rsidRDefault="00D307A5"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2023</w:t>
            </w:r>
            <w:r w:rsidR="00EB7171" w:rsidRPr="00C40100">
              <w:rPr>
                <w:rFonts w:ascii="Times New Roman" w:eastAsia="Times New Roman" w:hAnsi="Times New Roman" w:cs="Times New Roman"/>
                <w:bCs/>
                <w:sz w:val="24"/>
                <w:szCs w:val="24"/>
              </w:rPr>
              <w:t xml:space="preserve"> год</w:t>
            </w:r>
          </w:p>
          <w:p w:rsidR="00EB7171" w:rsidRPr="00C40100" w:rsidRDefault="00EB7171"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2 полугодие</w:t>
            </w:r>
          </w:p>
        </w:tc>
        <w:tc>
          <w:tcPr>
            <w:tcW w:w="1843" w:type="dxa"/>
            <w:tcBorders>
              <w:left w:val="single" w:sz="1" w:space="0" w:color="000000"/>
              <w:bottom w:val="single" w:sz="4" w:space="0" w:color="auto"/>
            </w:tcBorders>
            <w:shd w:val="clear" w:color="auto" w:fill="auto"/>
          </w:tcPr>
          <w:p w:rsidR="00EB7171" w:rsidRPr="00C40100" w:rsidRDefault="00D307A5"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2024</w:t>
            </w:r>
            <w:r w:rsidR="00EB7171" w:rsidRPr="00C40100">
              <w:rPr>
                <w:rFonts w:ascii="Times New Roman" w:eastAsia="Times New Roman" w:hAnsi="Times New Roman" w:cs="Times New Roman"/>
                <w:bCs/>
                <w:sz w:val="24"/>
                <w:szCs w:val="24"/>
              </w:rPr>
              <w:t xml:space="preserve"> год</w:t>
            </w:r>
          </w:p>
          <w:p w:rsidR="00EB7171" w:rsidRPr="00C40100" w:rsidRDefault="00EB7171"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 полугодие</w:t>
            </w:r>
          </w:p>
        </w:tc>
        <w:tc>
          <w:tcPr>
            <w:tcW w:w="2126" w:type="dxa"/>
            <w:tcBorders>
              <w:left w:val="single" w:sz="1" w:space="0" w:color="000000"/>
              <w:bottom w:val="single" w:sz="4" w:space="0" w:color="auto"/>
            </w:tcBorders>
            <w:shd w:val="clear" w:color="auto" w:fill="auto"/>
          </w:tcPr>
          <w:p w:rsidR="00EB7171" w:rsidRPr="00C40100" w:rsidRDefault="00D307A5"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2024</w:t>
            </w:r>
            <w:r w:rsidR="00EB7171" w:rsidRPr="00C40100">
              <w:rPr>
                <w:rFonts w:ascii="Times New Roman" w:eastAsia="Times New Roman" w:hAnsi="Times New Roman" w:cs="Times New Roman"/>
                <w:bCs/>
                <w:sz w:val="24"/>
                <w:szCs w:val="24"/>
              </w:rPr>
              <w:t xml:space="preserve"> год</w:t>
            </w:r>
          </w:p>
          <w:p w:rsidR="00EB7171" w:rsidRPr="00C40100" w:rsidRDefault="00EB7171"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 xml:space="preserve"> 2 полугодие</w:t>
            </w:r>
          </w:p>
        </w:tc>
        <w:tc>
          <w:tcPr>
            <w:tcW w:w="1765" w:type="dxa"/>
            <w:tcBorders>
              <w:left w:val="single" w:sz="1" w:space="0" w:color="000000"/>
              <w:bottom w:val="single" w:sz="4" w:space="0" w:color="auto"/>
              <w:right w:val="single" w:sz="1" w:space="0" w:color="000000"/>
            </w:tcBorders>
            <w:shd w:val="clear" w:color="auto" w:fill="auto"/>
          </w:tcPr>
          <w:p w:rsidR="00EB7171" w:rsidRPr="00C40100" w:rsidRDefault="00D307A5"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2025</w:t>
            </w:r>
            <w:r w:rsidR="00EB7171" w:rsidRPr="00C40100">
              <w:rPr>
                <w:rFonts w:ascii="Times New Roman" w:eastAsia="Times New Roman" w:hAnsi="Times New Roman" w:cs="Times New Roman"/>
                <w:bCs/>
                <w:sz w:val="24"/>
                <w:szCs w:val="24"/>
              </w:rPr>
              <w:t xml:space="preserve"> год</w:t>
            </w:r>
          </w:p>
          <w:p w:rsidR="00EB7171" w:rsidRPr="00C40100" w:rsidRDefault="00EB7171"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1 полугодие</w:t>
            </w:r>
          </w:p>
        </w:tc>
        <w:tc>
          <w:tcPr>
            <w:tcW w:w="2139" w:type="dxa"/>
            <w:tcBorders>
              <w:left w:val="single" w:sz="1" w:space="0" w:color="000000"/>
              <w:bottom w:val="single" w:sz="4" w:space="0" w:color="auto"/>
              <w:right w:val="single" w:sz="1" w:space="0" w:color="000000"/>
            </w:tcBorders>
          </w:tcPr>
          <w:p w:rsidR="00EB7171" w:rsidRPr="00C40100" w:rsidRDefault="00D307A5"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2025</w:t>
            </w:r>
            <w:r w:rsidR="00EB7171" w:rsidRPr="00C40100">
              <w:rPr>
                <w:rFonts w:ascii="Times New Roman" w:eastAsia="Times New Roman" w:hAnsi="Times New Roman" w:cs="Times New Roman"/>
                <w:bCs/>
                <w:sz w:val="24"/>
                <w:szCs w:val="24"/>
              </w:rPr>
              <w:t xml:space="preserve"> год</w:t>
            </w:r>
          </w:p>
          <w:p w:rsidR="00EB7171" w:rsidRPr="00C40100" w:rsidRDefault="00EB7171"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 полугодие</w:t>
            </w:r>
          </w:p>
        </w:tc>
      </w:tr>
      <w:tr w:rsidR="00EB7171" w:rsidRPr="00C40100" w:rsidTr="00D307A5">
        <w:trPr>
          <w:trHeight w:val="361"/>
          <w:jc w:val="center"/>
        </w:trPr>
        <w:tc>
          <w:tcPr>
            <w:tcW w:w="562" w:type="dxa"/>
            <w:tcBorders>
              <w:top w:val="single" w:sz="1" w:space="0" w:color="000000"/>
              <w:left w:val="single" w:sz="1" w:space="0" w:color="000000"/>
              <w:bottom w:val="single" w:sz="4" w:space="0" w:color="auto"/>
            </w:tcBorders>
            <w:shd w:val="clear" w:color="auto" w:fill="auto"/>
          </w:tcPr>
          <w:p w:rsidR="00EB7171" w:rsidRPr="00C40100" w:rsidRDefault="00EB7171"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1418" w:type="dxa"/>
            <w:tcBorders>
              <w:left w:val="single" w:sz="1" w:space="0" w:color="000000"/>
              <w:bottom w:val="single" w:sz="4" w:space="0" w:color="auto"/>
            </w:tcBorders>
            <w:shd w:val="clear" w:color="auto" w:fill="auto"/>
          </w:tcPr>
          <w:p w:rsidR="00EB7171" w:rsidRPr="00C40100" w:rsidRDefault="00EB7171"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w:t>
            </w:r>
          </w:p>
        </w:tc>
        <w:tc>
          <w:tcPr>
            <w:tcW w:w="1418" w:type="dxa"/>
            <w:tcBorders>
              <w:left w:val="single" w:sz="1" w:space="0" w:color="000000"/>
              <w:bottom w:val="single" w:sz="4" w:space="0" w:color="auto"/>
            </w:tcBorders>
            <w:shd w:val="clear" w:color="auto" w:fill="auto"/>
          </w:tcPr>
          <w:p w:rsidR="00EB7171" w:rsidRPr="00C40100" w:rsidRDefault="00EB7171"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w:t>
            </w:r>
          </w:p>
        </w:tc>
        <w:tc>
          <w:tcPr>
            <w:tcW w:w="1843" w:type="dxa"/>
            <w:tcBorders>
              <w:left w:val="single" w:sz="1" w:space="0" w:color="000000"/>
              <w:bottom w:val="single" w:sz="4" w:space="0" w:color="auto"/>
            </w:tcBorders>
            <w:shd w:val="clear" w:color="auto" w:fill="auto"/>
          </w:tcPr>
          <w:p w:rsidR="00EB7171" w:rsidRPr="00C40100" w:rsidRDefault="00EB7171"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w:t>
            </w:r>
          </w:p>
        </w:tc>
        <w:tc>
          <w:tcPr>
            <w:tcW w:w="2126" w:type="dxa"/>
            <w:tcBorders>
              <w:left w:val="single" w:sz="1" w:space="0" w:color="000000"/>
              <w:bottom w:val="single" w:sz="4" w:space="0" w:color="auto"/>
            </w:tcBorders>
            <w:shd w:val="clear" w:color="auto" w:fill="auto"/>
          </w:tcPr>
          <w:p w:rsidR="00EB7171" w:rsidRPr="00C40100" w:rsidRDefault="00EB7171"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w:t>
            </w:r>
          </w:p>
        </w:tc>
        <w:tc>
          <w:tcPr>
            <w:tcW w:w="1765" w:type="dxa"/>
            <w:tcBorders>
              <w:left w:val="single" w:sz="1" w:space="0" w:color="000000"/>
              <w:bottom w:val="single" w:sz="4" w:space="0" w:color="auto"/>
              <w:right w:val="single" w:sz="1" w:space="0" w:color="000000"/>
            </w:tcBorders>
            <w:shd w:val="clear" w:color="auto" w:fill="auto"/>
          </w:tcPr>
          <w:p w:rsidR="00EB7171" w:rsidRPr="00C40100" w:rsidRDefault="00EB7171"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w:t>
            </w:r>
          </w:p>
        </w:tc>
        <w:tc>
          <w:tcPr>
            <w:tcW w:w="2139" w:type="dxa"/>
            <w:tcBorders>
              <w:left w:val="single" w:sz="1" w:space="0" w:color="000000"/>
              <w:bottom w:val="single" w:sz="4" w:space="0" w:color="auto"/>
              <w:right w:val="single" w:sz="1" w:space="0" w:color="000000"/>
            </w:tcBorders>
          </w:tcPr>
          <w:p w:rsidR="00EB7171" w:rsidRPr="00C40100" w:rsidRDefault="00EB7171"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7</w:t>
            </w:r>
          </w:p>
        </w:tc>
      </w:tr>
      <w:tr w:rsidR="00EB7171" w:rsidRPr="00C40100" w:rsidTr="00EB7171">
        <w:trPr>
          <w:trHeight w:val="7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EB7171" w:rsidRPr="00C40100" w:rsidRDefault="00EB7171"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7171" w:rsidRPr="00C40100" w:rsidRDefault="00EB7171"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2,374/1,803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B7171" w:rsidRPr="00C40100" w:rsidRDefault="00EB7171"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2,546/1,803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B7171" w:rsidRPr="00C40100" w:rsidRDefault="00EB7171"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2,546/1,803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B7171" w:rsidRPr="00C40100" w:rsidRDefault="00EB7171"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3,143/1,897</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EB7171" w:rsidRPr="00C40100" w:rsidRDefault="00EB7171"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3,143/1,897</w:t>
            </w:r>
          </w:p>
        </w:tc>
        <w:tc>
          <w:tcPr>
            <w:tcW w:w="2139" w:type="dxa"/>
            <w:tcBorders>
              <w:top w:val="single" w:sz="4" w:space="0" w:color="auto"/>
              <w:left w:val="single" w:sz="4" w:space="0" w:color="auto"/>
              <w:bottom w:val="single" w:sz="4" w:space="0" w:color="auto"/>
              <w:right w:val="single" w:sz="4" w:space="0" w:color="auto"/>
            </w:tcBorders>
          </w:tcPr>
          <w:p w:rsidR="00EB7171" w:rsidRPr="00C40100" w:rsidRDefault="00EB7171"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3,222/1,942</w:t>
            </w:r>
          </w:p>
        </w:tc>
      </w:tr>
      <w:tr w:rsidR="00A80627" w:rsidRPr="00C40100" w:rsidTr="00EB7171">
        <w:trPr>
          <w:trHeight w:val="7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A80627" w:rsidRPr="00C40100" w:rsidRDefault="00A80627" w:rsidP="00527931">
            <w:pPr>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80627" w:rsidRPr="00C40100" w:rsidRDefault="00A80627"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Соц</w:t>
            </w:r>
            <w:proofErr w:type="gramStart"/>
            <w:r w:rsidRPr="00C40100">
              <w:rPr>
                <w:rFonts w:ascii="Times New Roman" w:eastAsia="Times New Roman" w:hAnsi="Times New Roman" w:cs="Times New Roman"/>
                <w:sz w:val="24"/>
                <w:szCs w:val="24"/>
              </w:rPr>
              <w:t>.н</w:t>
            </w:r>
            <w:proofErr w:type="gramEnd"/>
            <w:r w:rsidRPr="00C40100">
              <w:rPr>
                <w:rFonts w:ascii="Times New Roman" w:eastAsia="Times New Roman" w:hAnsi="Times New Roman" w:cs="Times New Roman"/>
                <w:sz w:val="24"/>
                <w:szCs w:val="24"/>
              </w:rPr>
              <w:t>орма/</w:t>
            </w:r>
          </w:p>
          <w:p w:rsidR="00A80627" w:rsidRPr="00C40100" w:rsidRDefault="00A80627"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сверх соц. нормы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80627" w:rsidRPr="00C40100" w:rsidRDefault="00A80627" w:rsidP="00A8062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Соц</w:t>
            </w:r>
            <w:proofErr w:type="gramStart"/>
            <w:r w:rsidRPr="00C40100">
              <w:rPr>
                <w:rFonts w:ascii="Times New Roman" w:eastAsia="Times New Roman" w:hAnsi="Times New Roman" w:cs="Times New Roman"/>
                <w:sz w:val="24"/>
                <w:szCs w:val="24"/>
              </w:rPr>
              <w:t>.н</w:t>
            </w:r>
            <w:proofErr w:type="gramEnd"/>
            <w:r w:rsidRPr="00C40100">
              <w:rPr>
                <w:rFonts w:ascii="Times New Roman" w:eastAsia="Times New Roman" w:hAnsi="Times New Roman" w:cs="Times New Roman"/>
                <w:sz w:val="24"/>
                <w:szCs w:val="24"/>
              </w:rPr>
              <w:t>орма/</w:t>
            </w:r>
          </w:p>
          <w:p w:rsidR="00A80627" w:rsidRPr="00C40100" w:rsidRDefault="00A80627" w:rsidP="00A8062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сверх соц. нормы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80627" w:rsidRPr="00C40100" w:rsidRDefault="00A80627" w:rsidP="00A8062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Соц</w:t>
            </w:r>
            <w:proofErr w:type="gramStart"/>
            <w:r w:rsidRPr="00C40100">
              <w:rPr>
                <w:rFonts w:ascii="Times New Roman" w:eastAsia="Times New Roman" w:hAnsi="Times New Roman" w:cs="Times New Roman"/>
                <w:sz w:val="24"/>
                <w:szCs w:val="24"/>
              </w:rPr>
              <w:t>.н</w:t>
            </w:r>
            <w:proofErr w:type="gramEnd"/>
            <w:r w:rsidRPr="00C40100">
              <w:rPr>
                <w:rFonts w:ascii="Times New Roman" w:eastAsia="Times New Roman" w:hAnsi="Times New Roman" w:cs="Times New Roman"/>
                <w:sz w:val="24"/>
                <w:szCs w:val="24"/>
              </w:rPr>
              <w:t>орма/</w:t>
            </w:r>
          </w:p>
          <w:p w:rsidR="00A80627" w:rsidRPr="00C40100" w:rsidRDefault="00A80627" w:rsidP="00A8062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сверх соц. нормы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80627" w:rsidRPr="00C40100" w:rsidRDefault="00A80627" w:rsidP="00A8062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Соц</w:t>
            </w:r>
            <w:proofErr w:type="gramStart"/>
            <w:r w:rsidRPr="00C40100">
              <w:rPr>
                <w:rFonts w:ascii="Times New Roman" w:eastAsia="Times New Roman" w:hAnsi="Times New Roman" w:cs="Times New Roman"/>
                <w:sz w:val="24"/>
                <w:szCs w:val="24"/>
              </w:rPr>
              <w:t>.н</w:t>
            </w:r>
            <w:proofErr w:type="gramEnd"/>
            <w:r w:rsidRPr="00C40100">
              <w:rPr>
                <w:rFonts w:ascii="Times New Roman" w:eastAsia="Times New Roman" w:hAnsi="Times New Roman" w:cs="Times New Roman"/>
                <w:sz w:val="24"/>
                <w:szCs w:val="24"/>
              </w:rPr>
              <w:t>орма/</w:t>
            </w:r>
          </w:p>
          <w:p w:rsidR="00A80627" w:rsidRPr="00C40100" w:rsidRDefault="00A80627" w:rsidP="00A8062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сверх соц. нормы</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A80627" w:rsidRPr="00C40100" w:rsidRDefault="00A80627" w:rsidP="00A8062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Соц</w:t>
            </w:r>
            <w:proofErr w:type="gramStart"/>
            <w:r w:rsidRPr="00C40100">
              <w:rPr>
                <w:rFonts w:ascii="Times New Roman" w:eastAsia="Times New Roman" w:hAnsi="Times New Roman" w:cs="Times New Roman"/>
                <w:sz w:val="24"/>
                <w:szCs w:val="24"/>
              </w:rPr>
              <w:t>.н</w:t>
            </w:r>
            <w:proofErr w:type="gramEnd"/>
            <w:r w:rsidRPr="00C40100">
              <w:rPr>
                <w:rFonts w:ascii="Times New Roman" w:eastAsia="Times New Roman" w:hAnsi="Times New Roman" w:cs="Times New Roman"/>
                <w:sz w:val="24"/>
                <w:szCs w:val="24"/>
              </w:rPr>
              <w:t>орма/</w:t>
            </w:r>
          </w:p>
          <w:p w:rsidR="00A80627" w:rsidRPr="00C40100" w:rsidRDefault="00A80627" w:rsidP="00A8062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сверх соц. нормы</w:t>
            </w:r>
          </w:p>
        </w:tc>
        <w:tc>
          <w:tcPr>
            <w:tcW w:w="2139" w:type="dxa"/>
            <w:tcBorders>
              <w:top w:val="single" w:sz="4" w:space="0" w:color="auto"/>
              <w:left w:val="single" w:sz="4" w:space="0" w:color="auto"/>
              <w:bottom w:val="single" w:sz="4" w:space="0" w:color="auto"/>
              <w:right w:val="single" w:sz="4" w:space="0" w:color="auto"/>
            </w:tcBorders>
          </w:tcPr>
          <w:p w:rsidR="00A80627" w:rsidRPr="00C40100" w:rsidRDefault="00A80627" w:rsidP="00A8062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Соц</w:t>
            </w:r>
            <w:proofErr w:type="gramStart"/>
            <w:r w:rsidRPr="00C40100">
              <w:rPr>
                <w:rFonts w:ascii="Times New Roman" w:eastAsia="Times New Roman" w:hAnsi="Times New Roman" w:cs="Times New Roman"/>
                <w:sz w:val="24"/>
                <w:szCs w:val="24"/>
              </w:rPr>
              <w:t>.н</w:t>
            </w:r>
            <w:proofErr w:type="gramEnd"/>
            <w:r w:rsidRPr="00C40100">
              <w:rPr>
                <w:rFonts w:ascii="Times New Roman" w:eastAsia="Times New Roman" w:hAnsi="Times New Roman" w:cs="Times New Roman"/>
                <w:sz w:val="24"/>
                <w:szCs w:val="24"/>
              </w:rPr>
              <w:t>орма/</w:t>
            </w:r>
          </w:p>
          <w:p w:rsidR="00A80627" w:rsidRPr="00C40100" w:rsidRDefault="00A80627" w:rsidP="00A8062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сверх соц. нормы</w:t>
            </w:r>
          </w:p>
        </w:tc>
      </w:tr>
      <w:tr w:rsidR="00A80627" w:rsidRPr="00C40100" w:rsidTr="00EB7171">
        <w:trPr>
          <w:trHeight w:val="7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A80627" w:rsidRPr="00C40100" w:rsidRDefault="00A80627" w:rsidP="00527931">
            <w:pPr>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80627" w:rsidRPr="00C40100" w:rsidRDefault="00A80627"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4,81/6,73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80627" w:rsidRPr="00C40100" w:rsidRDefault="00A80627"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4,81/6,73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80627" w:rsidRPr="00C40100" w:rsidRDefault="00A80627"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4,81/6,73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80627" w:rsidRPr="00C40100" w:rsidRDefault="00A80627"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5,24/7,32</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A80627" w:rsidRPr="00C40100" w:rsidRDefault="00A80627"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5,24/7,32</w:t>
            </w:r>
          </w:p>
        </w:tc>
        <w:tc>
          <w:tcPr>
            <w:tcW w:w="2139" w:type="dxa"/>
            <w:tcBorders>
              <w:top w:val="single" w:sz="4" w:space="0" w:color="auto"/>
              <w:left w:val="single" w:sz="4" w:space="0" w:color="auto"/>
              <w:bottom w:val="single" w:sz="4" w:space="0" w:color="auto"/>
              <w:right w:val="single" w:sz="4" w:space="0" w:color="auto"/>
            </w:tcBorders>
          </w:tcPr>
          <w:p w:rsidR="00A80627" w:rsidRPr="00C40100" w:rsidRDefault="00A80627"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5,90/8,24</w:t>
            </w:r>
          </w:p>
        </w:tc>
      </w:tr>
    </w:tbl>
    <w:p w:rsidR="003514C3" w:rsidRPr="00C40100" w:rsidRDefault="003514C3" w:rsidP="003514C3">
      <w:pPr>
        <w:jc w:val="righ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Таблица  34 </w:t>
      </w:r>
    </w:p>
    <w:p w:rsidR="003514C3" w:rsidRPr="00C40100" w:rsidRDefault="003514C3" w:rsidP="003514C3">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sz w:val="24"/>
          <w:szCs w:val="24"/>
        </w:rPr>
        <w:t>Тарифы для населения, проживающего в домах, необорудованных электроплитами</w:t>
      </w:r>
    </w:p>
    <w:tbl>
      <w:tblPr>
        <w:tblW w:w="10491" w:type="dxa"/>
        <w:tblInd w:w="-371" w:type="dxa"/>
        <w:tblLayout w:type="fixed"/>
        <w:tblCellMar>
          <w:top w:w="55" w:type="dxa"/>
          <w:left w:w="55" w:type="dxa"/>
          <w:bottom w:w="55" w:type="dxa"/>
          <w:right w:w="55" w:type="dxa"/>
        </w:tblCellMar>
        <w:tblLook w:val="0000"/>
      </w:tblPr>
      <w:tblGrid>
        <w:gridCol w:w="568"/>
        <w:gridCol w:w="2268"/>
        <w:gridCol w:w="1276"/>
        <w:gridCol w:w="1275"/>
        <w:gridCol w:w="1276"/>
        <w:gridCol w:w="1276"/>
        <w:gridCol w:w="1276"/>
        <w:gridCol w:w="1276"/>
      </w:tblGrid>
      <w:tr w:rsidR="000347AD" w:rsidRPr="00C40100" w:rsidTr="004E1347">
        <w:trPr>
          <w:trHeight w:val="20"/>
        </w:trPr>
        <w:tc>
          <w:tcPr>
            <w:tcW w:w="568" w:type="dxa"/>
            <w:vMerge w:val="restart"/>
            <w:tcBorders>
              <w:top w:val="single" w:sz="1" w:space="0" w:color="000000"/>
              <w:left w:val="single" w:sz="1" w:space="0" w:color="000000"/>
              <w:bottom w:val="single" w:sz="1" w:space="0" w:color="000000"/>
            </w:tcBorders>
            <w:shd w:val="clear" w:color="auto" w:fill="auto"/>
          </w:tcPr>
          <w:p w:rsidR="000347AD" w:rsidRPr="00C40100" w:rsidRDefault="000347AD"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 xml:space="preserve">№ </w:t>
            </w:r>
            <w:proofErr w:type="spellStart"/>
            <w:proofErr w:type="gramStart"/>
            <w:r w:rsidRPr="00C40100">
              <w:rPr>
                <w:rFonts w:ascii="Times New Roman" w:eastAsia="Times New Roman" w:hAnsi="Times New Roman" w:cs="Times New Roman"/>
                <w:bCs/>
                <w:sz w:val="24"/>
                <w:szCs w:val="24"/>
              </w:rPr>
              <w:t>п</w:t>
            </w:r>
            <w:proofErr w:type="spellEnd"/>
            <w:proofErr w:type="gramEnd"/>
            <w:r w:rsidRPr="00C40100">
              <w:rPr>
                <w:rFonts w:ascii="Times New Roman" w:eastAsia="Times New Roman" w:hAnsi="Times New Roman" w:cs="Times New Roman"/>
                <w:bCs/>
                <w:sz w:val="24"/>
                <w:szCs w:val="24"/>
              </w:rPr>
              <w:t>/</w:t>
            </w:r>
            <w:proofErr w:type="spellStart"/>
            <w:r w:rsidRPr="00C40100">
              <w:rPr>
                <w:rFonts w:ascii="Times New Roman" w:eastAsia="Times New Roman" w:hAnsi="Times New Roman" w:cs="Times New Roman"/>
                <w:bCs/>
                <w:sz w:val="24"/>
                <w:szCs w:val="24"/>
              </w:rPr>
              <w:t>п</w:t>
            </w:r>
            <w:proofErr w:type="spellEnd"/>
          </w:p>
        </w:tc>
        <w:tc>
          <w:tcPr>
            <w:tcW w:w="2268" w:type="dxa"/>
            <w:vMerge w:val="restart"/>
            <w:tcBorders>
              <w:top w:val="single" w:sz="1" w:space="0" w:color="000000"/>
              <w:left w:val="single" w:sz="1" w:space="0" w:color="000000"/>
              <w:bottom w:val="single" w:sz="1" w:space="0" w:color="000000"/>
            </w:tcBorders>
            <w:shd w:val="clear" w:color="auto" w:fill="auto"/>
          </w:tcPr>
          <w:p w:rsidR="000347AD" w:rsidRPr="00C40100" w:rsidRDefault="000347AD"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 xml:space="preserve">Группы потребителей </w:t>
            </w:r>
            <w:proofErr w:type="spellStart"/>
            <w:r w:rsidRPr="00C40100">
              <w:rPr>
                <w:rFonts w:ascii="Times New Roman" w:eastAsia="Times New Roman" w:hAnsi="Times New Roman" w:cs="Times New Roman"/>
                <w:bCs/>
                <w:sz w:val="24"/>
                <w:szCs w:val="24"/>
              </w:rPr>
              <w:t>одноставочноготарифа</w:t>
            </w:r>
            <w:proofErr w:type="spellEnd"/>
            <w:r w:rsidRPr="00C40100">
              <w:rPr>
                <w:rFonts w:ascii="Times New Roman" w:eastAsia="Times New Roman" w:hAnsi="Times New Roman" w:cs="Times New Roman"/>
                <w:bCs/>
                <w:sz w:val="24"/>
                <w:szCs w:val="24"/>
              </w:rPr>
              <w:t xml:space="preserve"> и дифференциацией </w:t>
            </w:r>
            <w:r w:rsidRPr="00C40100">
              <w:rPr>
                <w:rFonts w:ascii="Times New Roman" w:eastAsia="Times New Roman" w:hAnsi="Times New Roman" w:cs="Times New Roman"/>
                <w:bCs/>
                <w:sz w:val="24"/>
                <w:szCs w:val="24"/>
              </w:rPr>
              <w:lastRenderedPageBreak/>
              <w:t>по зонам суток</w:t>
            </w:r>
          </w:p>
        </w:tc>
        <w:tc>
          <w:tcPr>
            <w:tcW w:w="7655" w:type="dxa"/>
            <w:gridSpan w:val="6"/>
            <w:tcBorders>
              <w:top w:val="single" w:sz="1" w:space="0" w:color="000000"/>
              <w:left w:val="single" w:sz="1" w:space="0" w:color="000000"/>
              <w:bottom w:val="single" w:sz="1" w:space="0" w:color="000000"/>
              <w:right w:val="single" w:sz="1" w:space="0" w:color="000000"/>
            </w:tcBorders>
            <w:shd w:val="clear" w:color="auto" w:fill="auto"/>
          </w:tcPr>
          <w:p w:rsidR="000347AD" w:rsidRPr="00C40100" w:rsidRDefault="000347AD"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lastRenderedPageBreak/>
              <w:t>Тариф, руб./кВт/</w:t>
            </w:r>
            <w:proofErr w:type="gramStart"/>
            <w:r w:rsidRPr="00C40100">
              <w:rPr>
                <w:rFonts w:ascii="Times New Roman" w:eastAsia="Times New Roman" w:hAnsi="Times New Roman" w:cs="Times New Roman"/>
                <w:bCs/>
                <w:sz w:val="24"/>
                <w:szCs w:val="24"/>
              </w:rPr>
              <w:t>ч</w:t>
            </w:r>
            <w:proofErr w:type="gramEnd"/>
          </w:p>
        </w:tc>
      </w:tr>
      <w:tr w:rsidR="000347AD" w:rsidRPr="00C40100" w:rsidTr="00E33153">
        <w:trPr>
          <w:trHeight w:val="510"/>
        </w:trPr>
        <w:tc>
          <w:tcPr>
            <w:tcW w:w="568" w:type="dxa"/>
            <w:vMerge/>
            <w:tcBorders>
              <w:top w:val="single" w:sz="1" w:space="0" w:color="000000"/>
              <w:left w:val="single" w:sz="1" w:space="0" w:color="000000"/>
              <w:bottom w:val="single" w:sz="1" w:space="0" w:color="000000"/>
            </w:tcBorders>
            <w:shd w:val="clear" w:color="auto" w:fill="auto"/>
          </w:tcPr>
          <w:p w:rsidR="000347AD" w:rsidRPr="00C40100" w:rsidRDefault="000347AD" w:rsidP="00527931">
            <w:pPr>
              <w:jc w:val="center"/>
              <w:rPr>
                <w:rFonts w:ascii="Times New Roman" w:eastAsia="Times New Roman" w:hAnsi="Times New Roman" w:cs="Times New Roman"/>
                <w:sz w:val="24"/>
                <w:szCs w:val="24"/>
              </w:rPr>
            </w:pPr>
          </w:p>
        </w:tc>
        <w:tc>
          <w:tcPr>
            <w:tcW w:w="2268" w:type="dxa"/>
            <w:vMerge/>
            <w:tcBorders>
              <w:top w:val="single" w:sz="1" w:space="0" w:color="000000"/>
              <w:left w:val="single" w:sz="1" w:space="0" w:color="000000"/>
              <w:bottom w:val="single" w:sz="1" w:space="0" w:color="000000"/>
            </w:tcBorders>
            <w:shd w:val="clear" w:color="auto" w:fill="auto"/>
          </w:tcPr>
          <w:p w:rsidR="000347AD" w:rsidRPr="00C40100" w:rsidRDefault="000347AD" w:rsidP="00527931">
            <w:pPr>
              <w:jc w:val="center"/>
              <w:rPr>
                <w:rFonts w:ascii="Times New Roman" w:eastAsia="Times New Roman" w:hAnsi="Times New Roman" w:cs="Times New Roman"/>
                <w:sz w:val="24"/>
                <w:szCs w:val="24"/>
              </w:rPr>
            </w:pPr>
          </w:p>
        </w:tc>
        <w:tc>
          <w:tcPr>
            <w:tcW w:w="1276" w:type="dxa"/>
            <w:tcBorders>
              <w:left w:val="single" w:sz="1" w:space="0" w:color="000000"/>
              <w:bottom w:val="single" w:sz="1" w:space="0" w:color="000000"/>
            </w:tcBorders>
            <w:shd w:val="clear" w:color="auto" w:fill="auto"/>
            <w:vAlign w:val="center"/>
          </w:tcPr>
          <w:p w:rsidR="000347AD" w:rsidRPr="00C40100" w:rsidRDefault="000347AD" w:rsidP="000347AD">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A80627" w:rsidRPr="00C40100">
              <w:rPr>
                <w:rFonts w:ascii="Times New Roman" w:eastAsia="Times New Roman" w:hAnsi="Times New Roman" w:cs="Times New Roman"/>
                <w:bCs/>
                <w:sz w:val="24"/>
                <w:szCs w:val="24"/>
              </w:rPr>
              <w:t>23</w:t>
            </w:r>
            <w:r w:rsidRPr="00C40100">
              <w:rPr>
                <w:rFonts w:ascii="Times New Roman" w:eastAsia="Times New Roman" w:hAnsi="Times New Roman" w:cs="Times New Roman"/>
                <w:bCs/>
                <w:sz w:val="24"/>
                <w:szCs w:val="24"/>
              </w:rPr>
              <w:t xml:space="preserve"> год</w:t>
            </w:r>
          </w:p>
          <w:p w:rsidR="000347AD" w:rsidRPr="00C40100" w:rsidRDefault="000347AD" w:rsidP="000347AD">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w:t>
            </w:r>
          </w:p>
          <w:p w:rsidR="000347AD" w:rsidRPr="00C40100" w:rsidRDefault="000347AD" w:rsidP="000347AD">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lastRenderedPageBreak/>
              <w:t>полугодие</w:t>
            </w:r>
          </w:p>
        </w:tc>
        <w:tc>
          <w:tcPr>
            <w:tcW w:w="1275" w:type="dxa"/>
            <w:tcBorders>
              <w:left w:val="single" w:sz="1" w:space="0" w:color="000000"/>
              <w:bottom w:val="single" w:sz="1" w:space="0" w:color="000000"/>
            </w:tcBorders>
            <w:shd w:val="clear" w:color="auto" w:fill="auto"/>
            <w:vAlign w:val="center"/>
          </w:tcPr>
          <w:p w:rsidR="000347AD" w:rsidRPr="00C40100" w:rsidRDefault="000347AD" w:rsidP="000347AD">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lastRenderedPageBreak/>
              <w:t>20</w:t>
            </w:r>
            <w:r w:rsidR="00A80627" w:rsidRPr="00C40100">
              <w:rPr>
                <w:rFonts w:ascii="Times New Roman" w:eastAsia="Times New Roman" w:hAnsi="Times New Roman" w:cs="Times New Roman"/>
                <w:bCs/>
                <w:sz w:val="24"/>
                <w:szCs w:val="24"/>
              </w:rPr>
              <w:t>23</w:t>
            </w:r>
            <w:r w:rsidRPr="00C40100">
              <w:rPr>
                <w:rFonts w:ascii="Times New Roman" w:eastAsia="Times New Roman" w:hAnsi="Times New Roman" w:cs="Times New Roman"/>
                <w:bCs/>
                <w:sz w:val="24"/>
                <w:szCs w:val="24"/>
              </w:rPr>
              <w:t xml:space="preserve"> год</w:t>
            </w:r>
          </w:p>
          <w:p w:rsidR="000347AD" w:rsidRPr="00C40100" w:rsidRDefault="000347AD" w:rsidP="000347AD">
            <w:pPr>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2 полугодие</w:t>
            </w:r>
          </w:p>
        </w:tc>
        <w:tc>
          <w:tcPr>
            <w:tcW w:w="1276" w:type="dxa"/>
            <w:tcBorders>
              <w:left w:val="single" w:sz="1" w:space="0" w:color="000000"/>
              <w:bottom w:val="single" w:sz="1" w:space="0" w:color="000000"/>
            </w:tcBorders>
            <w:shd w:val="clear" w:color="auto" w:fill="auto"/>
            <w:vAlign w:val="center"/>
          </w:tcPr>
          <w:p w:rsidR="000347AD" w:rsidRPr="00C40100" w:rsidRDefault="000347AD" w:rsidP="000347AD">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7D413D" w:rsidRPr="00C40100">
              <w:rPr>
                <w:rFonts w:ascii="Times New Roman" w:eastAsia="Times New Roman" w:hAnsi="Times New Roman" w:cs="Times New Roman"/>
                <w:bCs/>
                <w:sz w:val="24"/>
                <w:szCs w:val="24"/>
              </w:rPr>
              <w:t xml:space="preserve">24 </w:t>
            </w:r>
            <w:r w:rsidRPr="00C40100">
              <w:rPr>
                <w:rFonts w:ascii="Times New Roman" w:eastAsia="Times New Roman" w:hAnsi="Times New Roman" w:cs="Times New Roman"/>
                <w:bCs/>
                <w:sz w:val="24"/>
                <w:szCs w:val="24"/>
              </w:rPr>
              <w:t>год</w:t>
            </w:r>
          </w:p>
          <w:p w:rsidR="000347AD" w:rsidRPr="00C40100" w:rsidRDefault="000347AD" w:rsidP="000347AD">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 полугодие</w:t>
            </w:r>
          </w:p>
        </w:tc>
        <w:tc>
          <w:tcPr>
            <w:tcW w:w="1276" w:type="dxa"/>
            <w:tcBorders>
              <w:left w:val="single" w:sz="1" w:space="0" w:color="000000"/>
              <w:bottom w:val="single" w:sz="1" w:space="0" w:color="000000"/>
            </w:tcBorders>
            <w:shd w:val="clear" w:color="auto" w:fill="auto"/>
            <w:vAlign w:val="center"/>
          </w:tcPr>
          <w:p w:rsidR="000347AD" w:rsidRPr="00C40100" w:rsidRDefault="000347AD" w:rsidP="000347AD">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7D413D" w:rsidRPr="00C40100">
              <w:rPr>
                <w:rFonts w:ascii="Times New Roman" w:eastAsia="Times New Roman" w:hAnsi="Times New Roman" w:cs="Times New Roman"/>
                <w:bCs/>
                <w:sz w:val="24"/>
                <w:szCs w:val="24"/>
              </w:rPr>
              <w:t>24</w:t>
            </w:r>
            <w:r w:rsidRPr="00C40100">
              <w:rPr>
                <w:rFonts w:ascii="Times New Roman" w:eastAsia="Times New Roman" w:hAnsi="Times New Roman" w:cs="Times New Roman"/>
                <w:bCs/>
                <w:sz w:val="24"/>
                <w:szCs w:val="24"/>
              </w:rPr>
              <w:t xml:space="preserve"> год</w:t>
            </w:r>
          </w:p>
          <w:p w:rsidR="000347AD" w:rsidRPr="00C40100" w:rsidRDefault="000347AD" w:rsidP="000347AD">
            <w:pPr>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2 полугодие</w:t>
            </w:r>
          </w:p>
        </w:tc>
        <w:tc>
          <w:tcPr>
            <w:tcW w:w="1276" w:type="dxa"/>
            <w:tcBorders>
              <w:left w:val="single" w:sz="1" w:space="0" w:color="000000"/>
              <w:bottom w:val="single" w:sz="1" w:space="0" w:color="000000"/>
              <w:right w:val="single" w:sz="1" w:space="0" w:color="000000"/>
            </w:tcBorders>
            <w:shd w:val="clear" w:color="auto" w:fill="auto"/>
            <w:vAlign w:val="center"/>
          </w:tcPr>
          <w:p w:rsidR="000347AD" w:rsidRPr="00C40100" w:rsidRDefault="000347AD" w:rsidP="000347AD">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7D413D" w:rsidRPr="00C40100">
              <w:rPr>
                <w:rFonts w:ascii="Times New Roman" w:eastAsia="Times New Roman" w:hAnsi="Times New Roman" w:cs="Times New Roman"/>
                <w:bCs/>
                <w:sz w:val="24"/>
                <w:szCs w:val="24"/>
              </w:rPr>
              <w:t>25</w:t>
            </w:r>
            <w:r w:rsidRPr="00C40100">
              <w:rPr>
                <w:rFonts w:ascii="Times New Roman" w:eastAsia="Times New Roman" w:hAnsi="Times New Roman" w:cs="Times New Roman"/>
                <w:bCs/>
                <w:sz w:val="24"/>
                <w:szCs w:val="24"/>
              </w:rPr>
              <w:t xml:space="preserve"> год</w:t>
            </w:r>
          </w:p>
          <w:p w:rsidR="000347AD" w:rsidRPr="00C40100" w:rsidRDefault="000347AD" w:rsidP="000347AD">
            <w:pPr>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1 полугодие</w:t>
            </w:r>
          </w:p>
        </w:tc>
        <w:tc>
          <w:tcPr>
            <w:tcW w:w="1276" w:type="dxa"/>
            <w:tcBorders>
              <w:left w:val="single" w:sz="1" w:space="0" w:color="000000"/>
              <w:bottom w:val="single" w:sz="1" w:space="0" w:color="000000"/>
              <w:right w:val="single" w:sz="1" w:space="0" w:color="000000"/>
            </w:tcBorders>
            <w:vAlign w:val="center"/>
          </w:tcPr>
          <w:p w:rsidR="000347AD" w:rsidRPr="00C40100" w:rsidRDefault="000347AD" w:rsidP="000347AD">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7D413D" w:rsidRPr="00C40100">
              <w:rPr>
                <w:rFonts w:ascii="Times New Roman" w:eastAsia="Times New Roman" w:hAnsi="Times New Roman" w:cs="Times New Roman"/>
                <w:bCs/>
                <w:sz w:val="24"/>
                <w:szCs w:val="24"/>
              </w:rPr>
              <w:t>25</w:t>
            </w:r>
            <w:r w:rsidRPr="00C40100">
              <w:rPr>
                <w:rFonts w:ascii="Times New Roman" w:eastAsia="Times New Roman" w:hAnsi="Times New Roman" w:cs="Times New Roman"/>
                <w:bCs/>
                <w:sz w:val="24"/>
                <w:szCs w:val="24"/>
              </w:rPr>
              <w:t xml:space="preserve"> год</w:t>
            </w:r>
          </w:p>
          <w:p w:rsidR="000347AD" w:rsidRPr="00C40100" w:rsidRDefault="000347AD" w:rsidP="000347AD">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 полугодие</w:t>
            </w:r>
          </w:p>
        </w:tc>
      </w:tr>
      <w:tr w:rsidR="000347AD" w:rsidRPr="00C40100" w:rsidTr="00E33153">
        <w:trPr>
          <w:trHeight w:val="510"/>
        </w:trPr>
        <w:tc>
          <w:tcPr>
            <w:tcW w:w="568" w:type="dxa"/>
            <w:tcBorders>
              <w:top w:val="single" w:sz="1" w:space="0" w:color="000000"/>
              <w:left w:val="single" w:sz="1" w:space="0" w:color="000000"/>
              <w:bottom w:val="single" w:sz="1" w:space="0" w:color="000000"/>
            </w:tcBorders>
            <w:shd w:val="clear" w:color="auto" w:fill="auto"/>
          </w:tcPr>
          <w:p w:rsidR="000347AD" w:rsidRPr="00C40100" w:rsidRDefault="000347AD"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1</w:t>
            </w:r>
          </w:p>
        </w:tc>
        <w:tc>
          <w:tcPr>
            <w:tcW w:w="2268" w:type="dxa"/>
            <w:tcBorders>
              <w:top w:val="single" w:sz="1" w:space="0" w:color="000000"/>
              <w:left w:val="single" w:sz="1" w:space="0" w:color="000000"/>
              <w:bottom w:val="single" w:sz="1" w:space="0" w:color="000000"/>
            </w:tcBorders>
            <w:shd w:val="clear" w:color="auto" w:fill="auto"/>
          </w:tcPr>
          <w:p w:rsidR="000347AD" w:rsidRPr="00C40100" w:rsidRDefault="000347AD"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1276" w:type="dxa"/>
            <w:tcBorders>
              <w:left w:val="single" w:sz="1" w:space="0" w:color="000000"/>
              <w:bottom w:val="single" w:sz="1" w:space="0" w:color="000000"/>
            </w:tcBorders>
            <w:shd w:val="clear" w:color="auto" w:fill="auto"/>
          </w:tcPr>
          <w:p w:rsidR="000347AD" w:rsidRPr="00C40100" w:rsidRDefault="000347AD"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w:t>
            </w:r>
          </w:p>
        </w:tc>
        <w:tc>
          <w:tcPr>
            <w:tcW w:w="1275" w:type="dxa"/>
            <w:tcBorders>
              <w:left w:val="single" w:sz="1" w:space="0" w:color="000000"/>
              <w:bottom w:val="single" w:sz="1" w:space="0" w:color="000000"/>
            </w:tcBorders>
            <w:shd w:val="clear" w:color="auto" w:fill="auto"/>
          </w:tcPr>
          <w:p w:rsidR="000347AD" w:rsidRPr="00C40100" w:rsidRDefault="000347AD"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w:t>
            </w:r>
          </w:p>
        </w:tc>
        <w:tc>
          <w:tcPr>
            <w:tcW w:w="1276" w:type="dxa"/>
            <w:tcBorders>
              <w:left w:val="single" w:sz="1" w:space="0" w:color="000000"/>
              <w:bottom w:val="single" w:sz="1" w:space="0" w:color="000000"/>
            </w:tcBorders>
            <w:shd w:val="clear" w:color="auto" w:fill="auto"/>
          </w:tcPr>
          <w:p w:rsidR="000347AD" w:rsidRPr="00C40100" w:rsidRDefault="000347AD"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w:t>
            </w:r>
          </w:p>
        </w:tc>
        <w:tc>
          <w:tcPr>
            <w:tcW w:w="1276" w:type="dxa"/>
            <w:tcBorders>
              <w:left w:val="single" w:sz="1" w:space="0" w:color="000000"/>
              <w:bottom w:val="single" w:sz="1" w:space="0" w:color="000000"/>
            </w:tcBorders>
            <w:shd w:val="clear" w:color="auto" w:fill="auto"/>
          </w:tcPr>
          <w:p w:rsidR="000347AD" w:rsidRPr="00C40100" w:rsidRDefault="000347AD"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w:t>
            </w:r>
          </w:p>
        </w:tc>
        <w:tc>
          <w:tcPr>
            <w:tcW w:w="1276" w:type="dxa"/>
            <w:tcBorders>
              <w:left w:val="single" w:sz="1" w:space="0" w:color="000000"/>
              <w:bottom w:val="single" w:sz="1" w:space="0" w:color="000000"/>
              <w:right w:val="single" w:sz="1" w:space="0" w:color="000000"/>
            </w:tcBorders>
            <w:shd w:val="clear" w:color="auto" w:fill="auto"/>
          </w:tcPr>
          <w:p w:rsidR="000347AD" w:rsidRPr="00C40100" w:rsidRDefault="000347AD"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7</w:t>
            </w:r>
          </w:p>
        </w:tc>
        <w:tc>
          <w:tcPr>
            <w:tcW w:w="1276" w:type="dxa"/>
            <w:tcBorders>
              <w:left w:val="single" w:sz="1" w:space="0" w:color="000000"/>
              <w:bottom w:val="single" w:sz="1" w:space="0" w:color="000000"/>
              <w:right w:val="single" w:sz="1" w:space="0" w:color="000000"/>
            </w:tcBorders>
          </w:tcPr>
          <w:p w:rsidR="000347AD" w:rsidRPr="00C40100" w:rsidRDefault="000347AD"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8</w:t>
            </w:r>
          </w:p>
        </w:tc>
      </w:tr>
      <w:tr w:rsidR="000347AD" w:rsidRPr="00C40100" w:rsidTr="00E33153">
        <w:trPr>
          <w:trHeight w:val="317"/>
        </w:trPr>
        <w:tc>
          <w:tcPr>
            <w:tcW w:w="9215" w:type="dxa"/>
            <w:gridSpan w:val="7"/>
            <w:tcBorders>
              <w:left w:val="single" w:sz="1" w:space="0" w:color="000000"/>
              <w:bottom w:val="single" w:sz="1" w:space="0" w:color="000000"/>
              <w:right w:val="single" w:sz="1" w:space="0" w:color="000000"/>
            </w:tcBorders>
            <w:shd w:val="clear" w:color="auto" w:fill="auto"/>
          </w:tcPr>
          <w:p w:rsidR="000347AD" w:rsidRPr="00C40100" w:rsidRDefault="000347AD" w:rsidP="00527931">
            <w:pPr>
              <w:jc w:val="center"/>
              <w:rPr>
                <w:rFonts w:ascii="Times New Roman" w:eastAsia="Times New Roman" w:hAnsi="Times New Roman" w:cs="Times New Roman"/>
                <w:sz w:val="24"/>
                <w:szCs w:val="24"/>
              </w:rPr>
            </w:pPr>
            <w:proofErr w:type="spellStart"/>
            <w:r w:rsidRPr="00C40100">
              <w:rPr>
                <w:rFonts w:ascii="Times New Roman" w:eastAsia="Times New Roman" w:hAnsi="Times New Roman" w:cs="Times New Roman"/>
                <w:bCs/>
                <w:sz w:val="24"/>
                <w:szCs w:val="24"/>
              </w:rPr>
              <w:t>одноставочный</w:t>
            </w:r>
            <w:proofErr w:type="spellEnd"/>
            <w:r w:rsidRPr="00C40100">
              <w:rPr>
                <w:rFonts w:ascii="Times New Roman" w:eastAsia="Times New Roman" w:hAnsi="Times New Roman" w:cs="Times New Roman"/>
                <w:bCs/>
                <w:sz w:val="24"/>
                <w:szCs w:val="24"/>
              </w:rPr>
              <w:t xml:space="preserve"> тариф</w:t>
            </w:r>
          </w:p>
        </w:tc>
        <w:tc>
          <w:tcPr>
            <w:tcW w:w="1276" w:type="dxa"/>
            <w:tcBorders>
              <w:left w:val="single" w:sz="1" w:space="0" w:color="000000"/>
              <w:bottom w:val="single" w:sz="1" w:space="0" w:color="000000"/>
              <w:right w:val="single" w:sz="1" w:space="0" w:color="000000"/>
            </w:tcBorders>
          </w:tcPr>
          <w:p w:rsidR="000347AD" w:rsidRPr="00C40100" w:rsidRDefault="000347AD" w:rsidP="00527931">
            <w:pPr>
              <w:jc w:val="center"/>
              <w:rPr>
                <w:rFonts w:ascii="Times New Roman" w:eastAsia="Times New Roman" w:hAnsi="Times New Roman" w:cs="Times New Roman"/>
                <w:bCs/>
                <w:sz w:val="24"/>
                <w:szCs w:val="24"/>
              </w:rPr>
            </w:pPr>
          </w:p>
        </w:tc>
      </w:tr>
      <w:tr w:rsidR="00086DF4" w:rsidRPr="00C40100" w:rsidTr="00E33153">
        <w:trPr>
          <w:trHeight w:val="766"/>
        </w:trPr>
        <w:tc>
          <w:tcPr>
            <w:tcW w:w="568" w:type="dxa"/>
            <w:tcBorders>
              <w:left w:val="single" w:sz="1" w:space="0" w:color="000000"/>
              <w:bottom w:val="single" w:sz="1" w:space="0" w:color="000000"/>
            </w:tcBorders>
            <w:shd w:val="clear" w:color="auto" w:fill="auto"/>
          </w:tcPr>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2268" w:type="dxa"/>
            <w:tcBorders>
              <w:left w:val="single" w:sz="1" w:space="0" w:color="000000"/>
              <w:bottom w:val="single" w:sz="1" w:space="0" w:color="000000"/>
            </w:tcBorders>
            <w:shd w:val="clear" w:color="auto" w:fill="auto"/>
          </w:tcPr>
          <w:p w:rsidR="00E33153"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Потребители</w:t>
            </w:r>
          </w:p>
          <w:p w:rsidR="00E33153" w:rsidRPr="00C40100" w:rsidRDefault="00E33153" w:rsidP="001A4835">
            <w:pPr>
              <w:jc w:val="center"/>
              <w:rPr>
                <w:rFonts w:ascii="Times New Roman" w:eastAsia="Times New Roman" w:hAnsi="Times New Roman" w:cs="Times New Roman"/>
                <w:sz w:val="24"/>
                <w:szCs w:val="24"/>
              </w:rPr>
            </w:pPr>
          </w:p>
          <w:p w:rsidR="00E33153" w:rsidRPr="00C40100" w:rsidRDefault="00E33153" w:rsidP="001A4835">
            <w:pPr>
              <w:jc w:val="center"/>
              <w:rPr>
                <w:rFonts w:ascii="Times New Roman" w:eastAsia="Times New Roman" w:hAnsi="Times New Roman" w:cs="Times New Roman"/>
                <w:sz w:val="24"/>
                <w:szCs w:val="24"/>
              </w:rPr>
            </w:pP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день</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ночь</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пик</w:t>
            </w:r>
          </w:p>
          <w:p w:rsidR="00086DF4" w:rsidRPr="00C40100" w:rsidRDefault="00086DF4" w:rsidP="001A4835">
            <w:pPr>
              <w:jc w:val="center"/>
              <w:rPr>
                <w:rFonts w:ascii="Times New Roman" w:eastAsia="Times New Roman" w:hAnsi="Times New Roman" w:cs="Times New Roman"/>
                <w:sz w:val="24"/>
                <w:szCs w:val="24"/>
              </w:rPr>
            </w:pPr>
            <w:proofErr w:type="spellStart"/>
            <w:r w:rsidRPr="00C40100">
              <w:rPr>
                <w:rFonts w:ascii="Times New Roman" w:eastAsia="Times New Roman" w:hAnsi="Times New Roman" w:cs="Times New Roman"/>
                <w:sz w:val="24"/>
                <w:szCs w:val="24"/>
              </w:rPr>
              <w:t>полупик</w:t>
            </w:r>
            <w:proofErr w:type="spellEnd"/>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ночь</w:t>
            </w:r>
          </w:p>
        </w:tc>
        <w:tc>
          <w:tcPr>
            <w:tcW w:w="1276" w:type="dxa"/>
            <w:tcBorders>
              <w:left w:val="single" w:sz="1" w:space="0" w:color="000000"/>
              <w:bottom w:val="single" w:sz="1" w:space="0" w:color="000000"/>
            </w:tcBorders>
            <w:shd w:val="clear" w:color="auto" w:fill="auto"/>
          </w:tcPr>
          <w:p w:rsidR="00086DF4" w:rsidRPr="00C40100" w:rsidRDefault="00E33153"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3,62-4,9</w:t>
            </w:r>
          </w:p>
          <w:p w:rsidR="00E33153" w:rsidRPr="00C40100" w:rsidRDefault="00E33153" w:rsidP="00E33153">
            <w:pPr>
              <w:spacing w:after="12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Соц</w:t>
            </w:r>
            <w:proofErr w:type="gramStart"/>
            <w:r w:rsidRPr="00C40100">
              <w:rPr>
                <w:rFonts w:ascii="Times New Roman" w:eastAsia="Times New Roman" w:hAnsi="Times New Roman" w:cs="Times New Roman"/>
                <w:sz w:val="24"/>
                <w:szCs w:val="24"/>
              </w:rPr>
              <w:t>.н</w:t>
            </w:r>
            <w:proofErr w:type="gramEnd"/>
            <w:r w:rsidRPr="00C40100">
              <w:rPr>
                <w:rFonts w:ascii="Times New Roman" w:eastAsia="Times New Roman" w:hAnsi="Times New Roman" w:cs="Times New Roman"/>
                <w:sz w:val="24"/>
                <w:szCs w:val="24"/>
              </w:rPr>
              <w:t>орма/сверх соц.нормы</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5,54/7,74</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2,89/4,04</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6,27/8,75</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4,81/6,73</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2,89/4,04</w:t>
            </w:r>
          </w:p>
        </w:tc>
        <w:tc>
          <w:tcPr>
            <w:tcW w:w="1275" w:type="dxa"/>
            <w:tcBorders>
              <w:left w:val="single" w:sz="1" w:space="0" w:color="000000"/>
              <w:bottom w:val="single" w:sz="1" w:space="0" w:color="000000"/>
            </w:tcBorders>
            <w:shd w:val="clear" w:color="auto" w:fill="auto"/>
          </w:tcPr>
          <w:p w:rsidR="00086DF4" w:rsidRPr="00C40100" w:rsidRDefault="00E33153"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3,62-4,9</w:t>
            </w:r>
          </w:p>
          <w:p w:rsidR="00E33153" w:rsidRPr="00C40100" w:rsidRDefault="00E33153" w:rsidP="00E33153">
            <w:pPr>
              <w:spacing w:after="12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Соц</w:t>
            </w:r>
            <w:proofErr w:type="gramStart"/>
            <w:r w:rsidRPr="00C40100">
              <w:rPr>
                <w:rFonts w:ascii="Times New Roman" w:eastAsia="Times New Roman" w:hAnsi="Times New Roman" w:cs="Times New Roman"/>
                <w:sz w:val="24"/>
                <w:szCs w:val="24"/>
              </w:rPr>
              <w:t>.н</w:t>
            </w:r>
            <w:proofErr w:type="gramEnd"/>
            <w:r w:rsidRPr="00C40100">
              <w:rPr>
                <w:rFonts w:ascii="Times New Roman" w:eastAsia="Times New Roman" w:hAnsi="Times New Roman" w:cs="Times New Roman"/>
                <w:sz w:val="24"/>
                <w:szCs w:val="24"/>
              </w:rPr>
              <w:t>орма/сверх соц.нормы</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5,54/7,74</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2,89/4,04</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6,27/8,75</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4,81/6,73</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2,89/4,04</w:t>
            </w:r>
          </w:p>
        </w:tc>
        <w:tc>
          <w:tcPr>
            <w:tcW w:w="1276" w:type="dxa"/>
            <w:tcBorders>
              <w:left w:val="single" w:sz="1" w:space="0" w:color="000000"/>
              <w:bottom w:val="single" w:sz="1" w:space="0" w:color="000000"/>
            </w:tcBorders>
            <w:shd w:val="clear" w:color="auto" w:fill="auto"/>
          </w:tcPr>
          <w:p w:rsidR="00086DF4" w:rsidRPr="00C40100" w:rsidRDefault="00E33153"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3,62-4,9</w:t>
            </w:r>
          </w:p>
          <w:p w:rsidR="00E33153" w:rsidRPr="00C40100" w:rsidRDefault="00E33153" w:rsidP="00E33153">
            <w:pPr>
              <w:spacing w:after="12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Соц</w:t>
            </w:r>
            <w:proofErr w:type="gramStart"/>
            <w:r w:rsidRPr="00C40100">
              <w:rPr>
                <w:rFonts w:ascii="Times New Roman" w:eastAsia="Times New Roman" w:hAnsi="Times New Roman" w:cs="Times New Roman"/>
                <w:sz w:val="24"/>
                <w:szCs w:val="24"/>
              </w:rPr>
              <w:t>.н</w:t>
            </w:r>
            <w:proofErr w:type="gramEnd"/>
            <w:r w:rsidRPr="00C40100">
              <w:rPr>
                <w:rFonts w:ascii="Times New Roman" w:eastAsia="Times New Roman" w:hAnsi="Times New Roman" w:cs="Times New Roman"/>
                <w:sz w:val="24"/>
                <w:szCs w:val="24"/>
              </w:rPr>
              <w:t>орма/сверх соц.нормы</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5,54/7,74</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2,89/4,04</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6,27/8,75</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4,81/6,73</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2,89/4,04</w:t>
            </w:r>
          </w:p>
        </w:tc>
        <w:tc>
          <w:tcPr>
            <w:tcW w:w="1276" w:type="dxa"/>
            <w:tcBorders>
              <w:left w:val="single" w:sz="1" w:space="0" w:color="000000"/>
              <w:bottom w:val="single" w:sz="1" w:space="0" w:color="000000"/>
            </w:tcBorders>
            <w:shd w:val="clear" w:color="auto" w:fill="auto"/>
          </w:tcPr>
          <w:p w:rsidR="00086DF4" w:rsidRPr="00C40100" w:rsidRDefault="00E33153"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3,62-4,9</w:t>
            </w:r>
          </w:p>
          <w:p w:rsidR="00E33153" w:rsidRPr="00C40100" w:rsidRDefault="00E33153" w:rsidP="00E33153">
            <w:pPr>
              <w:spacing w:after="12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Соц</w:t>
            </w:r>
            <w:proofErr w:type="gramStart"/>
            <w:r w:rsidRPr="00C40100">
              <w:rPr>
                <w:rFonts w:ascii="Times New Roman" w:eastAsia="Times New Roman" w:hAnsi="Times New Roman" w:cs="Times New Roman"/>
                <w:sz w:val="24"/>
                <w:szCs w:val="24"/>
              </w:rPr>
              <w:t>.н</w:t>
            </w:r>
            <w:proofErr w:type="gramEnd"/>
            <w:r w:rsidRPr="00C40100">
              <w:rPr>
                <w:rFonts w:ascii="Times New Roman" w:eastAsia="Times New Roman" w:hAnsi="Times New Roman" w:cs="Times New Roman"/>
                <w:sz w:val="24"/>
                <w:szCs w:val="24"/>
              </w:rPr>
              <w:t>орма/сверх соц.нормы</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6,03/8,42</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3,15/4,39</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6,83/9,52</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5,24/7,32</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3,15/4,39</w:t>
            </w:r>
          </w:p>
        </w:tc>
        <w:tc>
          <w:tcPr>
            <w:tcW w:w="1276" w:type="dxa"/>
            <w:tcBorders>
              <w:left w:val="single" w:sz="1" w:space="0" w:color="000000"/>
              <w:bottom w:val="single" w:sz="1" w:space="0" w:color="000000"/>
              <w:right w:val="single" w:sz="1" w:space="0" w:color="000000"/>
            </w:tcBorders>
            <w:shd w:val="clear" w:color="auto" w:fill="auto"/>
          </w:tcPr>
          <w:p w:rsidR="00086DF4" w:rsidRPr="00C40100" w:rsidRDefault="00E33153"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3,62-4,9</w:t>
            </w:r>
          </w:p>
          <w:p w:rsidR="00E33153" w:rsidRPr="00C40100" w:rsidRDefault="00E33153" w:rsidP="00E33153">
            <w:pPr>
              <w:spacing w:after="12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Соц</w:t>
            </w:r>
            <w:proofErr w:type="gramStart"/>
            <w:r w:rsidRPr="00C40100">
              <w:rPr>
                <w:rFonts w:ascii="Times New Roman" w:eastAsia="Times New Roman" w:hAnsi="Times New Roman" w:cs="Times New Roman"/>
                <w:sz w:val="24"/>
                <w:szCs w:val="24"/>
              </w:rPr>
              <w:t>.н</w:t>
            </w:r>
            <w:proofErr w:type="gramEnd"/>
            <w:r w:rsidRPr="00C40100">
              <w:rPr>
                <w:rFonts w:ascii="Times New Roman" w:eastAsia="Times New Roman" w:hAnsi="Times New Roman" w:cs="Times New Roman"/>
                <w:sz w:val="24"/>
                <w:szCs w:val="24"/>
              </w:rPr>
              <w:t>орма/сверх соц.нормы</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6,03/8,42</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3,15/4,39</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6,83/9,52</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5,24/7,32</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3,15/4,39</w:t>
            </w:r>
          </w:p>
        </w:tc>
        <w:tc>
          <w:tcPr>
            <w:tcW w:w="1276" w:type="dxa"/>
            <w:tcBorders>
              <w:left w:val="single" w:sz="1" w:space="0" w:color="000000"/>
              <w:bottom w:val="single" w:sz="1" w:space="0" w:color="000000"/>
              <w:right w:val="single" w:sz="1" w:space="0" w:color="000000"/>
            </w:tcBorders>
          </w:tcPr>
          <w:p w:rsidR="00086DF4" w:rsidRPr="00C40100" w:rsidRDefault="00E33153"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3,62-4,9</w:t>
            </w:r>
          </w:p>
          <w:p w:rsidR="00E33153" w:rsidRPr="00C40100" w:rsidRDefault="00E33153" w:rsidP="00E33153">
            <w:pPr>
              <w:spacing w:after="12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Соц</w:t>
            </w:r>
            <w:proofErr w:type="gramStart"/>
            <w:r w:rsidRPr="00C40100">
              <w:rPr>
                <w:rFonts w:ascii="Times New Roman" w:eastAsia="Times New Roman" w:hAnsi="Times New Roman" w:cs="Times New Roman"/>
                <w:sz w:val="24"/>
                <w:szCs w:val="24"/>
              </w:rPr>
              <w:t>.н</w:t>
            </w:r>
            <w:proofErr w:type="gramEnd"/>
            <w:r w:rsidRPr="00C40100">
              <w:rPr>
                <w:rFonts w:ascii="Times New Roman" w:eastAsia="Times New Roman" w:hAnsi="Times New Roman" w:cs="Times New Roman"/>
                <w:sz w:val="24"/>
                <w:szCs w:val="24"/>
              </w:rPr>
              <w:t>орма/сверх соц.нормы</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6,78/9,49</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3,54/4,95</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7,69/10,72</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5,90/8,24</w:t>
            </w:r>
          </w:p>
          <w:p w:rsidR="00086DF4" w:rsidRPr="00C40100" w:rsidRDefault="00086DF4" w:rsidP="001A4835">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3,54/4,95</w:t>
            </w:r>
          </w:p>
        </w:tc>
      </w:tr>
    </w:tbl>
    <w:p w:rsidR="007909E2" w:rsidRPr="00C40100" w:rsidRDefault="007909E2" w:rsidP="003514C3">
      <w:pPr>
        <w:spacing w:after="0" w:line="240" w:lineRule="auto"/>
        <w:ind w:firstLine="567"/>
        <w:jc w:val="both"/>
        <w:rPr>
          <w:rFonts w:ascii="Times New Roman" w:eastAsia="Times New Roman" w:hAnsi="Times New Roman" w:cs="Times New Roman"/>
          <w:b/>
          <w:iCs/>
          <w:sz w:val="28"/>
          <w:szCs w:val="28"/>
        </w:rPr>
      </w:pPr>
    </w:p>
    <w:p w:rsidR="003514C3" w:rsidRPr="00C40100" w:rsidRDefault="003514C3" w:rsidP="003514C3">
      <w:pPr>
        <w:spacing w:after="0" w:line="240" w:lineRule="auto"/>
        <w:ind w:firstLine="567"/>
        <w:jc w:val="right"/>
        <w:rPr>
          <w:rFonts w:ascii="Times New Roman" w:eastAsia="Times New Roman" w:hAnsi="Times New Roman" w:cs="Times New Roman"/>
          <w:iCs/>
          <w:sz w:val="24"/>
          <w:szCs w:val="24"/>
        </w:rPr>
      </w:pPr>
      <w:r w:rsidRPr="00C40100">
        <w:rPr>
          <w:rFonts w:ascii="Times New Roman" w:eastAsia="Times New Roman" w:hAnsi="Times New Roman" w:cs="Times New Roman"/>
          <w:iCs/>
          <w:sz w:val="24"/>
          <w:szCs w:val="24"/>
        </w:rPr>
        <w:t>Таблица 35</w:t>
      </w:r>
    </w:p>
    <w:p w:rsidR="007909E2" w:rsidRPr="00C40100" w:rsidRDefault="007909E2" w:rsidP="003514C3">
      <w:pPr>
        <w:spacing w:after="0" w:line="240" w:lineRule="auto"/>
        <w:ind w:firstLine="567"/>
        <w:jc w:val="right"/>
        <w:rPr>
          <w:rFonts w:ascii="Times New Roman" w:eastAsia="Times New Roman" w:hAnsi="Times New Roman" w:cs="Times New Roman"/>
          <w:iCs/>
          <w:sz w:val="24"/>
          <w:szCs w:val="24"/>
        </w:rPr>
      </w:pPr>
    </w:p>
    <w:p w:rsidR="003514C3" w:rsidRPr="00C40100" w:rsidRDefault="003514C3" w:rsidP="003514C3">
      <w:pPr>
        <w:spacing w:after="0" w:line="240" w:lineRule="auto"/>
        <w:ind w:firstLine="567"/>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Тарифы для населения, проживающего в домах, оборудованных электроплитами</w:t>
      </w:r>
    </w:p>
    <w:p w:rsidR="007909E2" w:rsidRPr="00C40100" w:rsidRDefault="007909E2" w:rsidP="003514C3">
      <w:pPr>
        <w:spacing w:after="0" w:line="240" w:lineRule="auto"/>
        <w:ind w:firstLine="567"/>
        <w:jc w:val="center"/>
        <w:rPr>
          <w:rFonts w:ascii="Times New Roman" w:eastAsia="Times New Roman" w:hAnsi="Times New Roman" w:cs="Times New Roman"/>
          <w:sz w:val="24"/>
          <w:szCs w:val="24"/>
        </w:rPr>
      </w:pPr>
    </w:p>
    <w:tbl>
      <w:tblPr>
        <w:tblW w:w="10011" w:type="dxa"/>
        <w:jc w:val="center"/>
        <w:tblLayout w:type="fixed"/>
        <w:tblCellMar>
          <w:top w:w="55" w:type="dxa"/>
          <w:left w:w="55" w:type="dxa"/>
          <w:bottom w:w="55" w:type="dxa"/>
          <w:right w:w="55" w:type="dxa"/>
        </w:tblCellMar>
        <w:tblLook w:val="0000"/>
      </w:tblPr>
      <w:tblGrid>
        <w:gridCol w:w="728"/>
        <w:gridCol w:w="1561"/>
        <w:gridCol w:w="1275"/>
        <w:gridCol w:w="1276"/>
        <w:gridCol w:w="1276"/>
        <w:gridCol w:w="1276"/>
        <w:gridCol w:w="1316"/>
        <w:gridCol w:w="1303"/>
      </w:tblGrid>
      <w:tr w:rsidR="00B968CB" w:rsidRPr="00C40100" w:rsidTr="00B968CB">
        <w:trPr>
          <w:trHeight w:val="270"/>
          <w:jc w:val="center"/>
        </w:trPr>
        <w:tc>
          <w:tcPr>
            <w:tcW w:w="728" w:type="dxa"/>
            <w:vMerge w:val="restart"/>
            <w:tcBorders>
              <w:top w:val="single" w:sz="1" w:space="0" w:color="000000"/>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 </w:t>
            </w:r>
          </w:p>
          <w:p w:rsidR="00B968CB" w:rsidRPr="00C40100" w:rsidRDefault="00B968CB" w:rsidP="00527931">
            <w:pPr>
              <w:jc w:val="center"/>
              <w:rPr>
                <w:rFonts w:ascii="Times New Roman" w:eastAsia="Times New Roman" w:hAnsi="Times New Roman" w:cs="Times New Roman"/>
                <w:sz w:val="24"/>
                <w:szCs w:val="24"/>
              </w:rPr>
            </w:pPr>
            <w:proofErr w:type="spellStart"/>
            <w:proofErr w:type="gramStart"/>
            <w:r w:rsidRPr="00C40100">
              <w:rPr>
                <w:rFonts w:ascii="Times New Roman" w:eastAsia="Times New Roman" w:hAnsi="Times New Roman" w:cs="Times New Roman"/>
                <w:sz w:val="24"/>
                <w:szCs w:val="24"/>
              </w:rPr>
              <w:t>п</w:t>
            </w:r>
            <w:proofErr w:type="spellEnd"/>
            <w:proofErr w:type="gramEnd"/>
            <w:r w:rsidRPr="00C40100">
              <w:rPr>
                <w:rFonts w:ascii="Times New Roman" w:eastAsia="Times New Roman" w:hAnsi="Times New Roman" w:cs="Times New Roman"/>
                <w:sz w:val="24"/>
                <w:szCs w:val="24"/>
              </w:rPr>
              <w:t>/</w:t>
            </w:r>
            <w:proofErr w:type="spellStart"/>
            <w:r w:rsidRPr="00C40100">
              <w:rPr>
                <w:rFonts w:ascii="Times New Roman" w:eastAsia="Times New Roman" w:hAnsi="Times New Roman" w:cs="Times New Roman"/>
                <w:sz w:val="24"/>
                <w:szCs w:val="24"/>
              </w:rPr>
              <w:t>п</w:t>
            </w:r>
            <w:proofErr w:type="spellEnd"/>
          </w:p>
        </w:tc>
        <w:tc>
          <w:tcPr>
            <w:tcW w:w="1561" w:type="dxa"/>
            <w:vMerge w:val="restart"/>
            <w:tcBorders>
              <w:top w:val="single" w:sz="1" w:space="0" w:color="000000"/>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Группы потребителей </w:t>
            </w:r>
            <w:proofErr w:type="spellStart"/>
            <w:r w:rsidRPr="00C40100">
              <w:rPr>
                <w:rFonts w:ascii="Times New Roman" w:eastAsia="Times New Roman" w:hAnsi="Times New Roman" w:cs="Times New Roman"/>
                <w:sz w:val="24"/>
                <w:szCs w:val="24"/>
              </w:rPr>
              <w:t>одноставоч</w:t>
            </w:r>
            <w:r w:rsidR="000B7E00" w:rsidRPr="00C40100">
              <w:rPr>
                <w:rFonts w:ascii="Times New Roman" w:eastAsia="Times New Roman" w:hAnsi="Times New Roman" w:cs="Times New Roman"/>
                <w:sz w:val="24"/>
                <w:szCs w:val="24"/>
              </w:rPr>
              <w:t>-</w:t>
            </w:r>
            <w:r w:rsidRPr="00C40100">
              <w:rPr>
                <w:rFonts w:ascii="Times New Roman" w:eastAsia="Times New Roman" w:hAnsi="Times New Roman" w:cs="Times New Roman"/>
                <w:sz w:val="24"/>
                <w:szCs w:val="24"/>
              </w:rPr>
              <w:t>ного</w:t>
            </w:r>
            <w:proofErr w:type="spellEnd"/>
            <w:r w:rsidRPr="00C40100">
              <w:rPr>
                <w:rFonts w:ascii="Times New Roman" w:eastAsia="Times New Roman" w:hAnsi="Times New Roman" w:cs="Times New Roman"/>
                <w:sz w:val="24"/>
                <w:szCs w:val="24"/>
              </w:rPr>
              <w:t xml:space="preserve"> тарифа и </w:t>
            </w:r>
            <w:proofErr w:type="spellStart"/>
            <w:proofErr w:type="gramStart"/>
            <w:r w:rsidRPr="00C40100">
              <w:rPr>
                <w:rFonts w:ascii="Times New Roman" w:eastAsia="Times New Roman" w:hAnsi="Times New Roman" w:cs="Times New Roman"/>
                <w:sz w:val="24"/>
                <w:szCs w:val="24"/>
              </w:rPr>
              <w:t>дифференци</w:t>
            </w:r>
            <w:r w:rsidR="000B7E00" w:rsidRPr="00C40100">
              <w:rPr>
                <w:rFonts w:ascii="Times New Roman" w:eastAsia="Times New Roman" w:hAnsi="Times New Roman" w:cs="Times New Roman"/>
                <w:sz w:val="24"/>
                <w:szCs w:val="24"/>
              </w:rPr>
              <w:t>-</w:t>
            </w:r>
            <w:r w:rsidRPr="00C40100">
              <w:rPr>
                <w:rFonts w:ascii="Times New Roman" w:eastAsia="Times New Roman" w:hAnsi="Times New Roman" w:cs="Times New Roman"/>
                <w:sz w:val="24"/>
                <w:szCs w:val="24"/>
              </w:rPr>
              <w:t>ацией</w:t>
            </w:r>
            <w:proofErr w:type="spellEnd"/>
            <w:proofErr w:type="gramEnd"/>
            <w:r w:rsidRPr="00C40100">
              <w:rPr>
                <w:rFonts w:ascii="Times New Roman" w:eastAsia="Times New Roman" w:hAnsi="Times New Roman" w:cs="Times New Roman"/>
                <w:sz w:val="24"/>
                <w:szCs w:val="24"/>
              </w:rPr>
              <w:t xml:space="preserve"> по зонам суток</w:t>
            </w:r>
          </w:p>
        </w:tc>
        <w:tc>
          <w:tcPr>
            <w:tcW w:w="7722" w:type="dxa"/>
            <w:gridSpan w:val="6"/>
            <w:tcBorders>
              <w:top w:val="single" w:sz="1" w:space="0" w:color="000000"/>
              <w:left w:val="single" w:sz="1" w:space="0" w:color="000000"/>
              <w:bottom w:val="single" w:sz="1" w:space="0" w:color="000000"/>
              <w:right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Тариф, руб./кВт/</w:t>
            </w:r>
            <w:proofErr w:type="gramStart"/>
            <w:r w:rsidRPr="00C40100">
              <w:rPr>
                <w:rFonts w:ascii="Times New Roman" w:eastAsia="Times New Roman" w:hAnsi="Times New Roman" w:cs="Times New Roman"/>
                <w:sz w:val="24"/>
                <w:szCs w:val="24"/>
              </w:rPr>
              <w:t>ч</w:t>
            </w:r>
            <w:proofErr w:type="gramEnd"/>
          </w:p>
        </w:tc>
      </w:tr>
      <w:tr w:rsidR="00B968CB" w:rsidRPr="00C40100" w:rsidTr="00B968CB">
        <w:trPr>
          <w:trHeight w:val="510"/>
          <w:jc w:val="center"/>
        </w:trPr>
        <w:tc>
          <w:tcPr>
            <w:tcW w:w="728" w:type="dxa"/>
            <w:vMerge/>
            <w:tcBorders>
              <w:top w:val="single" w:sz="1" w:space="0" w:color="000000"/>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sz w:val="24"/>
                <w:szCs w:val="24"/>
              </w:rPr>
            </w:pPr>
          </w:p>
        </w:tc>
        <w:tc>
          <w:tcPr>
            <w:tcW w:w="1561" w:type="dxa"/>
            <w:vMerge/>
            <w:tcBorders>
              <w:top w:val="single" w:sz="1" w:space="0" w:color="000000"/>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sz w:val="24"/>
                <w:szCs w:val="24"/>
              </w:rPr>
            </w:pPr>
          </w:p>
        </w:tc>
        <w:tc>
          <w:tcPr>
            <w:tcW w:w="1275" w:type="dxa"/>
            <w:tcBorders>
              <w:left w:val="single" w:sz="1" w:space="0" w:color="000000"/>
              <w:bottom w:val="single" w:sz="1" w:space="0" w:color="000000"/>
            </w:tcBorders>
            <w:shd w:val="clear" w:color="auto" w:fill="auto"/>
            <w:vAlign w:val="center"/>
          </w:tcPr>
          <w:p w:rsidR="00B968CB" w:rsidRPr="00C40100" w:rsidRDefault="00B968CB" w:rsidP="002B02B3">
            <w:pPr>
              <w:spacing w:after="0"/>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2B02B3" w:rsidRPr="00C40100">
              <w:rPr>
                <w:rFonts w:ascii="Times New Roman" w:eastAsia="Times New Roman" w:hAnsi="Times New Roman" w:cs="Times New Roman"/>
                <w:bCs/>
                <w:sz w:val="24"/>
                <w:szCs w:val="24"/>
              </w:rPr>
              <w:t>23</w:t>
            </w:r>
            <w:r w:rsidRPr="00C40100">
              <w:rPr>
                <w:rFonts w:ascii="Times New Roman" w:eastAsia="Times New Roman" w:hAnsi="Times New Roman" w:cs="Times New Roman"/>
                <w:bCs/>
                <w:sz w:val="24"/>
                <w:szCs w:val="24"/>
              </w:rPr>
              <w:t xml:space="preserve"> год</w:t>
            </w:r>
          </w:p>
          <w:p w:rsidR="00B968CB" w:rsidRPr="00C40100" w:rsidRDefault="00B968CB" w:rsidP="00B968CB">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w:t>
            </w:r>
          </w:p>
          <w:p w:rsidR="00B968CB" w:rsidRPr="00C40100" w:rsidRDefault="00B968CB" w:rsidP="00B968CB">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полугодие</w:t>
            </w:r>
          </w:p>
        </w:tc>
        <w:tc>
          <w:tcPr>
            <w:tcW w:w="1276" w:type="dxa"/>
            <w:tcBorders>
              <w:left w:val="single" w:sz="1" w:space="0" w:color="000000"/>
              <w:bottom w:val="single" w:sz="1" w:space="0" w:color="000000"/>
            </w:tcBorders>
            <w:shd w:val="clear" w:color="auto" w:fill="auto"/>
            <w:vAlign w:val="center"/>
          </w:tcPr>
          <w:p w:rsidR="00B968CB" w:rsidRPr="00C40100" w:rsidRDefault="00B968CB" w:rsidP="002B02B3">
            <w:pPr>
              <w:spacing w:after="0"/>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2B02B3" w:rsidRPr="00C40100">
              <w:rPr>
                <w:rFonts w:ascii="Times New Roman" w:eastAsia="Times New Roman" w:hAnsi="Times New Roman" w:cs="Times New Roman"/>
                <w:bCs/>
                <w:sz w:val="24"/>
                <w:szCs w:val="24"/>
              </w:rPr>
              <w:t>23</w:t>
            </w:r>
            <w:r w:rsidRPr="00C40100">
              <w:rPr>
                <w:rFonts w:ascii="Times New Roman" w:eastAsia="Times New Roman" w:hAnsi="Times New Roman" w:cs="Times New Roman"/>
                <w:bCs/>
                <w:sz w:val="24"/>
                <w:szCs w:val="24"/>
              </w:rPr>
              <w:t xml:space="preserve"> год</w:t>
            </w:r>
          </w:p>
          <w:p w:rsidR="00B968CB" w:rsidRPr="00C40100" w:rsidRDefault="00B968CB" w:rsidP="00B968CB">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w:t>
            </w:r>
          </w:p>
          <w:p w:rsidR="00B968CB" w:rsidRPr="00C40100" w:rsidRDefault="00B968CB" w:rsidP="00B968CB">
            <w:pPr>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полугодие</w:t>
            </w:r>
          </w:p>
        </w:tc>
        <w:tc>
          <w:tcPr>
            <w:tcW w:w="1276" w:type="dxa"/>
            <w:tcBorders>
              <w:left w:val="single" w:sz="1" w:space="0" w:color="000000"/>
              <w:bottom w:val="single" w:sz="1" w:space="0" w:color="000000"/>
            </w:tcBorders>
            <w:shd w:val="clear" w:color="auto" w:fill="auto"/>
            <w:vAlign w:val="center"/>
          </w:tcPr>
          <w:p w:rsidR="00B968CB" w:rsidRPr="00C40100" w:rsidRDefault="00B968CB" w:rsidP="00B968CB">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2B02B3" w:rsidRPr="00C40100">
              <w:rPr>
                <w:rFonts w:ascii="Times New Roman" w:eastAsia="Times New Roman" w:hAnsi="Times New Roman" w:cs="Times New Roman"/>
                <w:bCs/>
                <w:sz w:val="24"/>
                <w:szCs w:val="24"/>
              </w:rPr>
              <w:t>24</w:t>
            </w:r>
            <w:r w:rsidRPr="00C40100">
              <w:rPr>
                <w:rFonts w:ascii="Times New Roman" w:eastAsia="Times New Roman" w:hAnsi="Times New Roman" w:cs="Times New Roman"/>
                <w:bCs/>
                <w:sz w:val="24"/>
                <w:szCs w:val="24"/>
              </w:rPr>
              <w:t xml:space="preserve"> год</w:t>
            </w:r>
          </w:p>
          <w:p w:rsidR="00B968CB" w:rsidRPr="00C40100" w:rsidRDefault="00B968CB" w:rsidP="00B968CB">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 полугодие</w:t>
            </w:r>
          </w:p>
        </w:tc>
        <w:tc>
          <w:tcPr>
            <w:tcW w:w="1276" w:type="dxa"/>
            <w:tcBorders>
              <w:left w:val="single" w:sz="1" w:space="0" w:color="000000"/>
              <w:bottom w:val="single" w:sz="1" w:space="0" w:color="000000"/>
            </w:tcBorders>
            <w:shd w:val="clear" w:color="auto" w:fill="auto"/>
            <w:vAlign w:val="center"/>
          </w:tcPr>
          <w:p w:rsidR="00B968CB" w:rsidRPr="00C40100" w:rsidRDefault="00B968CB" w:rsidP="00B968CB">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2B02B3" w:rsidRPr="00C40100">
              <w:rPr>
                <w:rFonts w:ascii="Times New Roman" w:eastAsia="Times New Roman" w:hAnsi="Times New Roman" w:cs="Times New Roman"/>
                <w:bCs/>
                <w:sz w:val="24"/>
                <w:szCs w:val="24"/>
              </w:rPr>
              <w:t>24</w:t>
            </w:r>
            <w:r w:rsidRPr="00C40100">
              <w:rPr>
                <w:rFonts w:ascii="Times New Roman" w:eastAsia="Times New Roman" w:hAnsi="Times New Roman" w:cs="Times New Roman"/>
                <w:bCs/>
                <w:sz w:val="24"/>
                <w:szCs w:val="24"/>
              </w:rPr>
              <w:t xml:space="preserve"> год</w:t>
            </w:r>
          </w:p>
          <w:p w:rsidR="00B968CB" w:rsidRPr="00C40100" w:rsidRDefault="00B968CB" w:rsidP="00B968CB">
            <w:pPr>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2 полугодие</w:t>
            </w:r>
          </w:p>
        </w:tc>
        <w:tc>
          <w:tcPr>
            <w:tcW w:w="1316" w:type="dxa"/>
            <w:tcBorders>
              <w:left w:val="single" w:sz="1" w:space="0" w:color="000000"/>
              <w:bottom w:val="single" w:sz="1" w:space="0" w:color="000000"/>
              <w:right w:val="single" w:sz="1" w:space="0" w:color="000000"/>
            </w:tcBorders>
            <w:shd w:val="clear" w:color="auto" w:fill="auto"/>
            <w:vAlign w:val="center"/>
          </w:tcPr>
          <w:p w:rsidR="00B968CB" w:rsidRPr="00C40100" w:rsidRDefault="00B968CB" w:rsidP="00B968CB">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2B02B3" w:rsidRPr="00C40100">
              <w:rPr>
                <w:rFonts w:ascii="Times New Roman" w:eastAsia="Times New Roman" w:hAnsi="Times New Roman" w:cs="Times New Roman"/>
                <w:bCs/>
                <w:sz w:val="24"/>
                <w:szCs w:val="24"/>
              </w:rPr>
              <w:t>25</w:t>
            </w:r>
            <w:r w:rsidRPr="00C40100">
              <w:rPr>
                <w:rFonts w:ascii="Times New Roman" w:eastAsia="Times New Roman" w:hAnsi="Times New Roman" w:cs="Times New Roman"/>
                <w:bCs/>
                <w:sz w:val="24"/>
                <w:szCs w:val="24"/>
              </w:rPr>
              <w:t xml:space="preserve"> год</w:t>
            </w:r>
          </w:p>
          <w:p w:rsidR="00B968CB" w:rsidRPr="00C40100" w:rsidRDefault="00B968CB" w:rsidP="00B968CB">
            <w:pPr>
              <w:jc w:val="center"/>
              <w:rPr>
                <w:rFonts w:ascii="Times New Roman" w:eastAsia="Times New Roman" w:hAnsi="Times New Roman" w:cs="Times New Roman"/>
                <w:sz w:val="24"/>
                <w:szCs w:val="24"/>
              </w:rPr>
            </w:pPr>
            <w:r w:rsidRPr="00C40100">
              <w:rPr>
                <w:rFonts w:ascii="Times New Roman" w:eastAsia="Times New Roman" w:hAnsi="Times New Roman" w:cs="Times New Roman"/>
                <w:bCs/>
                <w:sz w:val="24"/>
                <w:szCs w:val="24"/>
              </w:rPr>
              <w:t>1 полугодие</w:t>
            </w:r>
          </w:p>
        </w:tc>
        <w:tc>
          <w:tcPr>
            <w:tcW w:w="1303" w:type="dxa"/>
            <w:tcBorders>
              <w:left w:val="single" w:sz="1" w:space="0" w:color="000000"/>
              <w:bottom w:val="single" w:sz="1" w:space="0" w:color="000000"/>
              <w:right w:val="single" w:sz="1" w:space="0" w:color="000000"/>
            </w:tcBorders>
            <w:vAlign w:val="center"/>
          </w:tcPr>
          <w:p w:rsidR="00B968CB" w:rsidRPr="00C40100" w:rsidRDefault="00B968CB" w:rsidP="00B968CB">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2B02B3" w:rsidRPr="00C40100">
              <w:rPr>
                <w:rFonts w:ascii="Times New Roman" w:eastAsia="Times New Roman" w:hAnsi="Times New Roman" w:cs="Times New Roman"/>
                <w:bCs/>
                <w:sz w:val="24"/>
                <w:szCs w:val="24"/>
              </w:rPr>
              <w:t>25</w:t>
            </w:r>
            <w:r w:rsidRPr="00C40100">
              <w:rPr>
                <w:rFonts w:ascii="Times New Roman" w:eastAsia="Times New Roman" w:hAnsi="Times New Roman" w:cs="Times New Roman"/>
                <w:bCs/>
                <w:sz w:val="24"/>
                <w:szCs w:val="24"/>
              </w:rPr>
              <w:t xml:space="preserve"> год</w:t>
            </w:r>
          </w:p>
          <w:p w:rsidR="00B968CB" w:rsidRPr="00C40100" w:rsidRDefault="00B968CB" w:rsidP="00B968CB">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 полугодие</w:t>
            </w:r>
          </w:p>
        </w:tc>
      </w:tr>
      <w:tr w:rsidR="00B968CB" w:rsidRPr="00C40100" w:rsidTr="00B968CB">
        <w:trPr>
          <w:trHeight w:val="510"/>
          <w:jc w:val="center"/>
        </w:trPr>
        <w:tc>
          <w:tcPr>
            <w:tcW w:w="728" w:type="dxa"/>
            <w:tcBorders>
              <w:top w:val="single" w:sz="1" w:space="0" w:color="000000"/>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1561" w:type="dxa"/>
            <w:tcBorders>
              <w:top w:val="single" w:sz="1" w:space="0" w:color="000000"/>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1275" w:type="dxa"/>
            <w:tcBorders>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w:t>
            </w:r>
          </w:p>
        </w:tc>
        <w:tc>
          <w:tcPr>
            <w:tcW w:w="1276" w:type="dxa"/>
            <w:tcBorders>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w:t>
            </w:r>
          </w:p>
        </w:tc>
        <w:tc>
          <w:tcPr>
            <w:tcW w:w="1276" w:type="dxa"/>
            <w:tcBorders>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w:t>
            </w:r>
          </w:p>
        </w:tc>
        <w:tc>
          <w:tcPr>
            <w:tcW w:w="1276" w:type="dxa"/>
            <w:tcBorders>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w:t>
            </w:r>
          </w:p>
        </w:tc>
        <w:tc>
          <w:tcPr>
            <w:tcW w:w="1316" w:type="dxa"/>
            <w:tcBorders>
              <w:left w:val="single" w:sz="1" w:space="0" w:color="000000"/>
              <w:bottom w:val="single" w:sz="1" w:space="0" w:color="000000"/>
              <w:right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7</w:t>
            </w:r>
          </w:p>
        </w:tc>
        <w:tc>
          <w:tcPr>
            <w:tcW w:w="1303" w:type="dxa"/>
            <w:tcBorders>
              <w:left w:val="single" w:sz="1" w:space="0" w:color="000000"/>
              <w:bottom w:val="single" w:sz="1" w:space="0" w:color="000000"/>
              <w:right w:val="single" w:sz="1" w:space="0" w:color="000000"/>
            </w:tcBorders>
          </w:tcPr>
          <w:p w:rsidR="00B968CB" w:rsidRPr="00C40100" w:rsidRDefault="00B968CB" w:rsidP="00527931">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8</w:t>
            </w:r>
          </w:p>
        </w:tc>
      </w:tr>
      <w:tr w:rsidR="00B968CB" w:rsidRPr="00C40100" w:rsidTr="00B968CB">
        <w:trPr>
          <w:trHeight w:val="90"/>
          <w:jc w:val="center"/>
        </w:trPr>
        <w:tc>
          <w:tcPr>
            <w:tcW w:w="8708" w:type="dxa"/>
            <w:gridSpan w:val="7"/>
            <w:tcBorders>
              <w:left w:val="single" w:sz="1" w:space="0" w:color="000000"/>
              <w:bottom w:val="single" w:sz="1" w:space="0" w:color="000000"/>
              <w:right w:val="single" w:sz="1" w:space="0" w:color="000000"/>
            </w:tcBorders>
            <w:shd w:val="clear" w:color="auto" w:fill="auto"/>
          </w:tcPr>
          <w:p w:rsidR="00B968CB" w:rsidRPr="00C40100" w:rsidRDefault="00B968CB" w:rsidP="002B02B3">
            <w:pPr>
              <w:jc w:val="center"/>
              <w:rPr>
                <w:rFonts w:ascii="Times New Roman" w:eastAsia="Times New Roman" w:hAnsi="Times New Roman" w:cs="Times New Roman"/>
                <w:sz w:val="24"/>
                <w:szCs w:val="24"/>
              </w:rPr>
            </w:pPr>
            <w:proofErr w:type="spellStart"/>
            <w:r w:rsidRPr="00C40100">
              <w:rPr>
                <w:rFonts w:ascii="Times New Roman" w:eastAsia="Times New Roman" w:hAnsi="Times New Roman" w:cs="Times New Roman"/>
                <w:sz w:val="24"/>
                <w:szCs w:val="24"/>
              </w:rPr>
              <w:t>Одн</w:t>
            </w:r>
            <w:r w:rsidR="002B02B3" w:rsidRPr="00C40100">
              <w:rPr>
                <w:rFonts w:ascii="Times New Roman" w:eastAsia="Times New Roman" w:hAnsi="Times New Roman" w:cs="Times New Roman"/>
                <w:sz w:val="24"/>
                <w:szCs w:val="24"/>
              </w:rPr>
              <w:t>о</w:t>
            </w:r>
            <w:r w:rsidRPr="00C40100">
              <w:rPr>
                <w:rFonts w:ascii="Times New Roman" w:eastAsia="Times New Roman" w:hAnsi="Times New Roman" w:cs="Times New Roman"/>
                <w:sz w:val="24"/>
                <w:szCs w:val="24"/>
              </w:rPr>
              <w:t>ставочный</w:t>
            </w:r>
            <w:proofErr w:type="spellEnd"/>
            <w:r w:rsidRPr="00C40100">
              <w:rPr>
                <w:rFonts w:ascii="Times New Roman" w:eastAsia="Times New Roman" w:hAnsi="Times New Roman" w:cs="Times New Roman"/>
                <w:sz w:val="24"/>
                <w:szCs w:val="24"/>
              </w:rPr>
              <w:t xml:space="preserve"> тариф</w:t>
            </w:r>
          </w:p>
        </w:tc>
        <w:tc>
          <w:tcPr>
            <w:tcW w:w="1303" w:type="dxa"/>
            <w:tcBorders>
              <w:left w:val="single" w:sz="1" w:space="0" w:color="000000"/>
              <w:bottom w:val="single" w:sz="1" w:space="0" w:color="000000"/>
              <w:right w:val="single" w:sz="1" w:space="0" w:color="000000"/>
            </w:tcBorders>
          </w:tcPr>
          <w:p w:rsidR="00B968CB" w:rsidRPr="00C40100" w:rsidRDefault="00B968CB" w:rsidP="00527931">
            <w:pPr>
              <w:jc w:val="center"/>
              <w:rPr>
                <w:rFonts w:ascii="Times New Roman" w:eastAsia="Times New Roman" w:hAnsi="Times New Roman" w:cs="Times New Roman"/>
                <w:sz w:val="24"/>
                <w:szCs w:val="24"/>
              </w:rPr>
            </w:pPr>
          </w:p>
        </w:tc>
      </w:tr>
      <w:tr w:rsidR="00B968CB" w:rsidRPr="00C40100" w:rsidTr="00086DF4">
        <w:trPr>
          <w:trHeight w:val="1367"/>
          <w:jc w:val="center"/>
        </w:trPr>
        <w:tc>
          <w:tcPr>
            <w:tcW w:w="728" w:type="dxa"/>
            <w:tcBorders>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1561" w:type="dxa"/>
            <w:tcBorders>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Потребители</w:t>
            </w:r>
          </w:p>
          <w:p w:rsidR="00C608D7" w:rsidRPr="00C40100" w:rsidRDefault="002B02B3"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Соц. норма </w:t>
            </w:r>
          </w:p>
          <w:p w:rsidR="002B02B3" w:rsidRPr="00C40100" w:rsidRDefault="002B02B3"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Сверх соц. нормы</w:t>
            </w:r>
          </w:p>
        </w:tc>
        <w:tc>
          <w:tcPr>
            <w:tcW w:w="1275" w:type="dxa"/>
            <w:tcBorders>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2,45-3,43</w:t>
            </w:r>
          </w:p>
          <w:p w:rsidR="00A86883" w:rsidRPr="00C40100" w:rsidRDefault="002B02B3"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3,36</w:t>
            </w:r>
          </w:p>
          <w:p w:rsidR="002B02B3" w:rsidRPr="00C40100" w:rsidRDefault="002B02B3"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4,71</w:t>
            </w:r>
          </w:p>
        </w:tc>
        <w:tc>
          <w:tcPr>
            <w:tcW w:w="1276" w:type="dxa"/>
            <w:tcBorders>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2,52-3,53</w:t>
            </w:r>
          </w:p>
          <w:p w:rsidR="00A86883" w:rsidRPr="00C40100" w:rsidRDefault="002B02B3"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3,36</w:t>
            </w:r>
          </w:p>
          <w:p w:rsidR="002B02B3" w:rsidRPr="00C40100" w:rsidRDefault="002B02B3"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4,71</w:t>
            </w:r>
          </w:p>
        </w:tc>
        <w:tc>
          <w:tcPr>
            <w:tcW w:w="1276" w:type="dxa"/>
            <w:tcBorders>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2,52-3,53</w:t>
            </w:r>
          </w:p>
          <w:p w:rsidR="00086DF4" w:rsidRPr="00C40100" w:rsidRDefault="002B02B3"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3,36</w:t>
            </w:r>
          </w:p>
          <w:p w:rsidR="002B02B3" w:rsidRPr="00C40100" w:rsidRDefault="002B02B3"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4,71</w:t>
            </w:r>
          </w:p>
        </w:tc>
        <w:tc>
          <w:tcPr>
            <w:tcW w:w="1276" w:type="dxa"/>
            <w:tcBorders>
              <w:left w:val="single" w:sz="1" w:space="0" w:color="000000"/>
              <w:bottom w:val="single" w:sz="1" w:space="0" w:color="000000"/>
            </w:tcBorders>
            <w:shd w:val="clear" w:color="auto" w:fill="auto"/>
          </w:tcPr>
          <w:p w:rsidR="00B968CB" w:rsidRPr="00C40100" w:rsidRDefault="00B968CB"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2,60-3,63</w:t>
            </w:r>
          </w:p>
          <w:p w:rsidR="00086DF4" w:rsidRPr="00C40100" w:rsidRDefault="002B02B3" w:rsidP="00086DF4">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3,67</w:t>
            </w:r>
          </w:p>
          <w:p w:rsidR="002B02B3" w:rsidRPr="00C40100" w:rsidRDefault="002B02B3" w:rsidP="00086DF4">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5,12</w:t>
            </w:r>
          </w:p>
        </w:tc>
        <w:tc>
          <w:tcPr>
            <w:tcW w:w="1316" w:type="dxa"/>
            <w:tcBorders>
              <w:left w:val="single" w:sz="1" w:space="0" w:color="000000"/>
              <w:bottom w:val="single" w:sz="1" w:space="0" w:color="000000"/>
              <w:right w:val="single" w:sz="1" w:space="0" w:color="000000"/>
            </w:tcBorders>
            <w:shd w:val="clear" w:color="auto" w:fill="auto"/>
          </w:tcPr>
          <w:p w:rsidR="00B968CB" w:rsidRPr="00C40100" w:rsidRDefault="000B7E00"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2,60-3,63</w:t>
            </w:r>
          </w:p>
          <w:p w:rsidR="00086DF4" w:rsidRPr="00C40100" w:rsidRDefault="002B02B3"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3,67</w:t>
            </w:r>
          </w:p>
          <w:p w:rsidR="002B02B3" w:rsidRPr="00C40100" w:rsidRDefault="002B02B3"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5,12</w:t>
            </w:r>
          </w:p>
        </w:tc>
        <w:tc>
          <w:tcPr>
            <w:tcW w:w="1303" w:type="dxa"/>
            <w:tcBorders>
              <w:left w:val="single" w:sz="1" w:space="0" w:color="000000"/>
              <w:bottom w:val="single" w:sz="1" w:space="0" w:color="000000"/>
              <w:right w:val="single" w:sz="1" w:space="0" w:color="000000"/>
            </w:tcBorders>
          </w:tcPr>
          <w:p w:rsidR="00B968CB" w:rsidRPr="00C40100" w:rsidRDefault="000B7E00"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2,68-3,74</w:t>
            </w:r>
          </w:p>
          <w:p w:rsidR="00086DF4" w:rsidRPr="00C40100" w:rsidRDefault="002B02B3"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4,13</w:t>
            </w:r>
          </w:p>
          <w:p w:rsidR="002B02B3" w:rsidRPr="00C40100" w:rsidRDefault="002B02B3" w:rsidP="00527931">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5,76</w:t>
            </w:r>
          </w:p>
        </w:tc>
      </w:tr>
    </w:tbl>
    <w:p w:rsidR="00DA4F6A" w:rsidRPr="00C40100" w:rsidRDefault="00DA4F6A" w:rsidP="00304E1C">
      <w:pPr>
        <w:rPr>
          <w:rFonts w:ascii="Times New Roman" w:eastAsia="Times New Roman" w:hAnsi="Times New Roman" w:cs="Times New Roman"/>
          <w:bCs/>
          <w:sz w:val="24"/>
          <w:szCs w:val="24"/>
        </w:rPr>
      </w:pPr>
    </w:p>
    <w:p w:rsidR="003514C3" w:rsidRPr="00C40100" w:rsidRDefault="003514C3" w:rsidP="003514C3">
      <w:pPr>
        <w:jc w:val="right"/>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Таблица 36</w:t>
      </w:r>
    </w:p>
    <w:p w:rsidR="003514C3" w:rsidRPr="00C40100" w:rsidRDefault="003514C3" w:rsidP="003514C3">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 Рост конечной цены на электроэнергию розничном  </w:t>
      </w:r>
      <w:proofErr w:type="gramStart"/>
      <w:r w:rsidRPr="00C40100">
        <w:rPr>
          <w:rFonts w:ascii="Times New Roman" w:eastAsia="Times New Roman" w:hAnsi="Times New Roman" w:cs="Times New Roman"/>
          <w:sz w:val="24"/>
          <w:szCs w:val="24"/>
        </w:rPr>
        <w:t>рынке</w:t>
      </w:r>
      <w:proofErr w:type="gramEnd"/>
      <w:r w:rsidRPr="00C40100">
        <w:rPr>
          <w:rFonts w:ascii="Times New Roman" w:eastAsia="Times New Roman" w:hAnsi="Times New Roman" w:cs="Times New Roman"/>
          <w:sz w:val="24"/>
          <w:szCs w:val="24"/>
        </w:rPr>
        <w:t xml:space="preserve"> для всех категорий потребителей</w:t>
      </w:r>
    </w:p>
    <w:tbl>
      <w:tblPr>
        <w:tblW w:w="10635" w:type="dxa"/>
        <w:tblInd w:w="-318" w:type="dxa"/>
        <w:tblLook w:val="04A0"/>
      </w:tblPr>
      <w:tblGrid>
        <w:gridCol w:w="560"/>
        <w:gridCol w:w="2381"/>
        <w:gridCol w:w="1445"/>
        <w:gridCol w:w="1701"/>
        <w:gridCol w:w="2154"/>
        <w:gridCol w:w="2394"/>
      </w:tblGrid>
      <w:tr w:rsidR="003514C3" w:rsidRPr="00C40100" w:rsidTr="00016E2F">
        <w:trPr>
          <w:trHeight w:val="300"/>
        </w:trPr>
        <w:tc>
          <w:tcPr>
            <w:tcW w:w="560" w:type="dxa"/>
            <w:tcBorders>
              <w:top w:val="single" w:sz="4" w:space="0" w:color="auto"/>
              <w:left w:val="single" w:sz="4" w:space="0" w:color="auto"/>
              <w:right w:val="single" w:sz="4" w:space="0" w:color="auto"/>
            </w:tcBorders>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w:t>
            </w:r>
          </w:p>
          <w:p w:rsidR="003514C3" w:rsidRPr="00C40100" w:rsidRDefault="003514C3" w:rsidP="002A4382">
            <w:pPr>
              <w:jc w:val="center"/>
              <w:rPr>
                <w:rFonts w:ascii="Times New Roman" w:eastAsia="Times New Roman" w:hAnsi="Times New Roman" w:cs="Times New Roman"/>
                <w:sz w:val="24"/>
                <w:szCs w:val="24"/>
              </w:rPr>
            </w:pPr>
            <w:proofErr w:type="spellStart"/>
            <w:proofErr w:type="gramStart"/>
            <w:r w:rsidRPr="00C40100">
              <w:rPr>
                <w:rFonts w:ascii="Times New Roman" w:eastAsia="Times New Roman" w:hAnsi="Times New Roman" w:cs="Times New Roman"/>
                <w:sz w:val="24"/>
                <w:szCs w:val="24"/>
              </w:rPr>
              <w:t>п</w:t>
            </w:r>
            <w:proofErr w:type="spellEnd"/>
            <w:proofErr w:type="gramEnd"/>
            <w:r w:rsidRPr="00C40100">
              <w:rPr>
                <w:rFonts w:ascii="Times New Roman" w:eastAsia="Times New Roman" w:hAnsi="Times New Roman" w:cs="Times New Roman"/>
                <w:sz w:val="24"/>
                <w:szCs w:val="24"/>
              </w:rPr>
              <w:t>/</w:t>
            </w:r>
            <w:proofErr w:type="spellStart"/>
            <w:r w:rsidRPr="00C40100">
              <w:rPr>
                <w:rFonts w:ascii="Times New Roman" w:eastAsia="Times New Roman" w:hAnsi="Times New Roman" w:cs="Times New Roman"/>
                <w:sz w:val="24"/>
                <w:szCs w:val="24"/>
              </w:rPr>
              <w:t>п</w:t>
            </w:r>
            <w:proofErr w:type="spellEnd"/>
          </w:p>
        </w:tc>
        <w:tc>
          <w:tcPr>
            <w:tcW w:w="2381" w:type="dxa"/>
            <w:vMerge w:val="restart"/>
            <w:tcBorders>
              <w:top w:val="single" w:sz="4" w:space="0" w:color="auto"/>
              <w:left w:val="single" w:sz="4" w:space="0" w:color="auto"/>
              <w:right w:val="single" w:sz="4" w:space="0" w:color="auto"/>
            </w:tcBorders>
            <w:shd w:val="clear" w:color="auto" w:fill="auto"/>
            <w:noWrap/>
            <w:vAlign w:val="bottom"/>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Тариф</w:t>
            </w:r>
          </w:p>
        </w:tc>
        <w:tc>
          <w:tcPr>
            <w:tcW w:w="3146" w:type="dxa"/>
            <w:gridSpan w:val="2"/>
            <w:tcBorders>
              <w:top w:val="single" w:sz="4" w:space="0" w:color="auto"/>
              <w:left w:val="nil"/>
              <w:bottom w:val="single" w:sz="4" w:space="0" w:color="auto"/>
              <w:right w:val="single" w:sz="4" w:space="0" w:color="auto"/>
            </w:tcBorders>
            <w:shd w:val="clear" w:color="auto" w:fill="auto"/>
            <w:noWrap/>
            <w:vAlign w:val="bottom"/>
          </w:tcPr>
          <w:p w:rsidR="003514C3" w:rsidRPr="00C40100" w:rsidRDefault="003514C3"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sz w:val="24"/>
                <w:szCs w:val="24"/>
              </w:rPr>
              <w:t>В пределах социальной нормы городское население с газовыми плитами</w:t>
            </w:r>
          </w:p>
        </w:tc>
        <w:tc>
          <w:tcPr>
            <w:tcW w:w="4548" w:type="dxa"/>
            <w:gridSpan w:val="2"/>
            <w:tcBorders>
              <w:top w:val="single" w:sz="4" w:space="0" w:color="auto"/>
              <w:left w:val="nil"/>
              <w:bottom w:val="single" w:sz="4" w:space="0" w:color="auto"/>
              <w:right w:val="single" w:sz="4" w:space="0" w:color="auto"/>
            </w:tcBorders>
            <w:shd w:val="clear" w:color="auto" w:fill="auto"/>
            <w:noWrap/>
            <w:vAlign w:val="bottom"/>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Сверх социальной нормы</w:t>
            </w:r>
          </w:p>
          <w:p w:rsidR="003514C3" w:rsidRPr="00C40100" w:rsidRDefault="003514C3"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sz w:val="24"/>
                <w:szCs w:val="24"/>
              </w:rPr>
              <w:t>городское население с газовыми плитами</w:t>
            </w:r>
          </w:p>
        </w:tc>
      </w:tr>
      <w:tr w:rsidR="003514C3" w:rsidRPr="00C40100" w:rsidTr="00016E2F">
        <w:trPr>
          <w:trHeight w:val="300"/>
        </w:trPr>
        <w:tc>
          <w:tcPr>
            <w:tcW w:w="560" w:type="dxa"/>
            <w:tcBorders>
              <w:left w:val="single" w:sz="4" w:space="0" w:color="auto"/>
              <w:bottom w:val="single" w:sz="4" w:space="0" w:color="auto"/>
              <w:right w:val="single" w:sz="4" w:space="0" w:color="auto"/>
            </w:tcBorders>
          </w:tcPr>
          <w:p w:rsidR="003514C3" w:rsidRPr="00C40100" w:rsidRDefault="003514C3" w:rsidP="002A4382">
            <w:pPr>
              <w:jc w:val="center"/>
              <w:rPr>
                <w:rFonts w:ascii="Times New Roman" w:eastAsia="Times New Roman" w:hAnsi="Times New Roman" w:cs="Times New Roman"/>
                <w:sz w:val="24"/>
                <w:szCs w:val="24"/>
              </w:rPr>
            </w:pPr>
          </w:p>
        </w:tc>
        <w:tc>
          <w:tcPr>
            <w:tcW w:w="2381" w:type="dxa"/>
            <w:vMerge/>
            <w:tcBorders>
              <w:left w:val="single" w:sz="4" w:space="0" w:color="auto"/>
              <w:bottom w:val="single" w:sz="4" w:space="0" w:color="auto"/>
              <w:right w:val="single" w:sz="4" w:space="0" w:color="auto"/>
            </w:tcBorders>
            <w:shd w:val="clear" w:color="auto" w:fill="auto"/>
            <w:noWrap/>
            <w:vAlign w:val="bottom"/>
          </w:tcPr>
          <w:p w:rsidR="003514C3" w:rsidRPr="00C40100" w:rsidRDefault="003514C3" w:rsidP="002A4382">
            <w:pPr>
              <w:jc w:val="center"/>
              <w:rPr>
                <w:rFonts w:ascii="Times New Roman" w:eastAsia="Times New Roman" w:hAnsi="Times New Roman" w:cs="Times New Roman"/>
                <w:sz w:val="24"/>
                <w:szCs w:val="24"/>
              </w:rPr>
            </w:pPr>
          </w:p>
        </w:tc>
        <w:tc>
          <w:tcPr>
            <w:tcW w:w="1445" w:type="dxa"/>
            <w:tcBorders>
              <w:top w:val="single" w:sz="4" w:space="0" w:color="auto"/>
              <w:left w:val="nil"/>
              <w:bottom w:val="single" w:sz="4" w:space="0" w:color="auto"/>
              <w:right w:val="single" w:sz="4" w:space="0" w:color="auto"/>
            </w:tcBorders>
            <w:shd w:val="clear" w:color="auto" w:fill="auto"/>
            <w:noWrap/>
            <w:vAlign w:val="bottom"/>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1полугодие</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514C3" w:rsidRPr="00C40100" w:rsidRDefault="003514C3"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sz w:val="24"/>
                <w:szCs w:val="24"/>
              </w:rPr>
              <w:t>2 полугодие</w:t>
            </w:r>
          </w:p>
        </w:tc>
        <w:tc>
          <w:tcPr>
            <w:tcW w:w="2154" w:type="dxa"/>
            <w:tcBorders>
              <w:top w:val="single" w:sz="4" w:space="0" w:color="auto"/>
              <w:left w:val="nil"/>
              <w:bottom w:val="single" w:sz="4" w:space="0" w:color="auto"/>
              <w:right w:val="single" w:sz="4" w:space="0" w:color="auto"/>
            </w:tcBorders>
            <w:shd w:val="clear" w:color="auto" w:fill="auto"/>
            <w:noWrap/>
            <w:vAlign w:val="bottom"/>
          </w:tcPr>
          <w:p w:rsidR="003514C3" w:rsidRPr="00C40100" w:rsidRDefault="003514C3"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sz w:val="24"/>
                <w:szCs w:val="24"/>
              </w:rPr>
              <w:t>1полугодие</w:t>
            </w: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3514C3" w:rsidRPr="00C40100" w:rsidRDefault="003514C3"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sz w:val="24"/>
                <w:szCs w:val="24"/>
              </w:rPr>
              <w:t>2 полугодие</w:t>
            </w:r>
          </w:p>
        </w:tc>
      </w:tr>
      <w:tr w:rsidR="003514C3" w:rsidRPr="00C40100" w:rsidTr="00016E2F">
        <w:trPr>
          <w:trHeight w:val="300"/>
        </w:trPr>
        <w:tc>
          <w:tcPr>
            <w:tcW w:w="560" w:type="dxa"/>
            <w:tcBorders>
              <w:left w:val="single" w:sz="4" w:space="0" w:color="auto"/>
              <w:bottom w:val="single" w:sz="4" w:space="0" w:color="auto"/>
              <w:right w:val="single" w:sz="4" w:space="0" w:color="auto"/>
            </w:tcBorders>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2381" w:type="dxa"/>
            <w:tcBorders>
              <w:left w:val="single" w:sz="4" w:space="0" w:color="auto"/>
              <w:bottom w:val="single" w:sz="4" w:space="0" w:color="auto"/>
              <w:right w:val="single" w:sz="4" w:space="0" w:color="auto"/>
            </w:tcBorders>
            <w:shd w:val="clear" w:color="auto" w:fill="auto"/>
            <w:noWrap/>
            <w:vAlign w:val="bottom"/>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1445" w:type="dxa"/>
            <w:tcBorders>
              <w:top w:val="single" w:sz="4" w:space="0" w:color="auto"/>
              <w:left w:val="nil"/>
              <w:bottom w:val="single" w:sz="4" w:space="0" w:color="auto"/>
              <w:right w:val="single" w:sz="4" w:space="0" w:color="auto"/>
            </w:tcBorders>
            <w:shd w:val="clear" w:color="auto" w:fill="auto"/>
            <w:noWrap/>
            <w:vAlign w:val="bottom"/>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2154" w:type="dxa"/>
            <w:tcBorders>
              <w:top w:val="single" w:sz="4" w:space="0" w:color="auto"/>
              <w:left w:val="nil"/>
              <w:bottom w:val="single" w:sz="4" w:space="0" w:color="auto"/>
              <w:right w:val="single" w:sz="4" w:space="0" w:color="auto"/>
            </w:tcBorders>
            <w:shd w:val="clear" w:color="auto" w:fill="auto"/>
            <w:noWrap/>
            <w:vAlign w:val="bottom"/>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3514C3" w:rsidRPr="00C40100" w:rsidRDefault="003514C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r>
      <w:tr w:rsidR="001B7306" w:rsidRPr="00C40100" w:rsidTr="00016E2F">
        <w:trPr>
          <w:trHeight w:val="300"/>
        </w:trPr>
        <w:tc>
          <w:tcPr>
            <w:tcW w:w="10635" w:type="dxa"/>
            <w:gridSpan w:val="6"/>
            <w:tcBorders>
              <w:left w:val="single" w:sz="4" w:space="0" w:color="auto"/>
              <w:bottom w:val="single" w:sz="4" w:space="0" w:color="auto"/>
              <w:right w:val="single" w:sz="4" w:space="0" w:color="auto"/>
            </w:tcBorders>
          </w:tcPr>
          <w:p w:rsidR="001B7306" w:rsidRPr="00C40100" w:rsidRDefault="001B7306" w:rsidP="002B02B3">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20</w:t>
            </w:r>
            <w:r w:rsidR="002B02B3" w:rsidRPr="00C40100">
              <w:rPr>
                <w:rFonts w:ascii="Times New Roman" w:eastAsia="Times New Roman" w:hAnsi="Times New Roman" w:cs="Times New Roman"/>
                <w:sz w:val="24"/>
                <w:szCs w:val="24"/>
              </w:rPr>
              <w:t>25</w:t>
            </w:r>
            <w:r w:rsidRPr="00C40100">
              <w:rPr>
                <w:rFonts w:ascii="Times New Roman" w:eastAsia="Times New Roman" w:hAnsi="Times New Roman" w:cs="Times New Roman"/>
                <w:sz w:val="24"/>
                <w:szCs w:val="24"/>
              </w:rPr>
              <w:t xml:space="preserve"> год</w:t>
            </w:r>
          </w:p>
        </w:tc>
      </w:tr>
      <w:tr w:rsidR="001B7306" w:rsidRPr="00C40100" w:rsidTr="0085765D">
        <w:trPr>
          <w:trHeight w:val="1209"/>
        </w:trPr>
        <w:tc>
          <w:tcPr>
            <w:tcW w:w="560" w:type="dxa"/>
            <w:tcBorders>
              <w:left w:val="single" w:sz="4" w:space="0" w:color="auto"/>
              <w:bottom w:val="single" w:sz="4" w:space="0" w:color="auto"/>
              <w:right w:val="single" w:sz="4" w:space="0" w:color="auto"/>
            </w:tcBorders>
          </w:tcPr>
          <w:p w:rsidR="001B7306" w:rsidRPr="00C40100" w:rsidRDefault="001B7306" w:rsidP="00FE5D3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2381" w:type="dxa"/>
            <w:tcBorders>
              <w:left w:val="single" w:sz="4" w:space="0" w:color="auto"/>
              <w:bottom w:val="single" w:sz="4" w:space="0" w:color="auto"/>
              <w:right w:val="single" w:sz="4" w:space="0" w:color="auto"/>
            </w:tcBorders>
            <w:shd w:val="clear" w:color="auto" w:fill="auto"/>
            <w:noWrap/>
            <w:vAlign w:val="bottom"/>
          </w:tcPr>
          <w:p w:rsidR="001B7306" w:rsidRPr="00C40100" w:rsidRDefault="001B7306" w:rsidP="00FE5D3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Тариф для конечных потребителей с НДС</w:t>
            </w:r>
          </w:p>
        </w:tc>
        <w:tc>
          <w:tcPr>
            <w:tcW w:w="1445" w:type="dxa"/>
            <w:tcBorders>
              <w:top w:val="single" w:sz="4" w:space="0" w:color="auto"/>
              <w:left w:val="nil"/>
              <w:bottom w:val="single" w:sz="4" w:space="0" w:color="auto"/>
              <w:right w:val="single" w:sz="4" w:space="0" w:color="auto"/>
            </w:tcBorders>
            <w:shd w:val="clear" w:color="auto" w:fill="auto"/>
            <w:noWrap/>
            <w:vAlign w:val="bottom"/>
          </w:tcPr>
          <w:p w:rsidR="001B7306" w:rsidRPr="00C40100" w:rsidRDefault="002B02B3" w:rsidP="00FE5D37">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5,24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1B7306" w:rsidRPr="00C40100" w:rsidRDefault="002B02B3" w:rsidP="00FE5D37">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5,9</w:t>
            </w:r>
          </w:p>
        </w:tc>
        <w:tc>
          <w:tcPr>
            <w:tcW w:w="2154" w:type="dxa"/>
            <w:tcBorders>
              <w:top w:val="single" w:sz="4" w:space="0" w:color="auto"/>
              <w:left w:val="nil"/>
              <w:bottom w:val="single" w:sz="4" w:space="0" w:color="auto"/>
              <w:right w:val="single" w:sz="4" w:space="0" w:color="auto"/>
            </w:tcBorders>
            <w:shd w:val="clear" w:color="auto" w:fill="auto"/>
            <w:noWrap/>
            <w:vAlign w:val="bottom"/>
          </w:tcPr>
          <w:p w:rsidR="001B7306" w:rsidRPr="00C40100" w:rsidRDefault="002B02B3" w:rsidP="00FE5D37">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7,32</w:t>
            </w: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B7306" w:rsidRPr="00C40100" w:rsidRDefault="002B02B3" w:rsidP="00FE5D37">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8,24</w:t>
            </w:r>
          </w:p>
        </w:tc>
      </w:tr>
      <w:tr w:rsidR="001B7306" w:rsidRPr="00C40100" w:rsidTr="00016E2F">
        <w:trPr>
          <w:trHeight w:val="300"/>
        </w:trPr>
        <w:tc>
          <w:tcPr>
            <w:tcW w:w="560" w:type="dxa"/>
            <w:tcBorders>
              <w:left w:val="single" w:sz="4" w:space="0" w:color="auto"/>
              <w:bottom w:val="single" w:sz="4" w:space="0" w:color="auto"/>
              <w:right w:val="single" w:sz="4" w:space="0" w:color="auto"/>
            </w:tcBorders>
          </w:tcPr>
          <w:p w:rsidR="001B7306" w:rsidRPr="00C40100" w:rsidRDefault="001B7306" w:rsidP="00FE5D3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2381" w:type="dxa"/>
            <w:tcBorders>
              <w:left w:val="single" w:sz="4" w:space="0" w:color="auto"/>
              <w:bottom w:val="single" w:sz="4" w:space="0" w:color="auto"/>
              <w:right w:val="single" w:sz="4" w:space="0" w:color="auto"/>
            </w:tcBorders>
            <w:shd w:val="clear" w:color="auto" w:fill="auto"/>
            <w:noWrap/>
            <w:vAlign w:val="bottom"/>
          </w:tcPr>
          <w:p w:rsidR="001B7306" w:rsidRPr="00C40100" w:rsidRDefault="001B7306" w:rsidP="00FE5D3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Тариф для конечных потребителей без НДС</w:t>
            </w:r>
          </w:p>
        </w:tc>
        <w:tc>
          <w:tcPr>
            <w:tcW w:w="1445" w:type="dxa"/>
            <w:tcBorders>
              <w:top w:val="single" w:sz="4" w:space="0" w:color="auto"/>
              <w:left w:val="nil"/>
              <w:bottom w:val="single" w:sz="4" w:space="0" w:color="auto"/>
              <w:right w:val="single" w:sz="4" w:space="0" w:color="auto"/>
            </w:tcBorders>
            <w:shd w:val="clear" w:color="auto" w:fill="auto"/>
            <w:noWrap/>
            <w:vAlign w:val="bottom"/>
          </w:tcPr>
          <w:p w:rsidR="001B7306" w:rsidRPr="00C40100" w:rsidRDefault="002B02B3" w:rsidP="00FE5D37">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4,367</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1B7306" w:rsidRPr="00C40100" w:rsidRDefault="002B02B3" w:rsidP="00FE5D37">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4,917</w:t>
            </w:r>
          </w:p>
        </w:tc>
        <w:tc>
          <w:tcPr>
            <w:tcW w:w="2154" w:type="dxa"/>
            <w:tcBorders>
              <w:top w:val="single" w:sz="4" w:space="0" w:color="auto"/>
              <w:left w:val="nil"/>
              <w:bottom w:val="single" w:sz="4" w:space="0" w:color="auto"/>
              <w:right w:val="single" w:sz="4" w:space="0" w:color="auto"/>
            </w:tcBorders>
            <w:shd w:val="clear" w:color="auto" w:fill="auto"/>
            <w:noWrap/>
            <w:vAlign w:val="bottom"/>
          </w:tcPr>
          <w:p w:rsidR="001B7306" w:rsidRPr="00C40100" w:rsidRDefault="002B02B3" w:rsidP="00FE5D37">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6,100</w:t>
            </w: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B7306" w:rsidRPr="00C40100" w:rsidRDefault="002B02B3" w:rsidP="00FE5D37">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6,867</w:t>
            </w:r>
          </w:p>
        </w:tc>
      </w:tr>
      <w:tr w:rsidR="001B7306" w:rsidRPr="00C40100" w:rsidTr="0085765D">
        <w:trPr>
          <w:trHeight w:val="300"/>
        </w:trPr>
        <w:tc>
          <w:tcPr>
            <w:tcW w:w="560" w:type="dxa"/>
            <w:tcBorders>
              <w:left w:val="single" w:sz="4" w:space="0" w:color="auto"/>
              <w:bottom w:val="single" w:sz="4" w:space="0" w:color="auto"/>
              <w:right w:val="single" w:sz="4" w:space="0" w:color="auto"/>
            </w:tcBorders>
          </w:tcPr>
          <w:p w:rsidR="001B7306" w:rsidRPr="00C40100" w:rsidRDefault="001B7306" w:rsidP="00FE5D3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2381" w:type="dxa"/>
            <w:tcBorders>
              <w:left w:val="single" w:sz="4" w:space="0" w:color="auto"/>
              <w:bottom w:val="single" w:sz="4" w:space="0" w:color="auto"/>
              <w:right w:val="single" w:sz="4" w:space="0" w:color="auto"/>
            </w:tcBorders>
            <w:shd w:val="clear" w:color="auto" w:fill="auto"/>
            <w:noWrap/>
            <w:vAlign w:val="bottom"/>
          </w:tcPr>
          <w:p w:rsidR="00D10DDB" w:rsidRPr="00C40100" w:rsidRDefault="001B7306" w:rsidP="00FE5D3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Тариф </w:t>
            </w:r>
          </w:p>
          <w:p w:rsidR="001B7306" w:rsidRPr="00C40100" w:rsidRDefault="001B7306" w:rsidP="00FE5D3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на передачу э/э</w:t>
            </w:r>
          </w:p>
          <w:p w:rsidR="0085765D" w:rsidRPr="00C40100" w:rsidRDefault="0085765D" w:rsidP="00FE5D37">
            <w:pPr>
              <w:jc w:val="center"/>
              <w:rPr>
                <w:rFonts w:ascii="Times New Roman" w:eastAsia="Times New Roman" w:hAnsi="Times New Roman" w:cs="Times New Roman"/>
                <w:sz w:val="24"/>
                <w:szCs w:val="24"/>
              </w:rPr>
            </w:pPr>
          </w:p>
        </w:tc>
        <w:tc>
          <w:tcPr>
            <w:tcW w:w="1445" w:type="dxa"/>
            <w:tcBorders>
              <w:top w:val="single" w:sz="4" w:space="0" w:color="auto"/>
              <w:left w:val="nil"/>
              <w:bottom w:val="single" w:sz="4" w:space="0" w:color="auto"/>
              <w:right w:val="single" w:sz="4" w:space="0" w:color="auto"/>
            </w:tcBorders>
            <w:shd w:val="clear" w:color="auto" w:fill="auto"/>
            <w:noWrap/>
            <w:vAlign w:val="bottom"/>
          </w:tcPr>
          <w:p w:rsidR="001B7306" w:rsidRPr="00C40100" w:rsidRDefault="002B02B3" w:rsidP="00FE5D3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2,588</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1B7306" w:rsidRPr="00C40100" w:rsidRDefault="002B02B3" w:rsidP="00FE5D3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2,767</w:t>
            </w:r>
          </w:p>
        </w:tc>
        <w:tc>
          <w:tcPr>
            <w:tcW w:w="2154" w:type="dxa"/>
            <w:tcBorders>
              <w:top w:val="single" w:sz="4" w:space="0" w:color="auto"/>
              <w:left w:val="nil"/>
              <w:bottom w:val="single" w:sz="4" w:space="0" w:color="auto"/>
              <w:right w:val="single" w:sz="4" w:space="0" w:color="auto"/>
            </w:tcBorders>
            <w:shd w:val="clear" w:color="auto" w:fill="auto"/>
            <w:noWrap/>
            <w:vAlign w:val="bottom"/>
          </w:tcPr>
          <w:p w:rsidR="001B7306" w:rsidRPr="00C40100" w:rsidRDefault="002B02B3" w:rsidP="00FE5D3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4,321</w:t>
            </w: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1B7306" w:rsidRPr="00C40100" w:rsidRDefault="002B02B3" w:rsidP="00FE5D3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4,717</w:t>
            </w:r>
          </w:p>
        </w:tc>
      </w:tr>
      <w:tr w:rsidR="0085765D" w:rsidRPr="00C40100" w:rsidTr="00016E2F">
        <w:trPr>
          <w:trHeight w:val="300"/>
        </w:trPr>
        <w:tc>
          <w:tcPr>
            <w:tcW w:w="560" w:type="dxa"/>
            <w:tcBorders>
              <w:left w:val="single" w:sz="4" w:space="0" w:color="auto"/>
              <w:bottom w:val="single" w:sz="4" w:space="0" w:color="auto"/>
              <w:right w:val="single" w:sz="4" w:space="0" w:color="auto"/>
            </w:tcBorders>
          </w:tcPr>
          <w:p w:rsidR="0085765D" w:rsidRPr="00C40100" w:rsidRDefault="00D10DDB" w:rsidP="00FE5D3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r w:rsidR="0085765D" w:rsidRPr="00C40100">
              <w:rPr>
                <w:rFonts w:ascii="Times New Roman" w:eastAsia="Times New Roman" w:hAnsi="Times New Roman" w:cs="Times New Roman"/>
                <w:sz w:val="24"/>
                <w:szCs w:val="24"/>
              </w:rPr>
              <w:t>.</w:t>
            </w:r>
          </w:p>
        </w:tc>
        <w:tc>
          <w:tcPr>
            <w:tcW w:w="2381" w:type="dxa"/>
            <w:tcBorders>
              <w:left w:val="single" w:sz="4" w:space="0" w:color="auto"/>
              <w:bottom w:val="single" w:sz="4" w:space="0" w:color="auto"/>
              <w:right w:val="single" w:sz="4" w:space="0" w:color="auto"/>
            </w:tcBorders>
            <w:shd w:val="clear" w:color="auto" w:fill="auto"/>
            <w:noWrap/>
            <w:vAlign w:val="bottom"/>
          </w:tcPr>
          <w:p w:rsidR="00D10DDB" w:rsidRPr="00C40100" w:rsidRDefault="0085765D" w:rsidP="00FE5D3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Сбытовая </w:t>
            </w:r>
          </w:p>
          <w:p w:rsidR="0085765D" w:rsidRPr="00C40100" w:rsidRDefault="0085765D" w:rsidP="00FE5D37">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надбавка</w:t>
            </w:r>
          </w:p>
        </w:tc>
        <w:tc>
          <w:tcPr>
            <w:tcW w:w="1445" w:type="dxa"/>
            <w:tcBorders>
              <w:top w:val="single" w:sz="4" w:space="0" w:color="auto"/>
              <w:left w:val="nil"/>
              <w:bottom w:val="single" w:sz="4" w:space="0" w:color="auto"/>
              <w:right w:val="single" w:sz="4" w:space="0" w:color="auto"/>
            </w:tcBorders>
            <w:shd w:val="clear" w:color="auto" w:fill="auto"/>
            <w:noWrap/>
            <w:vAlign w:val="bottom"/>
          </w:tcPr>
          <w:p w:rsidR="0085765D" w:rsidRPr="00C40100" w:rsidRDefault="00D10DDB" w:rsidP="002B02B3">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w:t>
            </w:r>
            <w:r w:rsidR="002B02B3" w:rsidRPr="00C40100">
              <w:rPr>
                <w:rFonts w:ascii="Times New Roman" w:eastAsia="Times New Roman" w:hAnsi="Times New Roman" w:cs="Times New Roman"/>
                <w:sz w:val="24"/>
                <w:szCs w:val="24"/>
              </w:rPr>
              <w:t>375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5765D" w:rsidRPr="00C40100" w:rsidRDefault="00D10DDB" w:rsidP="002B02B3">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w:t>
            </w:r>
            <w:r w:rsidR="002B02B3" w:rsidRPr="00C40100">
              <w:rPr>
                <w:rFonts w:ascii="Times New Roman" w:eastAsia="Times New Roman" w:hAnsi="Times New Roman" w:cs="Times New Roman"/>
                <w:sz w:val="24"/>
                <w:szCs w:val="24"/>
              </w:rPr>
              <w:t>583</w:t>
            </w:r>
          </w:p>
        </w:tc>
        <w:tc>
          <w:tcPr>
            <w:tcW w:w="2154" w:type="dxa"/>
            <w:tcBorders>
              <w:top w:val="single" w:sz="4" w:space="0" w:color="auto"/>
              <w:left w:val="nil"/>
              <w:bottom w:val="single" w:sz="4" w:space="0" w:color="auto"/>
              <w:right w:val="single" w:sz="4" w:space="0" w:color="auto"/>
            </w:tcBorders>
            <w:shd w:val="clear" w:color="auto" w:fill="auto"/>
            <w:noWrap/>
            <w:vAlign w:val="bottom"/>
          </w:tcPr>
          <w:p w:rsidR="0085765D" w:rsidRPr="00C40100" w:rsidRDefault="00D10DDB" w:rsidP="002B02B3">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w:t>
            </w:r>
            <w:r w:rsidR="002B02B3" w:rsidRPr="00C40100">
              <w:rPr>
                <w:rFonts w:ascii="Times New Roman" w:eastAsia="Times New Roman" w:hAnsi="Times New Roman" w:cs="Times New Roman"/>
                <w:sz w:val="24"/>
                <w:szCs w:val="24"/>
              </w:rPr>
              <w:t>375</w:t>
            </w:r>
          </w:p>
        </w:tc>
        <w:tc>
          <w:tcPr>
            <w:tcW w:w="2394" w:type="dxa"/>
            <w:tcBorders>
              <w:top w:val="single" w:sz="4" w:space="0" w:color="auto"/>
              <w:left w:val="nil"/>
              <w:bottom w:val="single" w:sz="4" w:space="0" w:color="auto"/>
              <w:right w:val="single" w:sz="4" w:space="0" w:color="auto"/>
            </w:tcBorders>
            <w:shd w:val="clear" w:color="auto" w:fill="auto"/>
            <w:noWrap/>
            <w:vAlign w:val="bottom"/>
          </w:tcPr>
          <w:p w:rsidR="0085765D" w:rsidRPr="00C40100" w:rsidRDefault="00D10DDB" w:rsidP="002B02B3">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w:t>
            </w:r>
            <w:r w:rsidR="002B02B3" w:rsidRPr="00C40100">
              <w:rPr>
                <w:rFonts w:ascii="Times New Roman" w:eastAsia="Times New Roman" w:hAnsi="Times New Roman" w:cs="Times New Roman"/>
                <w:sz w:val="24"/>
                <w:szCs w:val="24"/>
              </w:rPr>
              <w:t>583</w:t>
            </w:r>
          </w:p>
        </w:tc>
      </w:tr>
      <w:tr w:rsidR="0085765D" w:rsidRPr="00C40100" w:rsidTr="00016E2F">
        <w:trPr>
          <w:trHeight w:val="300"/>
        </w:trPr>
        <w:tc>
          <w:tcPr>
            <w:tcW w:w="10635" w:type="dxa"/>
            <w:gridSpan w:val="6"/>
            <w:tcBorders>
              <w:top w:val="single" w:sz="4" w:space="0" w:color="auto"/>
              <w:left w:val="single" w:sz="4" w:space="0" w:color="auto"/>
              <w:bottom w:val="single" w:sz="4" w:space="0" w:color="auto"/>
              <w:right w:val="single" w:sz="4" w:space="0" w:color="auto"/>
            </w:tcBorders>
          </w:tcPr>
          <w:p w:rsidR="0085765D" w:rsidRPr="00C40100" w:rsidRDefault="0085765D" w:rsidP="002B02B3">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2B02B3" w:rsidRPr="00C40100">
              <w:rPr>
                <w:rFonts w:ascii="Times New Roman" w:eastAsia="Times New Roman" w:hAnsi="Times New Roman" w:cs="Times New Roman"/>
                <w:bCs/>
                <w:sz w:val="24"/>
                <w:szCs w:val="24"/>
              </w:rPr>
              <w:t>24</w:t>
            </w:r>
            <w:r w:rsidRPr="00C40100">
              <w:rPr>
                <w:rFonts w:ascii="Times New Roman" w:eastAsia="Times New Roman" w:hAnsi="Times New Roman" w:cs="Times New Roman"/>
                <w:bCs/>
                <w:sz w:val="24"/>
                <w:szCs w:val="24"/>
              </w:rPr>
              <w:t xml:space="preserve"> год</w:t>
            </w:r>
          </w:p>
        </w:tc>
      </w:tr>
      <w:tr w:rsidR="0085765D" w:rsidRPr="00C40100" w:rsidTr="00016E2F">
        <w:trPr>
          <w:trHeight w:val="300"/>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Тариф для конечных потребителей с НДС</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4,81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5,24</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6,73</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7,32</w:t>
            </w:r>
          </w:p>
        </w:tc>
      </w:tr>
      <w:tr w:rsidR="0085765D" w:rsidRPr="00C40100" w:rsidTr="00016E2F">
        <w:trPr>
          <w:trHeight w:val="300"/>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Тариф для конечных потребителей без НДС</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4,008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4,367</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5,608</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6,100</w:t>
            </w:r>
          </w:p>
        </w:tc>
      </w:tr>
      <w:tr w:rsidR="0085765D" w:rsidRPr="00C40100" w:rsidTr="00016E2F">
        <w:trPr>
          <w:trHeight w:val="300"/>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Тариф на передачу э/э</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2,562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2,588</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4,162</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4,321</w:t>
            </w:r>
          </w:p>
        </w:tc>
      </w:tr>
      <w:tr w:rsidR="0085765D" w:rsidRPr="00C40100" w:rsidTr="00D10DDB">
        <w:trPr>
          <w:trHeight w:val="300"/>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4F6A" w:rsidRPr="00C40100" w:rsidRDefault="0085765D" w:rsidP="00304E1C">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Средневзвешенная </w:t>
            </w:r>
            <w:r w:rsidR="00D10DDB" w:rsidRPr="00C40100">
              <w:rPr>
                <w:rFonts w:ascii="Times New Roman" w:eastAsia="Times New Roman" w:hAnsi="Times New Roman" w:cs="Times New Roman"/>
                <w:sz w:val="24"/>
                <w:szCs w:val="24"/>
              </w:rPr>
              <w:t>цена покупки э/э на ОРЭМ</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85765D" w:rsidRPr="00C40100" w:rsidRDefault="002B02B3" w:rsidP="00D10DD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1,285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5765D" w:rsidRPr="00C40100" w:rsidRDefault="002B02B3" w:rsidP="00D10DD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1,399</w:t>
            </w:r>
          </w:p>
        </w:tc>
        <w:tc>
          <w:tcPr>
            <w:tcW w:w="2154" w:type="dxa"/>
            <w:tcBorders>
              <w:top w:val="single" w:sz="4" w:space="0" w:color="auto"/>
              <w:left w:val="nil"/>
              <w:bottom w:val="single" w:sz="4" w:space="0" w:color="auto"/>
              <w:right w:val="single" w:sz="4" w:space="0" w:color="auto"/>
            </w:tcBorders>
            <w:shd w:val="clear" w:color="auto" w:fill="auto"/>
            <w:noWrap/>
            <w:vAlign w:val="center"/>
            <w:hideMark/>
          </w:tcPr>
          <w:p w:rsidR="0085765D" w:rsidRPr="00C40100" w:rsidRDefault="002B02B3" w:rsidP="00D10DD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1,285</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rsidR="0085765D" w:rsidRPr="00C40100" w:rsidRDefault="002B02B3" w:rsidP="00D10DD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1,399</w:t>
            </w:r>
          </w:p>
        </w:tc>
      </w:tr>
      <w:tr w:rsidR="0085765D" w:rsidRPr="00C40100" w:rsidTr="00016E2F">
        <w:trPr>
          <w:trHeight w:val="300"/>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Сбытовая надбавка</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0,158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0,375</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0,158</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0,375</w:t>
            </w:r>
          </w:p>
        </w:tc>
      </w:tr>
      <w:tr w:rsidR="0085765D" w:rsidRPr="00C40100" w:rsidTr="00016E2F">
        <w:trPr>
          <w:trHeight w:val="1443"/>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65D" w:rsidRPr="00C40100" w:rsidRDefault="0085765D" w:rsidP="00304E1C">
            <w:pP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Инфраструктурные платежи</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B02B3"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0,0043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85765D" w:rsidP="00EF039A">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r w:rsidR="00EF039A" w:rsidRPr="00C40100">
              <w:rPr>
                <w:rFonts w:ascii="Times New Roman" w:eastAsia="Times New Roman" w:hAnsi="Times New Roman" w:cs="Times New Roman"/>
                <w:sz w:val="24"/>
                <w:szCs w:val="24"/>
              </w:rPr>
              <w:t>46</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85765D" w:rsidP="00EF039A">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r w:rsidR="00EF039A" w:rsidRPr="00C40100">
              <w:rPr>
                <w:rFonts w:ascii="Times New Roman" w:eastAsia="Times New Roman" w:hAnsi="Times New Roman" w:cs="Times New Roman"/>
                <w:sz w:val="24"/>
                <w:szCs w:val="24"/>
              </w:rPr>
              <w:t>43</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85765D" w:rsidP="00EF039A">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w:t>
            </w:r>
            <w:r w:rsidR="00EF039A" w:rsidRPr="00C40100">
              <w:rPr>
                <w:rFonts w:ascii="Times New Roman" w:eastAsia="Times New Roman" w:hAnsi="Times New Roman" w:cs="Times New Roman"/>
                <w:sz w:val="24"/>
                <w:szCs w:val="24"/>
              </w:rPr>
              <w:t>46</w:t>
            </w:r>
          </w:p>
        </w:tc>
      </w:tr>
      <w:tr w:rsidR="0085765D" w:rsidRPr="00C40100" w:rsidTr="00016E2F">
        <w:trPr>
          <w:gridAfter w:val="1"/>
          <w:wAfter w:w="2394" w:type="dxa"/>
          <w:trHeight w:val="300"/>
        </w:trPr>
        <w:tc>
          <w:tcPr>
            <w:tcW w:w="8241" w:type="dxa"/>
            <w:gridSpan w:val="5"/>
            <w:tcBorders>
              <w:top w:val="single" w:sz="4" w:space="0" w:color="auto"/>
              <w:left w:val="single" w:sz="4" w:space="0" w:color="auto"/>
              <w:bottom w:val="single" w:sz="4" w:space="0" w:color="auto"/>
            </w:tcBorders>
          </w:tcPr>
          <w:p w:rsidR="0085765D" w:rsidRPr="00C40100" w:rsidRDefault="00455B2C" w:rsidP="00EF039A">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lastRenderedPageBreak/>
              <w:t xml:space="preserve">                                    </w:t>
            </w:r>
            <w:r w:rsidR="0085765D" w:rsidRPr="00C40100">
              <w:rPr>
                <w:rFonts w:ascii="Times New Roman" w:eastAsia="Times New Roman" w:hAnsi="Times New Roman" w:cs="Times New Roman"/>
                <w:bCs/>
                <w:sz w:val="24"/>
                <w:szCs w:val="24"/>
              </w:rPr>
              <w:t>20</w:t>
            </w:r>
            <w:r w:rsidR="00EF039A" w:rsidRPr="00C40100">
              <w:rPr>
                <w:rFonts w:ascii="Times New Roman" w:eastAsia="Times New Roman" w:hAnsi="Times New Roman" w:cs="Times New Roman"/>
                <w:bCs/>
                <w:sz w:val="24"/>
                <w:szCs w:val="24"/>
              </w:rPr>
              <w:t>23</w:t>
            </w:r>
            <w:r w:rsidR="0085765D" w:rsidRPr="00C40100">
              <w:rPr>
                <w:rFonts w:ascii="Times New Roman" w:eastAsia="Times New Roman" w:hAnsi="Times New Roman" w:cs="Times New Roman"/>
                <w:bCs/>
                <w:sz w:val="24"/>
                <w:szCs w:val="24"/>
              </w:rPr>
              <w:t xml:space="preserve"> год</w:t>
            </w:r>
          </w:p>
        </w:tc>
      </w:tr>
      <w:tr w:rsidR="0085765D" w:rsidRPr="00C40100" w:rsidTr="00016E2F">
        <w:trPr>
          <w:trHeight w:val="300"/>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Тариф для конечных потребителей с НДС</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4,81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4,81</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6,73</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6,73</w:t>
            </w:r>
          </w:p>
        </w:tc>
      </w:tr>
      <w:tr w:rsidR="0085765D" w:rsidRPr="00C40100" w:rsidTr="00016E2F">
        <w:trPr>
          <w:trHeight w:val="300"/>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Тариф для конечных потребителей без НДС</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4,008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4,008</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5,608</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5,608</w:t>
            </w:r>
          </w:p>
        </w:tc>
      </w:tr>
      <w:tr w:rsidR="0085765D" w:rsidRPr="00C40100" w:rsidTr="00016E2F">
        <w:trPr>
          <w:trHeight w:val="300"/>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65D" w:rsidRPr="00C40100" w:rsidRDefault="0085765D" w:rsidP="00304E1C">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Тариф на передачу э/э</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2,469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2,469</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4,069</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4,069</w:t>
            </w:r>
          </w:p>
        </w:tc>
      </w:tr>
      <w:tr w:rsidR="0085765D" w:rsidRPr="00C40100" w:rsidTr="00016E2F">
        <w:trPr>
          <w:trHeight w:val="300"/>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Средневзвешенная цена покупки э/э на </w:t>
            </w:r>
            <w:proofErr w:type="spellStart"/>
            <w:r w:rsidRPr="00C40100">
              <w:rPr>
                <w:rFonts w:ascii="Times New Roman" w:eastAsia="Times New Roman" w:hAnsi="Times New Roman" w:cs="Times New Roman"/>
                <w:sz w:val="24"/>
                <w:szCs w:val="24"/>
              </w:rPr>
              <w:t>орэм</w:t>
            </w:r>
            <w:proofErr w:type="spellEnd"/>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1,394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1,394</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1,394</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EF039A"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1,394</w:t>
            </w:r>
          </w:p>
        </w:tc>
      </w:tr>
      <w:tr w:rsidR="0085765D" w:rsidRPr="00C40100" w:rsidTr="00016E2F">
        <w:trPr>
          <w:trHeight w:val="300"/>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11.</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Сбытовая надбав</w:t>
            </w:r>
            <w:r w:rsidR="00455B2C" w:rsidRPr="00C40100">
              <w:rPr>
                <w:rFonts w:ascii="Times New Roman" w:eastAsia="Times New Roman" w:hAnsi="Times New Roman" w:cs="Times New Roman"/>
                <w:sz w:val="24"/>
                <w:szCs w:val="24"/>
              </w:rPr>
              <w:t>ка</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0,13741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0,13741</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0,13741</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0,13741</w:t>
            </w:r>
          </w:p>
        </w:tc>
      </w:tr>
      <w:tr w:rsidR="0085765D" w:rsidRPr="00C40100" w:rsidTr="00455B2C">
        <w:trPr>
          <w:trHeight w:val="834"/>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Инфраструктурные платежи</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0,00279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0,00279</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0,00279</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85765D" w:rsidP="00455B2C">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0,0027</w:t>
            </w:r>
            <w:r w:rsidR="00455B2C" w:rsidRPr="00C40100">
              <w:rPr>
                <w:rFonts w:ascii="Times New Roman" w:eastAsia="Times New Roman" w:hAnsi="Times New Roman" w:cs="Times New Roman"/>
                <w:sz w:val="24"/>
                <w:szCs w:val="24"/>
              </w:rPr>
              <w:t>9</w:t>
            </w:r>
          </w:p>
        </w:tc>
      </w:tr>
      <w:tr w:rsidR="0085765D" w:rsidRPr="00C40100" w:rsidTr="00016E2F">
        <w:trPr>
          <w:trHeight w:val="300"/>
        </w:trPr>
        <w:tc>
          <w:tcPr>
            <w:tcW w:w="10635" w:type="dxa"/>
            <w:gridSpan w:val="6"/>
            <w:tcBorders>
              <w:top w:val="single" w:sz="4" w:space="0" w:color="auto"/>
              <w:left w:val="single" w:sz="4" w:space="0" w:color="auto"/>
              <w:bottom w:val="single" w:sz="4" w:space="0" w:color="auto"/>
              <w:right w:val="single" w:sz="4" w:space="0" w:color="auto"/>
            </w:tcBorders>
          </w:tcPr>
          <w:p w:rsidR="0085765D" w:rsidRPr="00C40100" w:rsidRDefault="0085765D" w:rsidP="00455B2C">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20</w:t>
            </w:r>
            <w:r w:rsidR="00455B2C" w:rsidRPr="00C40100">
              <w:rPr>
                <w:rFonts w:ascii="Times New Roman" w:eastAsia="Times New Roman" w:hAnsi="Times New Roman" w:cs="Times New Roman"/>
                <w:bCs/>
                <w:sz w:val="24"/>
                <w:szCs w:val="24"/>
              </w:rPr>
              <w:t>22</w:t>
            </w:r>
            <w:r w:rsidRPr="00C40100">
              <w:rPr>
                <w:rFonts w:ascii="Times New Roman" w:eastAsia="Times New Roman" w:hAnsi="Times New Roman" w:cs="Times New Roman"/>
                <w:bCs/>
                <w:sz w:val="24"/>
                <w:szCs w:val="24"/>
              </w:rPr>
              <w:t xml:space="preserve"> год</w:t>
            </w:r>
          </w:p>
        </w:tc>
      </w:tr>
      <w:tr w:rsidR="0085765D" w:rsidRPr="00C40100" w:rsidTr="00016E2F">
        <w:trPr>
          <w:trHeight w:val="300"/>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Тариф для конечных потребителей с НДС</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4,25</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4,42</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5,95</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6,18</w:t>
            </w:r>
          </w:p>
        </w:tc>
      </w:tr>
      <w:tr w:rsidR="0085765D" w:rsidRPr="00C40100" w:rsidTr="00016E2F">
        <w:trPr>
          <w:trHeight w:val="300"/>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Тариф для конечных потребителей без НДС</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3,5417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3,6833</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4,9583</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5,1500</w:t>
            </w:r>
          </w:p>
        </w:tc>
      </w:tr>
      <w:tr w:rsidR="0085765D" w:rsidRPr="00C40100" w:rsidTr="00016E2F">
        <w:trPr>
          <w:trHeight w:val="300"/>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0479" w:rsidRPr="00C40100" w:rsidRDefault="0085765D" w:rsidP="00304E1C">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Тариф на передачу э/э</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2,1474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2,2709</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3,5640</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455B2C"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3,7375</w:t>
            </w:r>
          </w:p>
        </w:tc>
      </w:tr>
      <w:tr w:rsidR="0085765D" w:rsidRPr="00C40100" w:rsidTr="00016E2F">
        <w:trPr>
          <w:trHeight w:val="300"/>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16.</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Средневзвешенная цена покупки э/э на ОРЭМ</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6550B"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1,2613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6550B"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1,2922</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6550B"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1,2612</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6550B"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1,2922</w:t>
            </w:r>
          </w:p>
        </w:tc>
      </w:tr>
      <w:tr w:rsidR="0085765D" w:rsidRPr="00C40100" w:rsidTr="00016E2F">
        <w:trPr>
          <w:trHeight w:val="300"/>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17.</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Сбытовая надбавка</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6550B"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0,1279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6550B"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0,1150</w:t>
            </w:r>
          </w:p>
        </w:tc>
        <w:tc>
          <w:tcPr>
            <w:tcW w:w="215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6550B"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0,1279</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5765D" w:rsidRPr="00C40100" w:rsidRDefault="0026550B"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0,1150</w:t>
            </w:r>
          </w:p>
        </w:tc>
      </w:tr>
      <w:tr w:rsidR="0085765D" w:rsidRPr="00C40100" w:rsidTr="00F1648D">
        <w:trPr>
          <w:trHeight w:val="641"/>
        </w:trPr>
        <w:tc>
          <w:tcPr>
            <w:tcW w:w="560" w:type="dxa"/>
            <w:tcBorders>
              <w:top w:val="single" w:sz="4" w:space="0" w:color="auto"/>
              <w:left w:val="single" w:sz="4" w:space="0" w:color="auto"/>
              <w:bottom w:val="single" w:sz="4" w:space="0" w:color="auto"/>
              <w:right w:val="single" w:sz="4" w:space="0" w:color="auto"/>
            </w:tcBorders>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18.</w:t>
            </w:r>
          </w:p>
        </w:tc>
        <w:tc>
          <w:tcPr>
            <w:tcW w:w="2381" w:type="dxa"/>
            <w:tcBorders>
              <w:top w:val="single" w:sz="4" w:space="0" w:color="auto"/>
              <w:left w:val="single" w:sz="4" w:space="0" w:color="auto"/>
              <w:bottom w:val="single" w:sz="4" w:space="0" w:color="auto"/>
              <w:right w:val="single" w:sz="4" w:space="0" w:color="auto"/>
            </w:tcBorders>
            <w:shd w:val="clear" w:color="auto" w:fill="auto"/>
            <w:noWrap/>
            <w:hideMark/>
          </w:tcPr>
          <w:p w:rsidR="0085765D" w:rsidRPr="00C40100" w:rsidRDefault="0085765D"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Инфраструктурные платежи</w:t>
            </w:r>
          </w:p>
        </w:tc>
        <w:tc>
          <w:tcPr>
            <w:tcW w:w="1445" w:type="dxa"/>
            <w:tcBorders>
              <w:top w:val="single" w:sz="4" w:space="0" w:color="auto"/>
              <w:left w:val="nil"/>
              <w:bottom w:val="single" w:sz="4" w:space="0" w:color="auto"/>
              <w:right w:val="single" w:sz="4" w:space="0" w:color="auto"/>
            </w:tcBorders>
            <w:shd w:val="clear" w:color="auto" w:fill="auto"/>
            <w:noWrap/>
            <w:hideMark/>
          </w:tcPr>
          <w:p w:rsidR="0085765D" w:rsidRPr="00C40100" w:rsidRDefault="0026550B"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0,0051</w:t>
            </w:r>
          </w:p>
        </w:tc>
        <w:tc>
          <w:tcPr>
            <w:tcW w:w="1701" w:type="dxa"/>
            <w:tcBorders>
              <w:top w:val="single" w:sz="4" w:space="0" w:color="auto"/>
              <w:left w:val="nil"/>
              <w:bottom w:val="single" w:sz="4" w:space="0" w:color="auto"/>
              <w:right w:val="single" w:sz="4" w:space="0" w:color="auto"/>
            </w:tcBorders>
            <w:shd w:val="clear" w:color="auto" w:fill="auto"/>
            <w:noWrap/>
            <w:hideMark/>
          </w:tcPr>
          <w:p w:rsidR="0085765D" w:rsidRPr="00C40100" w:rsidRDefault="0026550B"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0,0053</w:t>
            </w:r>
          </w:p>
        </w:tc>
        <w:tc>
          <w:tcPr>
            <w:tcW w:w="2154" w:type="dxa"/>
            <w:tcBorders>
              <w:top w:val="single" w:sz="4" w:space="0" w:color="auto"/>
              <w:left w:val="nil"/>
              <w:bottom w:val="single" w:sz="4" w:space="0" w:color="auto"/>
              <w:right w:val="single" w:sz="4" w:space="0" w:color="auto"/>
            </w:tcBorders>
            <w:shd w:val="clear" w:color="auto" w:fill="auto"/>
            <w:noWrap/>
            <w:hideMark/>
          </w:tcPr>
          <w:p w:rsidR="0085765D" w:rsidRPr="00C40100" w:rsidRDefault="0026550B"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0,0051</w:t>
            </w:r>
          </w:p>
        </w:tc>
        <w:tc>
          <w:tcPr>
            <w:tcW w:w="2394" w:type="dxa"/>
            <w:tcBorders>
              <w:top w:val="single" w:sz="4" w:space="0" w:color="auto"/>
              <w:left w:val="nil"/>
              <w:bottom w:val="single" w:sz="4" w:space="0" w:color="auto"/>
              <w:right w:val="single" w:sz="4" w:space="0" w:color="auto"/>
            </w:tcBorders>
            <w:shd w:val="clear" w:color="auto" w:fill="auto"/>
            <w:noWrap/>
            <w:hideMark/>
          </w:tcPr>
          <w:p w:rsidR="0085765D" w:rsidRPr="00C40100" w:rsidRDefault="0026550B" w:rsidP="002A4382">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0,0053</w:t>
            </w:r>
          </w:p>
        </w:tc>
      </w:tr>
    </w:tbl>
    <w:p w:rsidR="003514C3" w:rsidRPr="00C40100" w:rsidRDefault="003514C3" w:rsidP="003514C3">
      <w:pPr>
        <w:spacing w:after="0" w:line="240" w:lineRule="auto"/>
        <w:ind w:firstLine="567"/>
        <w:jc w:val="both"/>
        <w:rPr>
          <w:rFonts w:ascii="Times New Roman" w:eastAsia="Times New Roman" w:hAnsi="Times New Roman" w:cs="Times New Roman"/>
          <w:b/>
          <w:sz w:val="28"/>
          <w:szCs w:val="28"/>
        </w:rPr>
      </w:pP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 xml:space="preserve">14) в среднем износ ЛЭП составляет около 60%. Старение материала конструкции опор, проводов, арматуры и изоляторов вызывают увеличение повреждаемости </w:t>
      </w:r>
      <w:proofErr w:type="gramStart"/>
      <w:r w:rsidRPr="00C40100">
        <w:rPr>
          <w:rFonts w:ascii="Times New Roman" w:eastAsia="Times New Roman" w:hAnsi="Times New Roman" w:cs="Times New Roman"/>
          <w:sz w:val="28"/>
          <w:szCs w:val="28"/>
        </w:rPr>
        <w:t>ВЛ</w:t>
      </w:r>
      <w:proofErr w:type="gramEnd"/>
      <w:r w:rsidRPr="00C40100">
        <w:rPr>
          <w:rFonts w:ascii="Times New Roman" w:eastAsia="Times New Roman" w:hAnsi="Times New Roman" w:cs="Times New Roman"/>
          <w:sz w:val="28"/>
          <w:szCs w:val="28"/>
        </w:rPr>
        <w:t xml:space="preserve"> и рост количество отказов;</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 xml:space="preserve">15) большинство используемых силовых трансформаторов на подстанциях физически устарели, их степень износа составляет 60 %. Они имеют значения потерь холостого хода и короткого замыкания, значительно уступающие </w:t>
      </w:r>
      <w:r w:rsidRPr="00C40100">
        <w:rPr>
          <w:rFonts w:ascii="Times New Roman" w:eastAsia="Times New Roman" w:hAnsi="Times New Roman" w:cs="Times New Roman"/>
          <w:sz w:val="28"/>
          <w:szCs w:val="28"/>
        </w:rPr>
        <w:lastRenderedPageBreak/>
        <w:t>характеристикам современных трансформаторов, что увеличивает годовые потери электроэнергии;</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16) старение основных производственных фондов является общей проблемой топливно-энергетических комплексов в условиях увеличения потребностей энергопотребления, что является источником повышенного риска возникновения крупных аварий. Недостаточное инвестирование на обновление, техническое перевооружение основных производственных фондов генерирующих мощностей, подстанционного оборудования, магистральных и распределительных электрических сетей, а также продление срока эксплуатации оборудования в энергетической области посредством экспертизы промышленной безопасности, технического освидетельствования имеет массовый характер и еще более усугубляет ситуацию. Для снижения риска возникновения аварийных ситуаций и уменьшения уровня технологических потерь в энергосистеме необходима реконструкция и техническое перевооружение ос</w:t>
      </w:r>
      <w:r w:rsidR="00C852CA">
        <w:rPr>
          <w:rFonts w:ascii="Times New Roman" w:eastAsia="Times New Roman" w:hAnsi="Times New Roman" w:cs="Times New Roman"/>
          <w:sz w:val="28"/>
          <w:szCs w:val="28"/>
        </w:rPr>
        <w:t>новных фондов электроэнергетики.</w:t>
      </w:r>
    </w:p>
    <w:p w:rsidR="003514C3" w:rsidRPr="00C40100" w:rsidRDefault="00EE5C53" w:rsidP="00CB3D17">
      <w:pPr>
        <w:pStyle w:val="ac"/>
        <w:spacing w:before="120" w:after="120" w:line="240" w:lineRule="auto"/>
        <w:ind w:left="1004" w:hanging="437"/>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29</w:t>
      </w:r>
      <w:r w:rsidR="00D94D76">
        <w:rPr>
          <w:rFonts w:ascii="Times New Roman" w:eastAsia="Times New Roman" w:hAnsi="Times New Roman" w:cs="Times New Roman"/>
          <w:sz w:val="28"/>
          <w:szCs w:val="28"/>
        </w:rPr>
        <w:t>2</w:t>
      </w:r>
      <w:r w:rsidR="003514C3" w:rsidRPr="00C40100">
        <w:rPr>
          <w:rFonts w:ascii="Times New Roman" w:eastAsia="Times New Roman" w:hAnsi="Times New Roman" w:cs="Times New Roman"/>
          <w:sz w:val="28"/>
          <w:szCs w:val="28"/>
        </w:rPr>
        <w:t>. Система газоснабжения:</w:t>
      </w:r>
    </w:p>
    <w:p w:rsidR="003514C3" w:rsidRPr="00C40100" w:rsidRDefault="003514C3" w:rsidP="003514C3">
      <w:pPr>
        <w:spacing w:after="0" w:line="20" w:lineRule="atLeast"/>
        <w:ind w:firstLine="567"/>
        <w:jc w:val="both"/>
        <w:rPr>
          <w:rFonts w:ascii="Times New Roman" w:hAnsi="Times New Roman" w:cs="Times New Roman"/>
          <w:sz w:val="28"/>
          <w:szCs w:val="28"/>
        </w:rPr>
      </w:pPr>
      <w:r w:rsidRPr="00C40100">
        <w:rPr>
          <w:rFonts w:ascii="Times New Roman" w:hAnsi="Times New Roman" w:cs="Times New Roman"/>
          <w:sz w:val="28"/>
          <w:szCs w:val="28"/>
        </w:rPr>
        <w:t>1) за 20</w:t>
      </w:r>
      <w:r w:rsidR="00865089" w:rsidRPr="00C40100">
        <w:rPr>
          <w:rFonts w:ascii="Times New Roman" w:hAnsi="Times New Roman" w:cs="Times New Roman"/>
          <w:sz w:val="28"/>
          <w:szCs w:val="28"/>
        </w:rPr>
        <w:t>24</w:t>
      </w:r>
      <w:r w:rsidRPr="00C40100">
        <w:rPr>
          <w:rFonts w:ascii="Times New Roman" w:hAnsi="Times New Roman" w:cs="Times New Roman"/>
          <w:sz w:val="28"/>
          <w:szCs w:val="28"/>
        </w:rPr>
        <w:t xml:space="preserve"> год общий объём реализованного природного газа в границах города Донецка составил порядка </w:t>
      </w:r>
      <w:r w:rsidR="00865089" w:rsidRPr="00C40100">
        <w:rPr>
          <w:rFonts w:ascii="Times New Roman" w:eastAsia="Times New Roman" w:hAnsi="Times New Roman" w:cs="Times New Roman"/>
          <w:sz w:val="28"/>
          <w:szCs w:val="28"/>
        </w:rPr>
        <w:t>43</w:t>
      </w:r>
      <w:r w:rsidRPr="00C40100">
        <w:rPr>
          <w:rFonts w:ascii="Times New Roman" w:eastAsia="Times New Roman" w:hAnsi="Times New Roman" w:cs="Times New Roman"/>
          <w:sz w:val="28"/>
          <w:szCs w:val="28"/>
        </w:rPr>
        <w:t>,1</w:t>
      </w:r>
      <w:r w:rsidR="00865089" w:rsidRPr="00C40100">
        <w:rPr>
          <w:rFonts w:ascii="Times New Roman" w:eastAsia="Times New Roman" w:hAnsi="Times New Roman" w:cs="Times New Roman"/>
          <w:sz w:val="28"/>
          <w:szCs w:val="28"/>
        </w:rPr>
        <w:t>1</w:t>
      </w:r>
      <w:r w:rsidRPr="00C40100">
        <w:rPr>
          <w:rFonts w:ascii="Times New Roman" w:eastAsia="Times New Roman" w:hAnsi="Times New Roman" w:cs="Times New Roman"/>
          <w:sz w:val="28"/>
          <w:szCs w:val="28"/>
        </w:rPr>
        <w:t xml:space="preserve"> </w:t>
      </w:r>
      <w:r w:rsidR="009C3E64" w:rsidRPr="00C40100">
        <w:rPr>
          <w:rFonts w:ascii="Times New Roman" w:hAnsi="Times New Roman" w:cs="Times New Roman"/>
          <w:sz w:val="28"/>
          <w:szCs w:val="28"/>
        </w:rPr>
        <w:t>млн. м³</w:t>
      </w:r>
      <w:r w:rsidRPr="00C40100">
        <w:rPr>
          <w:rFonts w:ascii="Times New Roman" w:hAnsi="Times New Roman" w:cs="Times New Roman"/>
          <w:sz w:val="28"/>
          <w:szCs w:val="28"/>
        </w:rPr>
        <w:t>, основным потребителем которого является промышленные потребители (</w:t>
      </w:r>
      <w:r w:rsidR="009E6CFB" w:rsidRPr="00C40100">
        <w:rPr>
          <w:rFonts w:ascii="Times New Roman" w:hAnsi="Times New Roman" w:cs="Times New Roman"/>
          <w:sz w:val="28"/>
          <w:szCs w:val="28"/>
        </w:rPr>
        <w:t>44</w:t>
      </w:r>
      <w:r w:rsidRPr="00C40100">
        <w:rPr>
          <w:rFonts w:ascii="Times New Roman" w:hAnsi="Times New Roman" w:cs="Times New Roman"/>
          <w:sz w:val="28"/>
          <w:szCs w:val="28"/>
        </w:rPr>
        <w:t xml:space="preserve"> %);</w:t>
      </w:r>
    </w:p>
    <w:p w:rsidR="003514C3" w:rsidRPr="00C40100" w:rsidRDefault="003514C3" w:rsidP="003514C3">
      <w:pPr>
        <w:spacing w:after="0" w:line="20" w:lineRule="atLeast"/>
        <w:ind w:firstLine="567"/>
        <w:jc w:val="both"/>
        <w:rPr>
          <w:rFonts w:ascii="Times New Roman" w:hAnsi="Times New Roman" w:cs="Times New Roman"/>
          <w:sz w:val="28"/>
          <w:szCs w:val="28"/>
        </w:rPr>
      </w:pPr>
      <w:r w:rsidRPr="00C40100">
        <w:rPr>
          <w:rFonts w:ascii="Times New Roman" w:hAnsi="Times New Roman" w:cs="Times New Roman"/>
          <w:sz w:val="28"/>
          <w:szCs w:val="28"/>
        </w:rPr>
        <w:t>2) на сегодняшний день наблюдается общее снижение потребления природного газа на 12,4 % по отношению к уровню 20</w:t>
      </w:r>
      <w:r w:rsidR="009E6CFB" w:rsidRPr="00C40100">
        <w:rPr>
          <w:rFonts w:ascii="Times New Roman" w:hAnsi="Times New Roman" w:cs="Times New Roman"/>
          <w:sz w:val="28"/>
          <w:szCs w:val="28"/>
        </w:rPr>
        <w:t xml:space="preserve">23 </w:t>
      </w:r>
      <w:r w:rsidRPr="00C40100">
        <w:rPr>
          <w:rFonts w:ascii="Times New Roman" w:hAnsi="Times New Roman" w:cs="Times New Roman"/>
          <w:sz w:val="28"/>
          <w:szCs w:val="28"/>
        </w:rPr>
        <w:t>года. Основной из возможных причин снижения потребления могла послужить частичная установка коммерческих приборов учёта, и как следствие переход на фактический учёт потребляемого ресурса;</w:t>
      </w:r>
    </w:p>
    <w:p w:rsidR="003514C3" w:rsidRPr="00C40100" w:rsidRDefault="003514C3" w:rsidP="003514C3">
      <w:pPr>
        <w:spacing w:after="0" w:line="20" w:lineRule="atLeast"/>
        <w:ind w:firstLine="567"/>
        <w:jc w:val="both"/>
        <w:rPr>
          <w:rFonts w:ascii="Times New Roman" w:hAnsi="Times New Roman" w:cs="Times New Roman"/>
          <w:color w:val="000000" w:themeColor="text1"/>
          <w:sz w:val="28"/>
          <w:szCs w:val="28"/>
        </w:rPr>
      </w:pPr>
      <w:r w:rsidRPr="00C40100">
        <w:rPr>
          <w:rFonts w:ascii="Times New Roman" w:hAnsi="Times New Roman" w:cs="Times New Roman"/>
          <w:sz w:val="28"/>
          <w:szCs w:val="28"/>
        </w:rPr>
        <w:t>3) основным</w:t>
      </w:r>
      <w:r w:rsidRPr="00C40100">
        <w:rPr>
          <w:rFonts w:ascii="Times New Roman" w:hAnsi="Times New Roman" w:cs="Times New Roman"/>
          <w:color w:val="000000"/>
          <w:sz w:val="28"/>
          <w:szCs w:val="28"/>
        </w:rPr>
        <w:t xml:space="preserve"> потребителем сжиженного газа в границах города Донецка является население. За последние три года наблюдается общее снижение реализуемых объёмов по данному виду топлива приблизительно</w:t>
      </w:r>
      <w:r w:rsidRPr="00C40100">
        <w:rPr>
          <w:rFonts w:ascii="Times New Roman" w:hAnsi="Times New Roman" w:cs="Times New Roman"/>
          <w:color w:val="000000" w:themeColor="text1"/>
          <w:sz w:val="28"/>
          <w:szCs w:val="28"/>
        </w:rPr>
        <w:t xml:space="preserve"> на 21,7%, в 20</w:t>
      </w:r>
      <w:r w:rsidR="0078651E" w:rsidRPr="00C40100">
        <w:rPr>
          <w:rFonts w:ascii="Times New Roman" w:hAnsi="Times New Roman" w:cs="Times New Roman"/>
          <w:color w:val="000000" w:themeColor="text1"/>
          <w:sz w:val="28"/>
          <w:szCs w:val="28"/>
        </w:rPr>
        <w:t>24</w:t>
      </w:r>
      <w:r w:rsidRPr="00C40100">
        <w:rPr>
          <w:rFonts w:ascii="Times New Roman" w:hAnsi="Times New Roman" w:cs="Times New Roman"/>
          <w:color w:val="000000" w:themeColor="text1"/>
          <w:sz w:val="28"/>
          <w:szCs w:val="28"/>
        </w:rPr>
        <w:t xml:space="preserve"> году общая реализация составила 31,5 тонн/год;</w:t>
      </w:r>
    </w:p>
    <w:p w:rsidR="003514C3" w:rsidRPr="00C40100" w:rsidRDefault="003514C3" w:rsidP="003514C3">
      <w:pPr>
        <w:spacing w:after="0" w:line="20" w:lineRule="atLeast"/>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4) в таблице 37 отражена оценка </w:t>
      </w:r>
      <w:r w:rsidRPr="00C40100">
        <w:rPr>
          <w:rFonts w:ascii="Times New Roman" w:eastAsia="Andale Sans UI" w:hAnsi="Times New Roman" w:cs="Times New Roman"/>
          <w:color w:val="000000" w:themeColor="text1"/>
          <w:kern w:val="1"/>
          <w:sz w:val="28"/>
          <w:szCs w:val="28"/>
        </w:rPr>
        <w:t>предоставляемых услуг в системе газоснабжения;</w:t>
      </w:r>
    </w:p>
    <w:tbl>
      <w:tblPr>
        <w:tblW w:w="9923" w:type="dxa"/>
        <w:tblLayout w:type="fixed"/>
        <w:tblCellMar>
          <w:left w:w="0" w:type="dxa"/>
          <w:right w:w="0" w:type="dxa"/>
        </w:tblCellMar>
        <w:tblLook w:val="0000"/>
      </w:tblPr>
      <w:tblGrid>
        <w:gridCol w:w="709"/>
        <w:gridCol w:w="2552"/>
        <w:gridCol w:w="1275"/>
        <w:gridCol w:w="604"/>
        <w:gridCol w:w="672"/>
        <w:gridCol w:w="459"/>
        <w:gridCol w:w="959"/>
        <w:gridCol w:w="804"/>
        <w:gridCol w:w="471"/>
        <w:gridCol w:w="1134"/>
        <w:gridCol w:w="284"/>
      </w:tblGrid>
      <w:tr w:rsidR="003514C3" w:rsidRPr="00C40100" w:rsidTr="007909E2">
        <w:trPr>
          <w:gridAfter w:val="1"/>
          <w:wAfter w:w="284" w:type="dxa"/>
          <w:trHeight w:val="916"/>
        </w:trPr>
        <w:tc>
          <w:tcPr>
            <w:tcW w:w="9639" w:type="dxa"/>
            <w:gridSpan w:val="10"/>
            <w:shd w:val="clear" w:color="auto" w:fill="auto"/>
            <w:vAlign w:val="center"/>
          </w:tcPr>
          <w:p w:rsidR="003514C3" w:rsidRPr="00C40100" w:rsidRDefault="003514C3" w:rsidP="002A4382">
            <w:pPr>
              <w:widowControl w:val="0"/>
              <w:suppressLineNumbers/>
              <w:suppressAutoHyphens/>
              <w:spacing w:after="283"/>
              <w:jc w:val="right"/>
              <w:rPr>
                <w:rFonts w:ascii="Times New Roman" w:eastAsia="Andale Sans UI" w:hAnsi="Times New Roman" w:cs="Times New Roman"/>
                <w:color w:val="000000" w:themeColor="text1"/>
                <w:kern w:val="1"/>
                <w:sz w:val="24"/>
                <w:szCs w:val="24"/>
              </w:rPr>
            </w:pPr>
            <w:r w:rsidRPr="00C40100">
              <w:rPr>
                <w:rFonts w:ascii="Times New Roman" w:eastAsia="Andale Sans UI" w:hAnsi="Times New Roman" w:cs="Times New Roman"/>
                <w:color w:val="000000" w:themeColor="text1"/>
                <w:kern w:val="1"/>
                <w:sz w:val="24"/>
                <w:szCs w:val="24"/>
              </w:rPr>
              <w:t>Таблица  37</w:t>
            </w:r>
          </w:p>
          <w:p w:rsidR="003514C3" w:rsidRPr="00C40100" w:rsidRDefault="003514C3" w:rsidP="002A4382">
            <w:pPr>
              <w:widowControl w:val="0"/>
              <w:suppressLineNumbers/>
              <w:suppressAutoHyphens/>
              <w:spacing w:after="283"/>
              <w:jc w:val="center"/>
              <w:rPr>
                <w:rFonts w:ascii="Times New Roman" w:eastAsia="Andale Sans UI" w:hAnsi="Times New Roman" w:cs="Times New Roman"/>
                <w:color w:val="000000" w:themeColor="text1"/>
                <w:kern w:val="1"/>
                <w:sz w:val="24"/>
                <w:szCs w:val="24"/>
              </w:rPr>
            </w:pPr>
            <w:r w:rsidRPr="00C40100">
              <w:rPr>
                <w:rFonts w:ascii="Times New Roman" w:eastAsia="Andale Sans UI" w:hAnsi="Times New Roman" w:cs="Times New Roman"/>
                <w:color w:val="000000" w:themeColor="text1"/>
                <w:kern w:val="1"/>
                <w:sz w:val="24"/>
                <w:szCs w:val="24"/>
              </w:rPr>
              <w:t>Оценка показателей предоставляемых услуг</w:t>
            </w:r>
          </w:p>
        </w:tc>
      </w:tr>
      <w:tr w:rsidR="003514C3" w:rsidRPr="00C40100" w:rsidTr="007909E2">
        <w:trPr>
          <w:gridAfter w:val="3"/>
          <w:wAfter w:w="1889" w:type="dxa"/>
        </w:trPr>
        <w:tc>
          <w:tcPr>
            <w:tcW w:w="5140" w:type="dxa"/>
            <w:gridSpan w:val="4"/>
            <w:tcBorders>
              <w:bottom w:val="single" w:sz="4" w:space="0" w:color="auto"/>
            </w:tcBorders>
            <w:shd w:val="clear" w:color="auto" w:fill="auto"/>
            <w:vAlign w:val="center"/>
          </w:tcPr>
          <w:p w:rsidR="003514C3" w:rsidRPr="00C40100" w:rsidRDefault="003514C3" w:rsidP="002A4382">
            <w:pPr>
              <w:widowControl w:val="0"/>
              <w:suppressLineNumbers/>
              <w:suppressAutoHyphens/>
              <w:spacing w:after="0" w:line="240" w:lineRule="auto"/>
              <w:rPr>
                <w:rFonts w:ascii="Times New Roman" w:eastAsia="Andale Sans UI" w:hAnsi="Times New Roman" w:cs="Times New Roman"/>
                <w:color w:val="000000" w:themeColor="text1"/>
                <w:kern w:val="1"/>
                <w:sz w:val="4"/>
                <w:szCs w:val="4"/>
              </w:rPr>
            </w:pPr>
          </w:p>
        </w:tc>
        <w:tc>
          <w:tcPr>
            <w:tcW w:w="1131" w:type="dxa"/>
            <w:gridSpan w:val="2"/>
            <w:tcBorders>
              <w:bottom w:val="single" w:sz="4" w:space="0" w:color="auto"/>
            </w:tcBorders>
            <w:shd w:val="clear" w:color="auto" w:fill="auto"/>
            <w:vAlign w:val="center"/>
          </w:tcPr>
          <w:p w:rsidR="003514C3" w:rsidRPr="00C40100" w:rsidRDefault="003514C3" w:rsidP="002A4382">
            <w:pPr>
              <w:widowControl w:val="0"/>
              <w:suppressLineNumbers/>
              <w:suppressAutoHyphens/>
              <w:spacing w:after="0" w:line="240" w:lineRule="auto"/>
              <w:rPr>
                <w:rFonts w:ascii="Times New Roman" w:eastAsia="Andale Sans UI" w:hAnsi="Times New Roman" w:cs="Times New Roman"/>
                <w:color w:val="000000" w:themeColor="text1"/>
                <w:kern w:val="1"/>
                <w:sz w:val="4"/>
                <w:szCs w:val="4"/>
              </w:rPr>
            </w:pPr>
          </w:p>
        </w:tc>
        <w:tc>
          <w:tcPr>
            <w:tcW w:w="1763" w:type="dxa"/>
            <w:gridSpan w:val="2"/>
            <w:tcBorders>
              <w:bottom w:val="single" w:sz="4" w:space="0" w:color="auto"/>
            </w:tcBorders>
            <w:shd w:val="clear" w:color="auto" w:fill="auto"/>
            <w:vAlign w:val="center"/>
          </w:tcPr>
          <w:p w:rsidR="003514C3" w:rsidRPr="00C40100" w:rsidRDefault="003514C3" w:rsidP="002A4382">
            <w:pPr>
              <w:widowControl w:val="0"/>
              <w:suppressLineNumbers/>
              <w:suppressAutoHyphens/>
              <w:spacing w:after="0" w:line="240" w:lineRule="auto"/>
              <w:rPr>
                <w:rFonts w:ascii="Times New Roman" w:eastAsia="Andale Sans UI" w:hAnsi="Times New Roman" w:cs="Times New Roman"/>
                <w:color w:val="000000" w:themeColor="text1"/>
                <w:kern w:val="1"/>
                <w:sz w:val="4"/>
                <w:szCs w:val="4"/>
              </w:rPr>
            </w:pPr>
          </w:p>
        </w:tc>
      </w:tr>
      <w:tr w:rsidR="003514C3" w:rsidRPr="00C40100" w:rsidTr="007909E2">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 xml:space="preserve">№ </w:t>
            </w:r>
          </w:p>
          <w:p w:rsidR="003514C3" w:rsidRPr="00C40100" w:rsidRDefault="003514C3" w:rsidP="002A4382">
            <w:pPr>
              <w:jc w:val="center"/>
              <w:rPr>
                <w:rFonts w:ascii="Times New Roman" w:eastAsia="Andale Sans UI" w:hAnsi="Times New Roman" w:cs="Times New Roman"/>
              </w:rPr>
            </w:pPr>
            <w:proofErr w:type="spellStart"/>
            <w:proofErr w:type="gramStart"/>
            <w:r w:rsidRPr="00C40100">
              <w:rPr>
                <w:rFonts w:ascii="Times New Roman" w:eastAsia="Andale Sans UI" w:hAnsi="Times New Roman" w:cs="Times New Roman"/>
              </w:rPr>
              <w:t>п</w:t>
            </w:r>
            <w:proofErr w:type="spellEnd"/>
            <w:proofErr w:type="gramEnd"/>
            <w:r w:rsidRPr="00C40100">
              <w:rPr>
                <w:rFonts w:ascii="Times New Roman" w:eastAsia="Andale Sans UI" w:hAnsi="Times New Roman" w:cs="Times New Roman"/>
              </w:rPr>
              <w:t>/</w:t>
            </w:r>
            <w:proofErr w:type="spellStart"/>
            <w:r w:rsidRPr="00C40100">
              <w:rPr>
                <w:rFonts w:ascii="Times New Roman" w:eastAsia="Andale Sans UI" w:hAnsi="Times New Roman" w:cs="Times New Roman"/>
              </w:rPr>
              <w:t>п</w:t>
            </w:r>
            <w:proofErr w:type="spellEnd"/>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Показатель</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Ед.</w:t>
            </w:r>
            <w:r w:rsidR="008A76B2" w:rsidRPr="00C40100">
              <w:rPr>
                <w:rFonts w:ascii="Times New Roman" w:eastAsia="Andale Sans UI" w:hAnsi="Times New Roman" w:cs="Times New Roman"/>
              </w:rPr>
              <w:t xml:space="preserve"> </w:t>
            </w:r>
            <w:proofErr w:type="spellStart"/>
            <w:r w:rsidRPr="00C40100">
              <w:rPr>
                <w:rFonts w:ascii="Times New Roman" w:eastAsia="Andale Sans UI" w:hAnsi="Times New Roman" w:cs="Times New Roman"/>
              </w:rPr>
              <w:t>изм</w:t>
            </w:r>
            <w:proofErr w:type="spellEnd"/>
            <w:r w:rsidRPr="00C40100">
              <w:rPr>
                <w:rFonts w:ascii="Times New Roman" w:eastAsia="Andale Sans UI" w:hAnsi="Times New Roman" w:cs="Times New Roman"/>
              </w:rPr>
              <w:t>.</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Год</w:t>
            </w:r>
          </w:p>
        </w:tc>
      </w:tr>
      <w:tr w:rsidR="003514C3" w:rsidRPr="00C40100" w:rsidTr="007909E2">
        <w:trPr>
          <w:trHeight w:val="1002"/>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8A76B2">
            <w:pPr>
              <w:jc w:val="center"/>
              <w:rPr>
                <w:rFonts w:ascii="Times New Roman" w:eastAsia="Andale Sans UI" w:hAnsi="Times New Roman" w:cs="Times New Roman"/>
              </w:rPr>
            </w:pPr>
            <w:r w:rsidRPr="00C40100">
              <w:rPr>
                <w:rFonts w:ascii="Times New Roman" w:eastAsia="Andale Sans UI" w:hAnsi="Times New Roman" w:cs="Times New Roman"/>
              </w:rPr>
              <w:t>20</w:t>
            </w:r>
            <w:r w:rsidR="008A76B2" w:rsidRPr="00C40100">
              <w:rPr>
                <w:rFonts w:ascii="Times New Roman" w:eastAsia="Andale Sans UI" w:hAnsi="Times New Roman" w:cs="Times New Roman"/>
              </w:rPr>
              <w:t>22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8A76B2">
            <w:pPr>
              <w:jc w:val="center"/>
              <w:rPr>
                <w:rFonts w:ascii="Times New Roman" w:eastAsia="Andale Sans UI" w:hAnsi="Times New Roman" w:cs="Times New Roman"/>
              </w:rPr>
            </w:pPr>
            <w:r w:rsidRPr="00C40100">
              <w:rPr>
                <w:rFonts w:ascii="Times New Roman" w:eastAsia="Andale Sans UI" w:hAnsi="Times New Roman" w:cs="Times New Roman"/>
              </w:rPr>
              <w:t>20</w:t>
            </w:r>
            <w:r w:rsidR="008A76B2" w:rsidRPr="00C40100">
              <w:rPr>
                <w:rFonts w:ascii="Times New Roman" w:eastAsia="Andale Sans UI" w:hAnsi="Times New Roman" w:cs="Times New Roman"/>
              </w:rPr>
              <w:t>23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8A76B2">
            <w:pPr>
              <w:jc w:val="center"/>
              <w:rPr>
                <w:rFonts w:ascii="Times New Roman" w:eastAsia="Andale Sans UI" w:hAnsi="Times New Roman" w:cs="Times New Roman"/>
              </w:rPr>
            </w:pPr>
            <w:r w:rsidRPr="00C40100">
              <w:rPr>
                <w:rFonts w:ascii="Times New Roman" w:eastAsia="Andale Sans UI" w:hAnsi="Times New Roman" w:cs="Times New Roman"/>
              </w:rPr>
              <w:t>20</w:t>
            </w:r>
            <w:r w:rsidR="008A76B2" w:rsidRPr="00C40100">
              <w:rPr>
                <w:rFonts w:ascii="Times New Roman" w:eastAsia="Andale Sans UI" w:hAnsi="Times New Roman" w:cs="Times New Roman"/>
              </w:rPr>
              <w:t>24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8A76B2">
            <w:pPr>
              <w:jc w:val="center"/>
              <w:rPr>
                <w:rFonts w:ascii="Times New Roman" w:eastAsia="Andale Sans UI" w:hAnsi="Times New Roman" w:cs="Times New Roman"/>
              </w:rPr>
            </w:pPr>
            <w:r w:rsidRPr="00C40100">
              <w:rPr>
                <w:rFonts w:ascii="Times New Roman" w:eastAsia="Andale Sans UI" w:hAnsi="Times New Roman" w:cs="Times New Roman"/>
              </w:rPr>
              <w:t>20</w:t>
            </w:r>
            <w:r w:rsidR="008A76B2" w:rsidRPr="00C40100">
              <w:rPr>
                <w:rFonts w:ascii="Times New Roman" w:eastAsia="Andale Sans UI" w:hAnsi="Times New Roman" w:cs="Times New Roman"/>
              </w:rPr>
              <w:t>25 за 10 месяцев</w:t>
            </w:r>
          </w:p>
        </w:tc>
      </w:tr>
      <w:tr w:rsidR="003514C3" w:rsidRPr="00C40100" w:rsidTr="007909E2">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7</w:t>
            </w:r>
          </w:p>
        </w:tc>
      </w:tr>
      <w:tr w:rsidR="003514C3" w:rsidRPr="00C40100" w:rsidTr="007909E2">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Общий объем реализуемого природного газа, в том числе:</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млн</w:t>
            </w:r>
            <w:proofErr w:type="gramStart"/>
            <w:r w:rsidRPr="00C40100">
              <w:rPr>
                <w:rFonts w:ascii="Times New Roman" w:eastAsia="Andale Sans UI" w:hAnsi="Times New Roman" w:cs="Times New Roman"/>
              </w:rPr>
              <w:t>.м</w:t>
            </w:r>
            <w:proofErr w:type="gramEnd"/>
            <w:r w:rsidRPr="00C40100">
              <w:rPr>
                <w:rFonts w:ascii="Times New Roman" w:eastAsia="Andale Sans UI" w:hAnsi="Times New Roman" w:cs="Times New Roman"/>
              </w:rPr>
              <w:t>3/год</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8A76B2">
            <w:pPr>
              <w:jc w:val="center"/>
              <w:rPr>
                <w:rFonts w:ascii="Times New Roman" w:hAnsi="Times New Roman" w:cs="Times New Roman"/>
              </w:rPr>
            </w:pPr>
            <w:r w:rsidRPr="00C40100">
              <w:rPr>
                <w:rFonts w:ascii="Times New Roman" w:hAnsi="Times New Roman" w:cs="Times New Roman"/>
              </w:rPr>
              <w:t>43,</w:t>
            </w:r>
            <w:r w:rsidR="008A76B2" w:rsidRPr="00C40100">
              <w:rPr>
                <w:rFonts w:ascii="Times New Roman" w:hAnsi="Times New Roman" w:cs="Times New Roman"/>
              </w:rPr>
              <w:t>73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8A76B2" w:rsidP="002A4382">
            <w:pPr>
              <w:jc w:val="center"/>
              <w:rPr>
                <w:rFonts w:ascii="Times New Roman" w:hAnsi="Times New Roman" w:cs="Times New Roman"/>
              </w:rPr>
            </w:pPr>
            <w:r w:rsidRPr="00C40100">
              <w:rPr>
                <w:rFonts w:ascii="Times New Roman" w:hAnsi="Times New Roman" w:cs="Times New Roman"/>
              </w:rPr>
              <w:t>43,19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8A76B2">
            <w:pPr>
              <w:jc w:val="center"/>
              <w:rPr>
                <w:rFonts w:ascii="Times New Roman" w:hAnsi="Times New Roman" w:cs="Times New Roman"/>
              </w:rPr>
            </w:pPr>
            <w:r w:rsidRPr="00C40100">
              <w:rPr>
                <w:rFonts w:ascii="Times New Roman" w:hAnsi="Times New Roman" w:cs="Times New Roman"/>
              </w:rPr>
              <w:t>43,</w:t>
            </w:r>
            <w:r w:rsidR="008A76B2" w:rsidRPr="00C40100">
              <w:rPr>
                <w:rFonts w:ascii="Times New Roman" w:hAnsi="Times New Roman" w:cs="Times New Roman"/>
              </w:rPr>
              <w:t>11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8A76B2" w:rsidP="002A4382">
            <w:pPr>
              <w:jc w:val="center"/>
              <w:rPr>
                <w:rFonts w:ascii="Times New Roman" w:hAnsi="Times New Roman" w:cs="Times New Roman"/>
              </w:rPr>
            </w:pPr>
            <w:r w:rsidRPr="00C40100">
              <w:rPr>
                <w:rFonts w:ascii="Times New Roman" w:hAnsi="Times New Roman" w:cs="Times New Roman"/>
              </w:rPr>
              <w:t>29,35</w:t>
            </w:r>
          </w:p>
        </w:tc>
      </w:tr>
      <w:tr w:rsidR="003514C3" w:rsidRPr="00C40100" w:rsidTr="007909E2">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lastRenderedPageBreak/>
              <w:t>1.1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население</w:t>
            </w: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8A76B2" w:rsidP="002A4382">
            <w:pPr>
              <w:jc w:val="center"/>
              <w:rPr>
                <w:rFonts w:ascii="Times New Roman" w:hAnsi="Times New Roman" w:cs="Times New Roman"/>
              </w:rPr>
            </w:pPr>
            <w:r w:rsidRPr="00C40100">
              <w:rPr>
                <w:rFonts w:ascii="Times New Roman" w:hAnsi="Times New Roman" w:cs="Times New Roman"/>
              </w:rPr>
              <w:t>20,46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8A76B2" w:rsidP="002A4382">
            <w:pPr>
              <w:jc w:val="center"/>
              <w:rPr>
                <w:rFonts w:ascii="Times New Roman" w:hAnsi="Times New Roman" w:cs="Times New Roman"/>
              </w:rPr>
            </w:pPr>
            <w:r w:rsidRPr="00C40100">
              <w:rPr>
                <w:rFonts w:ascii="Times New Roman" w:hAnsi="Times New Roman" w:cs="Times New Roman"/>
              </w:rPr>
              <w:t>18,72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8A76B2" w:rsidP="002A4382">
            <w:pPr>
              <w:jc w:val="center"/>
              <w:rPr>
                <w:rFonts w:ascii="Times New Roman" w:hAnsi="Times New Roman" w:cs="Times New Roman"/>
              </w:rPr>
            </w:pPr>
            <w:r w:rsidRPr="00C40100">
              <w:rPr>
                <w:rFonts w:ascii="Times New Roman" w:hAnsi="Times New Roman" w:cs="Times New Roman"/>
              </w:rPr>
              <w:t>18,79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8A76B2" w:rsidP="002A4382">
            <w:pPr>
              <w:jc w:val="center"/>
              <w:rPr>
                <w:rFonts w:ascii="Times New Roman" w:hAnsi="Times New Roman" w:cs="Times New Roman"/>
              </w:rPr>
            </w:pPr>
            <w:r w:rsidRPr="00C40100">
              <w:rPr>
                <w:rFonts w:ascii="Times New Roman" w:hAnsi="Times New Roman" w:cs="Times New Roman"/>
              </w:rPr>
              <w:t>13,31</w:t>
            </w:r>
          </w:p>
        </w:tc>
      </w:tr>
      <w:tr w:rsidR="003514C3" w:rsidRPr="00C40100" w:rsidTr="007909E2">
        <w:trPr>
          <w:trHeight w:val="55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1.2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промышленность и прочие потребители</w:t>
            </w: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8A76B2" w:rsidP="002A4382">
            <w:pPr>
              <w:jc w:val="center"/>
              <w:rPr>
                <w:rFonts w:ascii="Times New Roman" w:hAnsi="Times New Roman" w:cs="Times New Roman"/>
              </w:rPr>
            </w:pPr>
            <w:r w:rsidRPr="00C40100">
              <w:rPr>
                <w:rFonts w:ascii="Times New Roman" w:hAnsi="Times New Roman" w:cs="Times New Roman"/>
              </w:rPr>
              <w:t>23,00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8A76B2" w:rsidP="002A4382">
            <w:pPr>
              <w:jc w:val="center"/>
              <w:rPr>
                <w:rFonts w:ascii="Times New Roman" w:hAnsi="Times New Roman" w:cs="Times New Roman"/>
              </w:rPr>
            </w:pPr>
            <w:r w:rsidRPr="00C40100">
              <w:rPr>
                <w:rFonts w:ascii="Times New Roman" w:hAnsi="Times New Roman" w:cs="Times New Roman"/>
              </w:rPr>
              <w:t>24,20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8A76B2">
            <w:pPr>
              <w:jc w:val="center"/>
              <w:rPr>
                <w:rFonts w:ascii="Times New Roman" w:hAnsi="Times New Roman" w:cs="Times New Roman"/>
              </w:rPr>
            </w:pPr>
            <w:r w:rsidRPr="00C40100">
              <w:rPr>
                <w:rFonts w:ascii="Times New Roman" w:hAnsi="Times New Roman" w:cs="Times New Roman"/>
              </w:rPr>
              <w:t xml:space="preserve">24, </w:t>
            </w:r>
            <w:r w:rsidR="008A76B2" w:rsidRPr="00C40100">
              <w:rPr>
                <w:rFonts w:ascii="Times New Roman" w:hAnsi="Times New Roman" w:cs="Times New Roman"/>
              </w:rPr>
              <w:t>05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8A76B2" w:rsidP="002A4382">
            <w:pPr>
              <w:jc w:val="center"/>
              <w:rPr>
                <w:rFonts w:ascii="Times New Roman" w:hAnsi="Times New Roman" w:cs="Times New Roman"/>
              </w:rPr>
            </w:pPr>
            <w:r w:rsidRPr="00C40100">
              <w:rPr>
                <w:rFonts w:ascii="Times New Roman" w:hAnsi="Times New Roman" w:cs="Times New Roman"/>
              </w:rPr>
              <w:t>15,85</w:t>
            </w:r>
          </w:p>
        </w:tc>
      </w:tr>
      <w:tr w:rsidR="003514C3" w:rsidRPr="00C40100" w:rsidTr="007909E2">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1.3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B7306"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потребление природного газа на собственные нужды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8A76B2">
            <w:pPr>
              <w:jc w:val="center"/>
              <w:rPr>
                <w:rFonts w:ascii="Times New Roman" w:hAnsi="Times New Roman" w:cs="Times New Roman"/>
              </w:rPr>
            </w:pPr>
            <w:r w:rsidRPr="00C40100">
              <w:rPr>
                <w:rFonts w:ascii="Times New Roman" w:hAnsi="Times New Roman" w:cs="Times New Roman"/>
              </w:rPr>
              <w:t>0,</w:t>
            </w:r>
            <w:r w:rsidR="008A76B2" w:rsidRPr="00C40100">
              <w:rPr>
                <w:rFonts w:ascii="Times New Roman" w:hAnsi="Times New Roman" w:cs="Times New Roman"/>
              </w:rPr>
              <w:t>27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8A76B2">
            <w:pPr>
              <w:jc w:val="center"/>
              <w:rPr>
                <w:rFonts w:ascii="Times New Roman" w:hAnsi="Times New Roman" w:cs="Times New Roman"/>
              </w:rPr>
            </w:pPr>
            <w:r w:rsidRPr="00C40100">
              <w:rPr>
                <w:rFonts w:ascii="Times New Roman" w:hAnsi="Times New Roman" w:cs="Times New Roman"/>
              </w:rPr>
              <w:t>0,</w:t>
            </w:r>
            <w:r w:rsidR="008A76B2" w:rsidRPr="00C40100">
              <w:rPr>
                <w:rFonts w:ascii="Times New Roman" w:hAnsi="Times New Roman" w:cs="Times New Roman"/>
              </w:rPr>
              <w:t>27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8A76B2">
            <w:pPr>
              <w:jc w:val="center"/>
              <w:rPr>
                <w:rFonts w:ascii="Times New Roman" w:hAnsi="Times New Roman" w:cs="Times New Roman"/>
              </w:rPr>
            </w:pPr>
            <w:r w:rsidRPr="00C40100">
              <w:rPr>
                <w:rFonts w:ascii="Times New Roman" w:hAnsi="Times New Roman" w:cs="Times New Roman"/>
              </w:rPr>
              <w:t>0,</w:t>
            </w:r>
            <w:r w:rsidR="008A76B2" w:rsidRPr="00C40100">
              <w:rPr>
                <w:rFonts w:ascii="Times New Roman" w:hAnsi="Times New Roman" w:cs="Times New Roman"/>
              </w:rPr>
              <w:t>27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3514C3" w:rsidP="002A4382">
            <w:pPr>
              <w:jc w:val="center"/>
              <w:rPr>
                <w:rFonts w:ascii="Times New Roman" w:hAnsi="Times New Roman" w:cs="Times New Roman"/>
              </w:rPr>
            </w:pPr>
            <w:r w:rsidRPr="00C40100">
              <w:rPr>
                <w:rFonts w:ascii="Times New Roman" w:hAnsi="Times New Roman" w:cs="Times New Roman"/>
              </w:rPr>
              <w:t>0,1</w:t>
            </w:r>
            <w:r w:rsidR="008A76B2" w:rsidRPr="00C40100">
              <w:rPr>
                <w:rFonts w:ascii="Times New Roman" w:hAnsi="Times New Roman" w:cs="Times New Roman"/>
              </w:rPr>
              <w:t>9</w:t>
            </w:r>
          </w:p>
        </w:tc>
      </w:tr>
      <w:tr w:rsidR="003514C3" w:rsidRPr="00C40100" w:rsidTr="007909E2">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78651E" w:rsidP="002A4382">
            <w:pPr>
              <w:jc w:val="center"/>
              <w:rPr>
                <w:rFonts w:ascii="Times New Roman" w:eastAsia="Andale Sans UI" w:hAnsi="Times New Roman" w:cs="Times New Roman"/>
              </w:rPr>
            </w:pPr>
            <w:r w:rsidRPr="00C40100">
              <w:rPr>
                <w:rFonts w:ascii="Times New Roman" w:eastAsia="Andale Sans UI"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DC2345" w:rsidP="002A4382">
            <w:pPr>
              <w:jc w:val="center"/>
              <w:rPr>
                <w:rFonts w:ascii="Times New Roman" w:eastAsia="Andale Sans UI" w:hAnsi="Times New Roman" w:cs="Times New Roman"/>
              </w:rPr>
            </w:pPr>
            <w:r w:rsidRPr="00C40100">
              <w:rPr>
                <w:rFonts w:ascii="Times New Roman" w:eastAsia="Andale Sans UI" w:hAnsi="Times New Roman" w:cs="Times New Roman"/>
              </w:rPr>
              <w:t>К</w:t>
            </w:r>
            <w:r w:rsidR="003514C3" w:rsidRPr="00C40100">
              <w:rPr>
                <w:rFonts w:ascii="Times New Roman" w:eastAsia="Andale Sans UI" w:hAnsi="Times New Roman" w:cs="Times New Roman"/>
              </w:rPr>
              <w:t xml:space="preserve">оличество аварийных заявок в системах газоснабжения и </w:t>
            </w:r>
            <w:proofErr w:type="spellStart"/>
            <w:r w:rsidR="003514C3" w:rsidRPr="00C40100">
              <w:rPr>
                <w:rFonts w:ascii="Times New Roman" w:eastAsia="Andale Sans UI" w:hAnsi="Times New Roman" w:cs="Times New Roman"/>
              </w:rPr>
              <w:t>газопотребление</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514C3" w:rsidRPr="00C40100" w:rsidRDefault="003514C3" w:rsidP="002A4382">
            <w:pPr>
              <w:jc w:val="center"/>
              <w:rPr>
                <w:rFonts w:ascii="Times New Roman" w:eastAsia="Andale Sans UI" w:hAnsi="Times New Roman" w:cs="Times New Roman"/>
              </w:rPr>
            </w:pPr>
            <w:r w:rsidRPr="00C40100">
              <w:rPr>
                <w:rFonts w:ascii="Times New Roman" w:eastAsia="Andale Sans UI" w:hAnsi="Times New Roman" w:cs="Times New Roman"/>
              </w:rPr>
              <w:t>Ед.</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78651E" w:rsidP="002A4382">
            <w:pPr>
              <w:jc w:val="center"/>
              <w:rPr>
                <w:rFonts w:ascii="Times New Roman" w:hAnsi="Times New Roman" w:cs="Times New Roman"/>
              </w:rPr>
            </w:pPr>
            <w:r w:rsidRPr="00C40100">
              <w:rPr>
                <w:rFonts w:ascii="Times New Roman" w:hAnsi="Times New Roman" w:cs="Times New Roman"/>
              </w:rPr>
              <w:t>242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78651E" w:rsidP="002A4382">
            <w:pPr>
              <w:jc w:val="center"/>
              <w:rPr>
                <w:rFonts w:ascii="Times New Roman" w:hAnsi="Times New Roman" w:cs="Times New Roman"/>
              </w:rPr>
            </w:pPr>
            <w:r w:rsidRPr="00C40100">
              <w:rPr>
                <w:rFonts w:ascii="Times New Roman" w:hAnsi="Times New Roman" w:cs="Times New Roman"/>
              </w:rPr>
              <w:t>346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78651E" w:rsidP="002A4382">
            <w:pPr>
              <w:jc w:val="center"/>
              <w:rPr>
                <w:rFonts w:ascii="Times New Roman" w:hAnsi="Times New Roman" w:cs="Times New Roman"/>
              </w:rPr>
            </w:pPr>
            <w:r w:rsidRPr="00C40100">
              <w:rPr>
                <w:rFonts w:ascii="Times New Roman" w:hAnsi="Times New Roman" w:cs="Times New Roman"/>
              </w:rPr>
              <w:t>281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514C3" w:rsidRPr="00C40100" w:rsidRDefault="0078651E" w:rsidP="002A4382">
            <w:pPr>
              <w:jc w:val="center"/>
              <w:rPr>
                <w:rFonts w:ascii="Times New Roman" w:hAnsi="Times New Roman" w:cs="Times New Roman"/>
              </w:rPr>
            </w:pPr>
            <w:r w:rsidRPr="00C40100">
              <w:rPr>
                <w:rFonts w:ascii="Times New Roman" w:hAnsi="Times New Roman" w:cs="Times New Roman"/>
              </w:rPr>
              <w:t>195</w:t>
            </w:r>
          </w:p>
        </w:tc>
      </w:tr>
    </w:tbl>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5) в соответствии с Федеральным законом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на сегодняшний день степень оснащённости приборами учёта газа для коммунально-бытовых и промышленных предприятий составляет 100%;</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6) для населения плановая оснащенность составляет 100%, однако узлы учета расхода газа для населения установлены в </w:t>
      </w:r>
      <w:r w:rsidR="005D0639" w:rsidRPr="00C40100">
        <w:rPr>
          <w:rFonts w:ascii="Times New Roman" w:hAnsi="Times New Roman" w:cs="Times New Roman"/>
          <w:color w:val="000000" w:themeColor="text1"/>
          <w:sz w:val="28"/>
          <w:szCs w:val="28"/>
        </w:rPr>
        <w:t>13496</w:t>
      </w:r>
      <w:r w:rsidRPr="00C40100">
        <w:rPr>
          <w:rFonts w:ascii="Times New Roman" w:hAnsi="Times New Roman" w:cs="Times New Roman"/>
          <w:color w:val="000000" w:themeColor="text1"/>
          <w:sz w:val="28"/>
          <w:szCs w:val="28"/>
        </w:rPr>
        <w:t xml:space="preserve"> домовладениях из </w:t>
      </w:r>
      <w:r w:rsidR="005D0639" w:rsidRPr="00C40100">
        <w:rPr>
          <w:rFonts w:ascii="Times New Roman" w:hAnsi="Times New Roman" w:cs="Times New Roman"/>
          <w:color w:val="000000" w:themeColor="text1"/>
          <w:sz w:val="28"/>
          <w:szCs w:val="28"/>
        </w:rPr>
        <w:t>16862</w:t>
      </w:r>
      <w:r w:rsidRPr="00C40100">
        <w:rPr>
          <w:rFonts w:ascii="Times New Roman" w:hAnsi="Times New Roman" w:cs="Times New Roman"/>
          <w:color w:val="000000" w:themeColor="text1"/>
          <w:sz w:val="28"/>
          <w:szCs w:val="28"/>
        </w:rPr>
        <w:t xml:space="preserve">, что составляет </w:t>
      </w:r>
      <w:r w:rsidR="005D0639" w:rsidRPr="00C40100">
        <w:rPr>
          <w:rFonts w:ascii="Times New Roman" w:hAnsi="Times New Roman" w:cs="Times New Roman"/>
          <w:color w:val="000000" w:themeColor="text1"/>
          <w:sz w:val="28"/>
          <w:szCs w:val="28"/>
        </w:rPr>
        <w:t>80</w:t>
      </w:r>
      <w:r w:rsidRPr="00C40100">
        <w:rPr>
          <w:rFonts w:ascii="Times New Roman" w:hAnsi="Times New Roman" w:cs="Times New Roman"/>
          <w:color w:val="000000" w:themeColor="text1"/>
          <w:sz w:val="28"/>
          <w:szCs w:val="28"/>
        </w:rPr>
        <w:t>%;</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7) газораспределительные станции  предназначены для подачи газа </w:t>
      </w:r>
      <w:r w:rsidRPr="00C40100">
        <w:rPr>
          <w:rFonts w:ascii="Times New Roman" w:hAnsi="Times New Roman" w:cs="Times New Roman"/>
          <w:color w:val="000000" w:themeColor="text1"/>
          <w:spacing w:val="-6"/>
          <w:sz w:val="28"/>
          <w:szCs w:val="28"/>
        </w:rPr>
        <w:t xml:space="preserve">потребителям (населенным пунктам, промышленным предприятиям и т. д.) в заданном количестве, с определенным давлением, необходимой степенью очистки, </w:t>
      </w:r>
      <w:proofErr w:type="spellStart"/>
      <w:r w:rsidRPr="00C40100">
        <w:rPr>
          <w:rFonts w:ascii="Times New Roman" w:hAnsi="Times New Roman" w:cs="Times New Roman"/>
          <w:color w:val="000000" w:themeColor="text1"/>
          <w:spacing w:val="-6"/>
          <w:sz w:val="28"/>
          <w:szCs w:val="28"/>
        </w:rPr>
        <w:t>одоризации</w:t>
      </w:r>
      <w:proofErr w:type="spellEnd"/>
      <w:r w:rsidRPr="00C40100">
        <w:rPr>
          <w:rFonts w:ascii="Times New Roman" w:hAnsi="Times New Roman" w:cs="Times New Roman"/>
          <w:color w:val="000000" w:themeColor="text1"/>
          <w:spacing w:val="-6"/>
          <w:sz w:val="28"/>
          <w:szCs w:val="28"/>
        </w:rPr>
        <w:t>;</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pacing w:val="-5"/>
          <w:sz w:val="28"/>
          <w:szCs w:val="28"/>
        </w:rPr>
        <w:t>8) на ГРС осуществляются следующие технологические операции:</w:t>
      </w:r>
    </w:p>
    <w:p w:rsidR="003514C3" w:rsidRPr="00C40100" w:rsidRDefault="003514C3" w:rsidP="003514C3">
      <w:pPr>
        <w:shd w:val="clear" w:color="auto" w:fill="FFFFFF"/>
        <w:spacing w:after="0" w:line="240" w:lineRule="auto"/>
        <w:ind w:left="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pacing w:val="-5"/>
          <w:sz w:val="28"/>
          <w:szCs w:val="28"/>
        </w:rPr>
        <w:t>а) очистка газа от механических примесей и от конденсата;</w:t>
      </w:r>
    </w:p>
    <w:p w:rsidR="003514C3" w:rsidRPr="00C40100" w:rsidRDefault="003514C3" w:rsidP="003514C3">
      <w:pPr>
        <w:widowControl w:val="0"/>
        <w:shd w:val="clear" w:color="auto" w:fill="FFFFFF"/>
        <w:tabs>
          <w:tab w:val="left" w:pos="1142"/>
        </w:tabs>
        <w:autoSpaceDE w:val="0"/>
        <w:autoSpaceDN w:val="0"/>
        <w:adjustRightInd w:val="0"/>
        <w:spacing w:after="0" w:line="240" w:lineRule="auto"/>
        <w:ind w:left="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pacing w:val="-5"/>
          <w:sz w:val="28"/>
          <w:szCs w:val="28"/>
        </w:rPr>
        <w:t>б) подогрев (при необходимости) газа перед его редуцированием;</w:t>
      </w:r>
    </w:p>
    <w:p w:rsidR="003514C3" w:rsidRPr="00C40100" w:rsidRDefault="003514C3" w:rsidP="003514C3">
      <w:pPr>
        <w:widowControl w:val="0"/>
        <w:shd w:val="clear" w:color="auto" w:fill="FFFFFF"/>
        <w:tabs>
          <w:tab w:val="left" w:pos="1142"/>
        </w:tabs>
        <w:autoSpaceDE w:val="0"/>
        <w:autoSpaceDN w:val="0"/>
        <w:adjustRightInd w:val="0"/>
        <w:spacing w:after="0" w:line="240" w:lineRule="auto"/>
        <w:ind w:left="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pacing w:val="-5"/>
          <w:sz w:val="28"/>
          <w:szCs w:val="28"/>
        </w:rPr>
        <w:t>в) измерение расхода и количества природного газа;</w:t>
      </w:r>
    </w:p>
    <w:p w:rsidR="003514C3" w:rsidRPr="00C40100" w:rsidRDefault="003514C3" w:rsidP="003514C3">
      <w:pPr>
        <w:widowControl w:val="0"/>
        <w:shd w:val="clear" w:color="auto" w:fill="FFFFFF"/>
        <w:tabs>
          <w:tab w:val="left" w:pos="1142"/>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г) </w:t>
      </w:r>
      <w:r w:rsidRPr="00C40100">
        <w:rPr>
          <w:rFonts w:ascii="Times New Roman" w:hAnsi="Times New Roman" w:cs="Times New Roman"/>
          <w:color w:val="000000" w:themeColor="text1"/>
          <w:spacing w:val="5"/>
          <w:sz w:val="28"/>
          <w:szCs w:val="28"/>
        </w:rPr>
        <w:t xml:space="preserve">снижение давления газа до требуемой  величины и  поддержание этой </w:t>
      </w:r>
      <w:r w:rsidRPr="00C40100">
        <w:rPr>
          <w:rFonts w:ascii="Times New Roman" w:hAnsi="Times New Roman" w:cs="Times New Roman"/>
          <w:color w:val="000000" w:themeColor="text1"/>
          <w:spacing w:val="-1"/>
          <w:sz w:val="28"/>
          <w:szCs w:val="28"/>
        </w:rPr>
        <w:t xml:space="preserve">величины на выходе из ГРС в соответствии с требованиями нормативных </w:t>
      </w:r>
      <w:r w:rsidRPr="00C40100">
        <w:rPr>
          <w:rFonts w:ascii="Times New Roman" w:hAnsi="Times New Roman" w:cs="Times New Roman"/>
          <w:color w:val="000000" w:themeColor="text1"/>
          <w:spacing w:val="-5"/>
          <w:sz w:val="28"/>
          <w:szCs w:val="28"/>
        </w:rPr>
        <w:t>документов (плюс/минус 10% от величины выходного давления ГРС);</w:t>
      </w:r>
    </w:p>
    <w:p w:rsidR="003514C3" w:rsidRPr="00C40100" w:rsidRDefault="00C852CA" w:rsidP="003514C3">
      <w:pPr>
        <w:widowControl w:val="0"/>
        <w:shd w:val="clear" w:color="auto" w:fill="FFFFFF"/>
        <w:tabs>
          <w:tab w:val="left" w:pos="1142"/>
        </w:tabs>
        <w:autoSpaceDE w:val="0"/>
        <w:autoSpaceDN w:val="0"/>
        <w:adjustRightInd w:val="0"/>
        <w:spacing w:after="0" w:line="240" w:lineRule="auto"/>
        <w:ind w:left="567"/>
        <w:jc w:val="both"/>
        <w:rPr>
          <w:rFonts w:ascii="Times New Roman" w:hAnsi="Times New Roman" w:cs="Times New Roman"/>
          <w:color w:val="000000" w:themeColor="text1"/>
          <w:spacing w:val="-6"/>
          <w:sz w:val="28"/>
          <w:szCs w:val="28"/>
        </w:rPr>
      </w:pPr>
      <w:proofErr w:type="spellStart"/>
      <w:r>
        <w:rPr>
          <w:rFonts w:ascii="Times New Roman" w:hAnsi="Times New Roman" w:cs="Times New Roman"/>
          <w:color w:val="000000" w:themeColor="text1"/>
          <w:spacing w:val="-6"/>
          <w:sz w:val="28"/>
          <w:szCs w:val="28"/>
        </w:rPr>
        <w:t>д</w:t>
      </w:r>
      <w:proofErr w:type="spellEnd"/>
      <w:r>
        <w:rPr>
          <w:rFonts w:ascii="Times New Roman" w:hAnsi="Times New Roman" w:cs="Times New Roman"/>
          <w:color w:val="000000" w:themeColor="text1"/>
          <w:spacing w:val="-6"/>
          <w:sz w:val="28"/>
          <w:szCs w:val="28"/>
        </w:rPr>
        <w:t xml:space="preserve">) </w:t>
      </w:r>
      <w:proofErr w:type="spellStart"/>
      <w:r>
        <w:rPr>
          <w:rFonts w:ascii="Times New Roman" w:hAnsi="Times New Roman" w:cs="Times New Roman"/>
          <w:color w:val="000000" w:themeColor="text1"/>
          <w:spacing w:val="-6"/>
          <w:sz w:val="28"/>
          <w:szCs w:val="28"/>
        </w:rPr>
        <w:t>одоризация</w:t>
      </w:r>
      <w:proofErr w:type="spellEnd"/>
      <w:r>
        <w:rPr>
          <w:rFonts w:ascii="Times New Roman" w:hAnsi="Times New Roman" w:cs="Times New Roman"/>
          <w:color w:val="000000" w:themeColor="text1"/>
          <w:spacing w:val="-6"/>
          <w:sz w:val="28"/>
          <w:szCs w:val="28"/>
        </w:rPr>
        <w:t xml:space="preserve"> газа;</w:t>
      </w:r>
    </w:p>
    <w:p w:rsidR="003514C3" w:rsidRPr="00C40100" w:rsidRDefault="00C852CA" w:rsidP="003514C3">
      <w:pPr>
        <w:shd w:val="clear" w:color="auto" w:fill="FFFFFF"/>
        <w:spacing w:after="0" w:line="240" w:lineRule="auto"/>
        <w:ind w:left="40" w:right="136" w:firstLine="527"/>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4"/>
          <w:sz w:val="28"/>
          <w:szCs w:val="28"/>
        </w:rPr>
        <w:t>9</w:t>
      </w:r>
      <w:r w:rsidR="003514C3" w:rsidRPr="00C40100">
        <w:rPr>
          <w:rFonts w:ascii="Times New Roman" w:hAnsi="Times New Roman" w:cs="Times New Roman"/>
          <w:color w:val="000000" w:themeColor="text1"/>
          <w:spacing w:val="-4"/>
          <w:sz w:val="28"/>
          <w:szCs w:val="28"/>
        </w:rPr>
        <w:t xml:space="preserve">) нормированию подлежат выбросы вредных (загрязняющих) веществ от установленного технологического оборудования, перечень которых представлен в </w:t>
      </w:r>
      <w:r w:rsidR="003514C3" w:rsidRPr="00C40100">
        <w:rPr>
          <w:rFonts w:ascii="Times New Roman" w:hAnsi="Times New Roman" w:cs="Times New Roman"/>
          <w:color w:val="000000" w:themeColor="text1"/>
          <w:spacing w:val="-6"/>
          <w:sz w:val="28"/>
          <w:szCs w:val="28"/>
        </w:rPr>
        <w:t>таблице 38.</w:t>
      </w:r>
    </w:p>
    <w:p w:rsidR="003514C3" w:rsidRPr="00C40100" w:rsidRDefault="003514C3" w:rsidP="003514C3">
      <w:pPr>
        <w:shd w:val="clear" w:color="auto" w:fill="FFFFFF"/>
        <w:spacing w:after="0" w:line="240" w:lineRule="auto"/>
        <w:ind w:left="40" w:right="136" w:firstLine="680"/>
        <w:jc w:val="right"/>
        <w:rPr>
          <w:rFonts w:ascii="Times New Roman" w:hAnsi="Times New Roman" w:cs="Times New Roman"/>
          <w:color w:val="000000" w:themeColor="text1"/>
          <w:spacing w:val="-4"/>
          <w:sz w:val="24"/>
          <w:szCs w:val="24"/>
        </w:rPr>
      </w:pPr>
      <w:r w:rsidRPr="00C40100">
        <w:rPr>
          <w:rFonts w:ascii="Times New Roman" w:hAnsi="Times New Roman" w:cs="Times New Roman"/>
          <w:color w:val="000000" w:themeColor="text1"/>
          <w:spacing w:val="-4"/>
          <w:sz w:val="24"/>
          <w:szCs w:val="24"/>
        </w:rPr>
        <w:t>Таблица 38</w:t>
      </w:r>
    </w:p>
    <w:p w:rsidR="003514C3" w:rsidRPr="00C40100" w:rsidRDefault="003514C3" w:rsidP="003514C3">
      <w:pPr>
        <w:shd w:val="clear" w:color="auto" w:fill="FFFFFF"/>
        <w:spacing w:after="0" w:line="240" w:lineRule="auto"/>
        <w:ind w:left="40" w:right="136" w:firstLine="680"/>
        <w:jc w:val="right"/>
        <w:rPr>
          <w:rFonts w:ascii="Times New Roman" w:hAnsi="Times New Roman" w:cs="Times New Roman"/>
          <w:color w:val="000000" w:themeColor="text1"/>
          <w:spacing w:val="-4"/>
          <w:sz w:val="24"/>
          <w:szCs w:val="24"/>
        </w:rPr>
      </w:pPr>
    </w:p>
    <w:p w:rsidR="003514C3" w:rsidRPr="00C40100" w:rsidRDefault="003514C3" w:rsidP="003514C3">
      <w:pPr>
        <w:shd w:val="clear" w:color="auto" w:fill="FFFFFF"/>
        <w:spacing w:after="0" w:line="240" w:lineRule="auto"/>
        <w:ind w:left="40" w:right="136" w:firstLine="680"/>
        <w:jc w:val="center"/>
        <w:rPr>
          <w:rFonts w:ascii="Times New Roman" w:hAnsi="Times New Roman" w:cs="Times New Roman"/>
          <w:color w:val="000000" w:themeColor="text1"/>
          <w:spacing w:val="-5"/>
          <w:sz w:val="24"/>
          <w:szCs w:val="24"/>
        </w:rPr>
      </w:pPr>
      <w:r w:rsidRPr="00C40100">
        <w:rPr>
          <w:rFonts w:ascii="Times New Roman" w:hAnsi="Times New Roman" w:cs="Times New Roman"/>
          <w:color w:val="000000" w:themeColor="text1"/>
          <w:spacing w:val="-4"/>
          <w:sz w:val="24"/>
          <w:szCs w:val="24"/>
        </w:rPr>
        <w:t xml:space="preserve">Перечень     загрязняющих     веществ,     выбрасываемых     в </w:t>
      </w:r>
      <w:r w:rsidRPr="00C40100">
        <w:rPr>
          <w:rFonts w:ascii="Times New Roman" w:hAnsi="Times New Roman" w:cs="Times New Roman"/>
          <w:color w:val="000000" w:themeColor="text1"/>
          <w:spacing w:val="-5"/>
          <w:sz w:val="24"/>
          <w:szCs w:val="24"/>
        </w:rPr>
        <w:t>атмосферный воздух на ГРС и ГРП</w:t>
      </w:r>
    </w:p>
    <w:p w:rsidR="003514C3" w:rsidRPr="00C40100" w:rsidRDefault="003514C3" w:rsidP="003514C3">
      <w:pPr>
        <w:shd w:val="clear" w:color="auto" w:fill="FFFFFF"/>
        <w:spacing w:after="0" w:line="240" w:lineRule="auto"/>
        <w:ind w:left="40" w:right="136" w:firstLine="680"/>
        <w:jc w:val="center"/>
        <w:rPr>
          <w:rFonts w:ascii="Times New Roman" w:hAnsi="Times New Roman" w:cs="Times New Roman"/>
          <w:color w:val="000000" w:themeColor="text1"/>
          <w:spacing w:val="-6"/>
          <w:sz w:val="28"/>
          <w:szCs w:val="28"/>
        </w:rPr>
      </w:pPr>
    </w:p>
    <w:p w:rsidR="003514C3" w:rsidRPr="00C40100" w:rsidRDefault="003514C3" w:rsidP="003514C3">
      <w:pPr>
        <w:spacing w:after="110" w:line="1" w:lineRule="exact"/>
        <w:rPr>
          <w:b/>
          <w:color w:val="000000" w:themeColor="text1"/>
          <w:sz w:val="28"/>
          <w:szCs w:val="28"/>
        </w:rPr>
      </w:pPr>
    </w:p>
    <w:tbl>
      <w:tblPr>
        <w:tblW w:w="10065" w:type="dxa"/>
        <w:tblInd w:w="40" w:type="dxa"/>
        <w:tblLayout w:type="fixed"/>
        <w:tblCellMar>
          <w:left w:w="40" w:type="dxa"/>
          <w:right w:w="40" w:type="dxa"/>
        </w:tblCellMar>
        <w:tblLook w:val="0000"/>
      </w:tblPr>
      <w:tblGrid>
        <w:gridCol w:w="851"/>
        <w:gridCol w:w="1238"/>
        <w:gridCol w:w="2246"/>
        <w:gridCol w:w="910"/>
        <w:gridCol w:w="885"/>
        <w:gridCol w:w="2112"/>
        <w:gridCol w:w="1823"/>
      </w:tblGrid>
      <w:tr w:rsidR="003514C3" w:rsidRPr="00C40100" w:rsidTr="002A4382">
        <w:trPr>
          <w:trHeight w:hRule="exact" w:val="106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244"/>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w:t>
            </w:r>
          </w:p>
          <w:p w:rsidR="003514C3" w:rsidRPr="00C40100" w:rsidRDefault="003514C3" w:rsidP="002A4382">
            <w:pPr>
              <w:shd w:val="clear" w:color="auto" w:fill="FFFFFF"/>
              <w:ind w:left="244"/>
              <w:rPr>
                <w:rFonts w:ascii="Times New Roman" w:hAnsi="Times New Roman" w:cs="Times New Roman"/>
                <w:color w:val="000000" w:themeColor="text1"/>
                <w:sz w:val="24"/>
                <w:szCs w:val="24"/>
              </w:rPr>
            </w:pPr>
            <w:proofErr w:type="spellStart"/>
            <w:proofErr w:type="gramStart"/>
            <w:r w:rsidRPr="00C40100">
              <w:rPr>
                <w:rFonts w:ascii="Times New Roman" w:hAnsi="Times New Roman" w:cs="Times New Roman"/>
                <w:color w:val="000000" w:themeColor="text1"/>
                <w:sz w:val="24"/>
                <w:szCs w:val="24"/>
              </w:rPr>
              <w:t>п</w:t>
            </w:r>
            <w:proofErr w:type="spellEnd"/>
            <w:proofErr w:type="gramEnd"/>
            <w:r w:rsidRPr="00C40100">
              <w:rPr>
                <w:rFonts w:ascii="Times New Roman" w:hAnsi="Times New Roman" w:cs="Times New Roman"/>
                <w:color w:val="000000" w:themeColor="text1"/>
                <w:sz w:val="24"/>
                <w:szCs w:val="24"/>
              </w:rPr>
              <w:t>/</w:t>
            </w:r>
            <w:proofErr w:type="spellStart"/>
            <w:r w:rsidRPr="00C40100">
              <w:rPr>
                <w:rFonts w:ascii="Times New Roman" w:hAnsi="Times New Roman" w:cs="Times New Roman"/>
                <w:color w:val="000000" w:themeColor="text1"/>
                <w:sz w:val="24"/>
                <w:szCs w:val="24"/>
              </w:rPr>
              <w:t>п</w:t>
            </w:r>
            <w:proofErr w:type="spellEnd"/>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360"/>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Код</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Название вещества</w:t>
            </w:r>
          </w:p>
        </w:tc>
        <w:tc>
          <w:tcPr>
            <w:tcW w:w="910" w:type="dxa"/>
            <w:tcBorders>
              <w:top w:val="single" w:sz="6" w:space="0" w:color="auto"/>
              <w:left w:val="single" w:sz="6" w:space="0" w:color="auto"/>
              <w:bottom w:val="single" w:sz="6" w:space="0" w:color="auto"/>
              <w:right w:val="nil"/>
            </w:tcBorders>
            <w:shd w:val="clear" w:color="auto" w:fill="FFFFFF"/>
          </w:tcPr>
          <w:p w:rsidR="003514C3" w:rsidRPr="00C40100" w:rsidRDefault="003514C3" w:rsidP="002A4382">
            <w:pPr>
              <w:shd w:val="clear" w:color="auto" w:fill="FFFFFF"/>
              <w:ind w:left="202"/>
              <w:rPr>
                <w:rFonts w:ascii="Times New Roman" w:hAnsi="Times New Roman" w:cs="Times New Roman"/>
                <w:color w:val="000000" w:themeColor="text1"/>
                <w:spacing w:val="-4"/>
                <w:sz w:val="20"/>
                <w:szCs w:val="20"/>
              </w:rPr>
            </w:pPr>
            <w:r w:rsidRPr="00C40100">
              <w:rPr>
                <w:rFonts w:ascii="Times New Roman" w:hAnsi="Times New Roman" w:cs="Times New Roman"/>
                <w:color w:val="000000" w:themeColor="text1"/>
                <w:spacing w:val="-4"/>
                <w:sz w:val="20"/>
                <w:szCs w:val="20"/>
              </w:rPr>
              <w:t>ПДК</w:t>
            </w:r>
          </w:p>
          <w:p w:rsidR="003514C3" w:rsidRPr="00C40100" w:rsidRDefault="003514C3" w:rsidP="002A4382">
            <w:pPr>
              <w:shd w:val="clear" w:color="auto" w:fill="FFFFFF"/>
              <w:ind w:left="202"/>
              <w:rPr>
                <w:rFonts w:ascii="Times New Roman" w:hAnsi="Times New Roman" w:cs="Times New Roman"/>
                <w:color w:val="000000" w:themeColor="text1"/>
                <w:sz w:val="20"/>
                <w:szCs w:val="20"/>
              </w:rPr>
            </w:pPr>
          </w:p>
        </w:tc>
        <w:tc>
          <w:tcPr>
            <w:tcW w:w="885" w:type="dxa"/>
            <w:tcBorders>
              <w:top w:val="single" w:sz="6" w:space="0" w:color="auto"/>
              <w:left w:val="nil"/>
              <w:bottom w:val="single" w:sz="4" w:space="0" w:color="auto"/>
              <w:right w:val="single" w:sz="6" w:space="0" w:color="auto"/>
            </w:tcBorders>
            <w:shd w:val="clear" w:color="auto" w:fill="FFFFFF"/>
          </w:tcPr>
          <w:p w:rsidR="003514C3" w:rsidRPr="00C40100" w:rsidRDefault="003514C3" w:rsidP="002A4382">
            <w:pPr>
              <w:shd w:val="clear" w:color="auto" w:fill="FFFFFF"/>
              <w:rPr>
                <w:rFonts w:ascii="Times New Roman" w:hAnsi="Times New Roman" w:cs="Times New Roman"/>
                <w:color w:val="000000" w:themeColor="text1"/>
                <w:sz w:val="20"/>
                <w:szCs w:val="20"/>
              </w:rPr>
            </w:pPr>
            <w:r w:rsidRPr="00C40100">
              <w:rPr>
                <w:rFonts w:ascii="Times New Roman" w:hAnsi="Times New Roman" w:cs="Times New Roman"/>
                <w:color w:val="000000" w:themeColor="text1"/>
                <w:spacing w:val="-4"/>
                <w:sz w:val="20"/>
                <w:szCs w:val="20"/>
              </w:rPr>
              <w:t>(</w:t>
            </w:r>
            <w:r w:rsidRPr="00C40100">
              <w:rPr>
                <w:rFonts w:ascii="Times New Roman" w:hAnsi="Times New Roman" w:cs="Times New Roman"/>
                <w:color w:val="000000" w:themeColor="text1"/>
                <w:spacing w:val="3"/>
                <w:sz w:val="20"/>
                <w:szCs w:val="20"/>
              </w:rPr>
              <w:t>ОБУВ)</w:t>
            </w:r>
          </w:p>
        </w:tc>
        <w:tc>
          <w:tcPr>
            <w:tcW w:w="2112" w:type="dxa"/>
            <w:tcBorders>
              <w:top w:val="single" w:sz="6" w:space="0" w:color="auto"/>
              <w:left w:val="single" w:sz="6" w:space="0" w:color="auto"/>
              <w:bottom w:val="single" w:sz="4"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Источник выделения</w:t>
            </w:r>
          </w:p>
        </w:tc>
        <w:tc>
          <w:tcPr>
            <w:tcW w:w="1823" w:type="dxa"/>
            <w:tcBorders>
              <w:top w:val="single" w:sz="6" w:space="0" w:color="auto"/>
              <w:left w:val="single" w:sz="6" w:space="0" w:color="auto"/>
              <w:bottom w:val="single" w:sz="4" w:space="0" w:color="auto"/>
              <w:right w:val="single" w:sz="6" w:space="0" w:color="auto"/>
            </w:tcBorders>
            <w:shd w:val="clear" w:color="auto" w:fill="FFFFFF"/>
            <w:vAlign w:val="center"/>
          </w:tcPr>
          <w:p w:rsidR="003514C3" w:rsidRPr="00C40100" w:rsidRDefault="003514C3" w:rsidP="002A4382">
            <w:pPr>
              <w:shd w:val="clear" w:color="auto" w:fill="FFFFFF"/>
              <w:spacing w:line="216" w:lineRule="exact"/>
              <w:ind w:left="82" w:right="110"/>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Методика расчета и контроля</w:t>
            </w:r>
          </w:p>
        </w:tc>
      </w:tr>
      <w:tr w:rsidR="003514C3" w:rsidRPr="00C40100" w:rsidTr="002A4382">
        <w:trPr>
          <w:trHeight w:hRule="exact" w:val="43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360"/>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360"/>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pacing w:val="5"/>
                <w:sz w:val="24"/>
                <w:szCs w:val="24"/>
              </w:rPr>
            </w:pPr>
            <w:r w:rsidRPr="00C40100">
              <w:rPr>
                <w:rFonts w:ascii="Times New Roman" w:hAnsi="Times New Roman" w:cs="Times New Roman"/>
                <w:color w:val="000000" w:themeColor="text1"/>
                <w:spacing w:val="5"/>
                <w:sz w:val="24"/>
                <w:szCs w:val="24"/>
              </w:rPr>
              <w:t>3</w:t>
            </w:r>
          </w:p>
        </w:tc>
        <w:tc>
          <w:tcPr>
            <w:tcW w:w="910" w:type="dxa"/>
            <w:tcBorders>
              <w:top w:val="single" w:sz="6" w:space="0" w:color="auto"/>
              <w:left w:val="single" w:sz="6" w:space="0" w:color="auto"/>
              <w:bottom w:val="single" w:sz="6" w:space="0" w:color="auto"/>
              <w:right w:val="single" w:sz="4" w:space="0" w:color="auto"/>
            </w:tcBorders>
            <w:shd w:val="clear" w:color="auto" w:fill="FFFFFF"/>
          </w:tcPr>
          <w:p w:rsidR="003514C3" w:rsidRPr="00C40100" w:rsidRDefault="003514C3" w:rsidP="002A4382">
            <w:pPr>
              <w:shd w:val="clear" w:color="auto" w:fill="FFFFFF"/>
              <w:ind w:left="202"/>
              <w:jc w:val="center"/>
              <w:rPr>
                <w:rFonts w:ascii="Times New Roman" w:hAnsi="Times New Roman" w:cs="Times New Roman"/>
                <w:color w:val="000000" w:themeColor="text1"/>
                <w:spacing w:val="-4"/>
                <w:sz w:val="24"/>
                <w:szCs w:val="24"/>
              </w:rPr>
            </w:pPr>
            <w:r w:rsidRPr="00C40100">
              <w:rPr>
                <w:rFonts w:ascii="Times New Roman" w:hAnsi="Times New Roman" w:cs="Times New Roman"/>
                <w:color w:val="000000" w:themeColor="text1"/>
                <w:spacing w:val="-4"/>
                <w:sz w:val="24"/>
                <w:szCs w:val="24"/>
              </w:rPr>
              <w:t>4</w:t>
            </w:r>
          </w:p>
        </w:tc>
        <w:tc>
          <w:tcPr>
            <w:tcW w:w="885" w:type="dxa"/>
            <w:tcBorders>
              <w:top w:val="single" w:sz="4" w:space="0" w:color="auto"/>
              <w:left w:val="single" w:sz="4" w:space="0" w:color="auto"/>
              <w:bottom w:val="single" w:sz="4" w:space="0" w:color="auto"/>
              <w:right w:val="single" w:sz="4"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pacing w:val="-4"/>
                <w:sz w:val="24"/>
                <w:szCs w:val="24"/>
              </w:rPr>
            </w:pPr>
            <w:r w:rsidRPr="00C40100">
              <w:rPr>
                <w:rFonts w:ascii="Times New Roman" w:hAnsi="Times New Roman" w:cs="Times New Roman"/>
                <w:color w:val="000000" w:themeColor="text1"/>
                <w:spacing w:val="-4"/>
                <w:sz w:val="24"/>
                <w:szCs w:val="24"/>
              </w:rPr>
              <w:t>5</w:t>
            </w:r>
          </w:p>
        </w:tc>
        <w:tc>
          <w:tcPr>
            <w:tcW w:w="2112" w:type="dxa"/>
            <w:tcBorders>
              <w:top w:val="single" w:sz="6" w:space="0" w:color="auto"/>
              <w:left w:val="single" w:sz="4" w:space="0" w:color="auto"/>
              <w:bottom w:val="single" w:sz="4"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pacing w:val="5"/>
                <w:sz w:val="24"/>
                <w:szCs w:val="24"/>
              </w:rPr>
            </w:pPr>
            <w:r w:rsidRPr="00C40100">
              <w:rPr>
                <w:rFonts w:ascii="Times New Roman" w:hAnsi="Times New Roman" w:cs="Times New Roman"/>
                <w:color w:val="000000" w:themeColor="text1"/>
                <w:spacing w:val="5"/>
                <w:sz w:val="24"/>
                <w:szCs w:val="24"/>
              </w:rPr>
              <w:t>6</w:t>
            </w:r>
          </w:p>
        </w:tc>
        <w:tc>
          <w:tcPr>
            <w:tcW w:w="1823" w:type="dxa"/>
            <w:tcBorders>
              <w:top w:val="single" w:sz="6" w:space="0" w:color="auto"/>
              <w:left w:val="single" w:sz="6" w:space="0" w:color="auto"/>
              <w:bottom w:val="single" w:sz="4" w:space="0" w:color="auto"/>
              <w:right w:val="single" w:sz="6" w:space="0" w:color="auto"/>
            </w:tcBorders>
            <w:shd w:val="clear" w:color="auto" w:fill="FFFFFF"/>
            <w:vAlign w:val="center"/>
          </w:tcPr>
          <w:p w:rsidR="003514C3" w:rsidRPr="00C40100" w:rsidRDefault="003514C3" w:rsidP="002A4382">
            <w:pPr>
              <w:shd w:val="clear" w:color="auto" w:fill="FFFFFF"/>
              <w:spacing w:line="216" w:lineRule="exact"/>
              <w:ind w:left="82" w:right="110"/>
              <w:jc w:val="center"/>
              <w:rPr>
                <w:rFonts w:ascii="Times New Roman" w:hAnsi="Times New Roman" w:cs="Times New Roman"/>
                <w:color w:val="000000" w:themeColor="text1"/>
                <w:spacing w:val="5"/>
                <w:sz w:val="24"/>
                <w:szCs w:val="24"/>
              </w:rPr>
            </w:pPr>
            <w:r w:rsidRPr="00C40100">
              <w:rPr>
                <w:rFonts w:ascii="Times New Roman" w:hAnsi="Times New Roman" w:cs="Times New Roman"/>
                <w:color w:val="000000" w:themeColor="text1"/>
                <w:spacing w:val="5"/>
                <w:sz w:val="24"/>
                <w:szCs w:val="24"/>
              </w:rPr>
              <w:t>7</w:t>
            </w:r>
          </w:p>
        </w:tc>
      </w:tr>
      <w:tr w:rsidR="003514C3" w:rsidRPr="00C40100" w:rsidTr="002A4382">
        <w:trPr>
          <w:trHeight w:hRule="exact" w:val="43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360"/>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331"/>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3"/>
                <w:sz w:val="24"/>
                <w:szCs w:val="24"/>
              </w:rPr>
              <w:t>0410</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3"/>
                <w:sz w:val="24"/>
                <w:szCs w:val="24"/>
              </w:rPr>
              <w:t>Метан</w:t>
            </w:r>
          </w:p>
        </w:tc>
        <w:tc>
          <w:tcPr>
            <w:tcW w:w="910" w:type="dxa"/>
            <w:tcBorders>
              <w:top w:val="single" w:sz="6" w:space="0" w:color="auto"/>
              <w:left w:val="single" w:sz="6" w:space="0" w:color="auto"/>
              <w:bottom w:val="single" w:sz="6" w:space="0" w:color="auto"/>
              <w:right w:val="single" w:sz="4"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50</w:t>
            </w:r>
          </w:p>
        </w:tc>
        <w:tc>
          <w:tcPr>
            <w:tcW w:w="885" w:type="dxa"/>
            <w:tcBorders>
              <w:top w:val="single" w:sz="4" w:space="0" w:color="auto"/>
              <w:left w:val="single" w:sz="4" w:space="0" w:color="auto"/>
              <w:bottom w:val="single" w:sz="4" w:space="0" w:color="auto"/>
              <w:right w:val="single" w:sz="4" w:space="0" w:color="auto"/>
            </w:tcBorders>
            <w:shd w:val="clear" w:color="auto" w:fill="FFFFFF"/>
          </w:tcPr>
          <w:p w:rsidR="003514C3" w:rsidRPr="00C40100" w:rsidRDefault="003514C3" w:rsidP="002A4382">
            <w:pPr>
              <w:shd w:val="clear" w:color="auto" w:fill="FFFFFF"/>
              <w:ind w:right="115"/>
              <w:jc w:val="right"/>
              <w:rPr>
                <w:rFonts w:ascii="Times New Roman" w:hAnsi="Times New Roman" w:cs="Times New Roman"/>
                <w:color w:val="000000" w:themeColor="text1"/>
                <w:spacing w:val="-5"/>
                <w:sz w:val="24"/>
                <w:szCs w:val="24"/>
                <w:vertAlign w:val="superscript"/>
              </w:rPr>
            </w:pPr>
            <w:r w:rsidRPr="00C40100">
              <w:rPr>
                <w:rFonts w:ascii="Times New Roman" w:hAnsi="Times New Roman" w:cs="Times New Roman"/>
                <w:color w:val="000000" w:themeColor="text1"/>
                <w:spacing w:val="-5"/>
                <w:sz w:val="24"/>
                <w:szCs w:val="24"/>
              </w:rPr>
              <w:t>мг/м</w:t>
            </w:r>
            <w:r w:rsidRPr="00C40100">
              <w:rPr>
                <w:rFonts w:ascii="Times New Roman" w:hAnsi="Times New Roman" w:cs="Times New Roman"/>
                <w:color w:val="000000" w:themeColor="text1"/>
                <w:spacing w:val="-5"/>
                <w:sz w:val="24"/>
                <w:szCs w:val="24"/>
                <w:vertAlign w:val="superscript"/>
              </w:rPr>
              <w:t>3</w:t>
            </w:r>
          </w:p>
          <w:p w:rsidR="003514C3" w:rsidRPr="00C40100" w:rsidRDefault="003514C3" w:rsidP="002A4382">
            <w:pPr>
              <w:shd w:val="clear" w:color="auto" w:fill="FFFFFF"/>
              <w:ind w:right="115"/>
              <w:jc w:val="right"/>
              <w:rPr>
                <w:rFonts w:ascii="Times New Roman" w:hAnsi="Times New Roman" w:cs="Times New Roman"/>
                <w:color w:val="000000" w:themeColor="text1"/>
                <w:sz w:val="24"/>
                <w:szCs w:val="24"/>
              </w:rPr>
            </w:pPr>
          </w:p>
        </w:tc>
        <w:tc>
          <w:tcPr>
            <w:tcW w:w="2112" w:type="dxa"/>
            <w:tcBorders>
              <w:top w:val="single" w:sz="6" w:space="0" w:color="auto"/>
              <w:left w:val="single" w:sz="4" w:space="0" w:color="auto"/>
              <w:bottom w:val="single" w:sz="4"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pacing w:val="5"/>
                <w:sz w:val="24"/>
                <w:szCs w:val="24"/>
              </w:rPr>
            </w:pPr>
            <w:r w:rsidRPr="00C40100">
              <w:rPr>
                <w:rFonts w:ascii="Times New Roman" w:hAnsi="Times New Roman" w:cs="Times New Roman"/>
                <w:color w:val="000000" w:themeColor="text1"/>
                <w:spacing w:val="5"/>
                <w:sz w:val="24"/>
                <w:szCs w:val="24"/>
              </w:rPr>
              <w:t>Технологическое</w:t>
            </w:r>
          </w:p>
          <w:p w:rsidR="003514C3" w:rsidRPr="00C40100" w:rsidRDefault="003514C3" w:rsidP="002A4382">
            <w:pPr>
              <w:shd w:val="clear" w:color="auto" w:fill="FFFFFF"/>
              <w:jc w:val="center"/>
              <w:rPr>
                <w:rFonts w:ascii="Times New Roman" w:hAnsi="Times New Roman" w:cs="Times New Roman"/>
                <w:color w:val="000000" w:themeColor="text1"/>
                <w:spacing w:val="5"/>
                <w:sz w:val="24"/>
                <w:szCs w:val="24"/>
              </w:rPr>
            </w:pPr>
          </w:p>
          <w:p w:rsidR="003514C3" w:rsidRPr="00C40100" w:rsidRDefault="003514C3" w:rsidP="002A4382">
            <w:pPr>
              <w:shd w:val="clear" w:color="auto" w:fill="FFFFFF"/>
              <w:jc w:val="center"/>
              <w:rPr>
                <w:rFonts w:ascii="Times New Roman" w:hAnsi="Times New Roman" w:cs="Times New Roman"/>
                <w:color w:val="000000" w:themeColor="text1"/>
                <w:sz w:val="24"/>
                <w:szCs w:val="24"/>
              </w:rPr>
            </w:pPr>
          </w:p>
        </w:tc>
        <w:tc>
          <w:tcPr>
            <w:tcW w:w="1823" w:type="dxa"/>
            <w:tcBorders>
              <w:top w:val="single" w:sz="6" w:space="0" w:color="auto"/>
              <w:left w:val="single" w:sz="6" w:space="0" w:color="auto"/>
              <w:bottom w:val="single" w:sz="4" w:space="0" w:color="auto"/>
              <w:right w:val="single" w:sz="6" w:space="0" w:color="auto"/>
            </w:tcBorders>
            <w:shd w:val="clear" w:color="auto" w:fill="FFFFFF"/>
            <w:vAlign w:val="center"/>
          </w:tcPr>
          <w:p w:rsidR="003514C3" w:rsidRPr="00C40100" w:rsidRDefault="003514C3" w:rsidP="002A4382">
            <w:pPr>
              <w:shd w:val="clear" w:color="auto" w:fill="FFFFFF"/>
              <w:spacing w:line="216" w:lineRule="exact"/>
              <w:ind w:left="82" w:right="110"/>
              <w:jc w:val="center"/>
              <w:rPr>
                <w:rFonts w:ascii="Times New Roman" w:hAnsi="Times New Roman" w:cs="Times New Roman"/>
                <w:color w:val="000000" w:themeColor="text1"/>
                <w:spacing w:val="5"/>
                <w:sz w:val="24"/>
                <w:szCs w:val="24"/>
              </w:rPr>
            </w:pPr>
          </w:p>
        </w:tc>
      </w:tr>
      <w:tr w:rsidR="003514C3" w:rsidRPr="00C40100" w:rsidTr="002A4382">
        <w:trPr>
          <w:trHeight w:val="401"/>
        </w:trPr>
        <w:tc>
          <w:tcPr>
            <w:tcW w:w="851" w:type="dxa"/>
            <w:tcBorders>
              <w:top w:val="single" w:sz="6" w:space="0" w:color="auto"/>
              <w:left w:val="single" w:sz="6" w:space="0" w:color="auto"/>
              <w:right w:val="single" w:sz="6" w:space="0" w:color="auto"/>
            </w:tcBorders>
            <w:shd w:val="clear" w:color="auto" w:fill="FFFFFF"/>
          </w:tcPr>
          <w:p w:rsidR="003514C3" w:rsidRPr="00C40100" w:rsidRDefault="003514C3" w:rsidP="002A4382">
            <w:pPr>
              <w:shd w:val="clear" w:color="auto" w:fill="FFFFFF"/>
              <w:ind w:left="331"/>
              <w:rPr>
                <w:rFonts w:ascii="Times New Roman" w:hAnsi="Times New Roman" w:cs="Times New Roman"/>
                <w:color w:val="000000" w:themeColor="text1"/>
                <w:spacing w:val="3"/>
                <w:sz w:val="24"/>
                <w:szCs w:val="24"/>
              </w:rPr>
            </w:pPr>
          </w:p>
          <w:p w:rsidR="003514C3" w:rsidRPr="00C40100" w:rsidRDefault="003514C3" w:rsidP="002A4382">
            <w:pPr>
              <w:shd w:val="clear" w:color="auto" w:fill="FFFFFF"/>
              <w:ind w:left="331"/>
              <w:rPr>
                <w:rFonts w:ascii="Times New Roman" w:hAnsi="Times New Roman" w:cs="Times New Roman"/>
                <w:color w:val="000000" w:themeColor="text1"/>
                <w:spacing w:val="3"/>
                <w:sz w:val="24"/>
                <w:szCs w:val="24"/>
              </w:rPr>
            </w:pPr>
            <w:r w:rsidRPr="00C40100">
              <w:rPr>
                <w:rFonts w:ascii="Times New Roman" w:hAnsi="Times New Roman" w:cs="Times New Roman"/>
                <w:color w:val="000000" w:themeColor="text1"/>
                <w:spacing w:val="3"/>
                <w:sz w:val="24"/>
                <w:szCs w:val="24"/>
              </w:rPr>
              <w:t>2.</w:t>
            </w:r>
          </w:p>
          <w:p w:rsidR="003514C3" w:rsidRPr="00C40100" w:rsidRDefault="003514C3" w:rsidP="002A4382">
            <w:pPr>
              <w:shd w:val="clear" w:color="auto" w:fill="FFFFFF"/>
              <w:ind w:left="331"/>
              <w:rPr>
                <w:rFonts w:ascii="Times New Roman" w:hAnsi="Times New Roman" w:cs="Times New Roman"/>
                <w:color w:val="000000" w:themeColor="text1"/>
                <w:spacing w:val="3"/>
                <w:sz w:val="24"/>
                <w:szCs w:val="24"/>
              </w:rPr>
            </w:pPr>
          </w:p>
        </w:tc>
        <w:tc>
          <w:tcPr>
            <w:tcW w:w="1238" w:type="dxa"/>
            <w:tcBorders>
              <w:top w:val="single" w:sz="6" w:space="0" w:color="auto"/>
              <w:left w:val="single" w:sz="6" w:space="0" w:color="auto"/>
              <w:right w:val="single" w:sz="6" w:space="0" w:color="auto"/>
            </w:tcBorders>
            <w:shd w:val="clear" w:color="auto" w:fill="FFFFFF"/>
          </w:tcPr>
          <w:p w:rsidR="003514C3" w:rsidRPr="00C40100" w:rsidRDefault="003514C3" w:rsidP="002A4382">
            <w:pPr>
              <w:shd w:val="clear" w:color="auto" w:fill="FFFFFF"/>
              <w:ind w:left="346"/>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2"/>
                <w:sz w:val="24"/>
                <w:szCs w:val="24"/>
              </w:rPr>
              <w:t>1716</w:t>
            </w:r>
          </w:p>
        </w:tc>
        <w:tc>
          <w:tcPr>
            <w:tcW w:w="2246" w:type="dxa"/>
            <w:tcBorders>
              <w:top w:val="single" w:sz="6" w:space="0" w:color="auto"/>
              <w:left w:val="single" w:sz="6"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proofErr w:type="spellStart"/>
            <w:r w:rsidRPr="00C40100">
              <w:rPr>
                <w:rFonts w:ascii="Times New Roman" w:hAnsi="Times New Roman" w:cs="Times New Roman"/>
                <w:color w:val="000000" w:themeColor="text1"/>
                <w:spacing w:val="4"/>
                <w:sz w:val="24"/>
                <w:szCs w:val="24"/>
              </w:rPr>
              <w:t>Одорант-СПМ</w:t>
            </w:r>
            <w:proofErr w:type="spellEnd"/>
          </w:p>
        </w:tc>
        <w:tc>
          <w:tcPr>
            <w:tcW w:w="910" w:type="dxa"/>
            <w:tcBorders>
              <w:top w:val="single" w:sz="6" w:space="0" w:color="auto"/>
              <w:left w:val="single" w:sz="6"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12"/>
                <w:sz w:val="24"/>
                <w:szCs w:val="24"/>
              </w:rPr>
              <w:t>5-Ю"</w:t>
            </w:r>
            <w:r w:rsidRPr="00C40100">
              <w:rPr>
                <w:rFonts w:ascii="Times New Roman" w:hAnsi="Times New Roman" w:cs="Times New Roman"/>
                <w:color w:val="000000" w:themeColor="text1"/>
                <w:spacing w:val="-12"/>
                <w:sz w:val="24"/>
                <w:szCs w:val="24"/>
                <w:vertAlign w:val="superscript"/>
              </w:rPr>
              <w:t>5</w:t>
            </w:r>
          </w:p>
        </w:tc>
        <w:tc>
          <w:tcPr>
            <w:tcW w:w="885" w:type="dxa"/>
            <w:tcBorders>
              <w:top w:val="single" w:sz="4" w:space="0" w:color="auto"/>
              <w:left w:val="single" w:sz="6" w:space="0" w:color="auto"/>
              <w:right w:val="single" w:sz="4" w:space="0" w:color="auto"/>
            </w:tcBorders>
            <w:shd w:val="clear" w:color="auto" w:fill="FFFFFF"/>
          </w:tcPr>
          <w:p w:rsidR="003514C3" w:rsidRPr="00C40100" w:rsidRDefault="003514C3" w:rsidP="002A4382">
            <w:pPr>
              <w:shd w:val="clear" w:color="auto" w:fill="FFFFFF"/>
              <w:ind w:right="115"/>
              <w:jc w:val="right"/>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мг/м</w:t>
            </w:r>
            <w:r w:rsidRPr="00C40100">
              <w:rPr>
                <w:rFonts w:ascii="Times New Roman" w:hAnsi="Times New Roman" w:cs="Times New Roman"/>
                <w:color w:val="000000" w:themeColor="text1"/>
                <w:spacing w:val="-5"/>
                <w:sz w:val="24"/>
                <w:szCs w:val="24"/>
                <w:vertAlign w:val="superscript"/>
              </w:rPr>
              <w:t>3</w:t>
            </w:r>
          </w:p>
        </w:tc>
        <w:tc>
          <w:tcPr>
            <w:tcW w:w="2112" w:type="dxa"/>
            <w:tcBorders>
              <w:top w:val="single" w:sz="4" w:space="0" w:color="auto"/>
              <w:left w:val="single" w:sz="4" w:space="0" w:color="auto"/>
              <w:right w:val="single" w:sz="4"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оборудование</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4"/>
                <w:sz w:val="24"/>
                <w:szCs w:val="24"/>
              </w:rPr>
              <w:t>СТО Газпром</w:t>
            </w:r>
          </w:p>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11"/>
                <w:sz w:val="24"/>
                <w:szCs w:val="24"/>
              </w:rPr>
              <w:t>2-1.19-058-2006</w:t>
            </w:r>
          </w:p>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 xml:space="preserve">«Инструкция </w:t>
            </w:r>
            <w:proofErr w:type="gramStart"/>
            <w:r w:rsidRPr="00C40100">
              <w:rPr>
                <w:rFonts w:ascii="Times New Roman" w:hAnsi="Times New Roman" w:cs="Times New Roman"/>
                <w:color w:val="000000" w:themeColor="text1"/>
                <w:spacing w:val="5"/>
                <w:sz w:val="24"/>
                <w:szCs w:val="24"/>
              </w:rPr>
              <w:t>по</w:t>
            </w:r>
            <w:proofErr w:type="gramEnd"/>
          </w:p>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4"/>
                <w:sz w:val="24"/>
                <w:szCs w:val="24"/>
              </w:rPr>
              <w:t>Нормированию</w:t>
            </w:r>
          </w:p>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выбросов ГРС</w:t>
            </w:r>
          </w:p>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(АГРС, ГРП), ГИС»</w:t>
            </w:r>
          </w:p>
        </w:tc>
      </w:tr>
      <w:tr w:rsidR="003514C3" w:rsidRPr="00C40100" w:rsidTr="002A4382">
        <w:trPr>
          <w:trHeight w:hRule="exact" w:val="31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326"/>
              <w:rPr>
                <w:rFonts w:ascii="Times New Roman" w:hAnsi="Times New Roman" w:cs="Times New Roman"/>
                <w:color w:val="000000" w:themeColor="text1"/>
                <w:spacing w:val="-1"/>
                <w:sz w:val="24"/>
                <w:szCs w:val="24"/>
              </w:rPr>
            </w:pPr>
            <w:r w:rsidRPr="00C40100">
              <w:rPr>
                <w:rFonts w:ascii="Times New Roman" w:hAnsi="Times New Roman" w:cs="Times New Roman"/>
                <w:color w:val="000000" w:themeColor="text1"/>
                <w:spacing w:val="-1"/>
                <w:sz w:val="24"/>
                <w:szCs w:val="24"/>
              </w:rPr>
              <w:t>3.</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326"/>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1"/>
                <w:sz w:val="24"/>
                <w:szCs w:val="24"/>
              </w:rPr>
              <w:t>0301</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Диоксид азота</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0,2</w:t>
            </w:r>
          </w:p>
        </w:tc>
        <w:tc>
          <w:tcPr>
            <w:tcW w:w="885" w:type="dxa"/>
            <w:tcBorders>
              <w:top w:val="single" w:sz="6" w:space="0" w:color="auto"/>
              <w:left w:val="single" w:sz="6" w:space="0" w:color="auto"/>
              <w:bottom w:val="single" w:sz="6" w:space="0" w:color="auto"/>
              <w:right w:val="single" w:sz="4" w:space="0" w:color="auto"/>
            </w:tcBorders>
            <w:shd w:val="clear" w:color="auto" w:fill="FFFFFF"/>
          </w:tcPr>
          <w:p w:rsidR="003514C3" w:rsidRPr="00C40100" w:rsidRDefault="003514C3" w:rsidP="002A4382">
            <w:pPr>
              <w:shd w:val="clear" w:color="auto" w:fill="FFFFFF"/>
              <w:ind w:right="120"/>
              <w:jc w:val="right"/>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мг/м</w:t>
            </w:r>
            <w:r w:rsidRPr="00C40100">
              <w:rPr>
                <w:rFonts w:ascii="Times New Roman" w:hAnsi="Times New Roman" w:cs="Times New Roman"/>
                <w:color w:val="000000" w:themeColor="text1"/>
                <w:spacing w:val="-5"/>
                <w:sz w:val="24"/>
                <w:szCs w:val="24"/>
                <w:vertAlign w:val="superscript"/>
              </w:rPr>
              <w:t>3</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514C3" w:rsidRPr="00C40100" w:rsidRDefault="003514C3" w:rsidP="002A4382">
            <w:pPr>
              <w:shd w:val="clear" w:color="auto" w:fill="FFFFFF"/>
              <w:rPr>
                <w:rFonts w:ascii="Times New Roman" w:hAnsi="Times New Roman" w:cs="Times New Roman"/>
                <w:color w:val="000000" w:themeColor="text1"/>
                <w:sz w:val="24"/>
                <w:szCs w:val="24"/>
              </w:rPr>
            </w:pPr>
          </w:p>
        </w:tc>
        <w:tc>
          <w:tcPr>
            <w:tcW w:w="1823" w:type="dxa"/>
            <w:vMerge/>
            <w:tcBorders>
              <w:top w:val="single" w:sz="4" w:space="0" w:color="auto"/>
              <w:left w:val="single" w:sz="4" w:space="0" w:color="auto"/>
              <w:bottom w:val="single" w:sz="4" w:space="0" w:color="auto"/>
              <w:right w:val="single" w:sz="4"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p>
        </w:tc>
      </w:tr>
      <w:tr w:rsidR="003514C3" w:rsidRPr="00C40100" w:rsidTr="002A4382">
        <w:trPr>
          <w:trHeight w:hRule="exact" w:val="29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326"/>
              <w:rPr>
                <w:rFonts w:ascii="Times New Roman" w:hAnsi="Times New Roman" w:cs="Times New Roman"/>
                <w:color w:val="000000" w:themeColor="text1"/>
                <w:spacing w:val="3"/>
                <w:sz w:val="24"/>
                <w:szCs w:val="24"/>
              </w:rPr>
            </w:pPr>
            <w:r w:rsidRPr="00C40100">
              <w:rPr>
                <w:rFonts w:ascii="Times New Roman" w:hAnsi="Times New Roman" w:cs="Times New Roman"/>
                <w:color w:val="000000" w:themeColor="text1"/>
                <w:spacing w:val="3"/>
                <w:sz w:val="24"/>
                <w:szCs w:val="24"/>
              </w:rPr>
              <w:t>4.</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326"/>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3"/>
                <w:sz w:val="24"/>
                <w:szCs w:val="24"/>
              </w:rPr>
              <w:t>0304</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4"/>
                <w:sz w:val="24"/>
                <w:szCs w:val="24"/>
              </w:rPr>
              <w:t>Оксид азота</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0,4</w:t>
            </w:r>
          </w:p>
        </w:tc>
        <w:tc>
          <w:tcPr>
            <w:tcW w:w="885" w:type="dxa"/>
            <w:tcBorders>
              <w:top w:val="single" w:sz="6" w:space="0" w:color="auto"/>
              <w:left w:val="single" w:sz="6" w:space="0" w:color="auto"/>
              <w:bottom w:val="single" w:sz="6" w:space="0" w:color="auto"/>
              <w:right w:val="single" w:sz="4" w:space="0" w:color="auto"/>
            </w:tcBorders>
            <w:shd w:val="clear" w:color="auto" w:fill="FFFFFF"/>
          </w:tcPr>
          <w:p w:rsidR="003514C3" w:rsidRPr="00C40100" w:rsidRDefault="003514C3" w:rsidP="002A4382">
            <w:pPr>
              <w:shd w:val="clear" w:color="auto" w:fill="FFFFFF"/>
              <w:ind w:right="120"/>
              <w:jc w:val="right"/>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мг/м</w:t>
            </w:r>
            <w:r w:rsidRPr="00C40100">
              <w:rPr>
                <w:rFonts w:ascii="Times New Roman" w:hAnsi="Times New Roman" w:cs="Times New Roman"/>
                <w:color w:val="000000" w:themeColor="text1"/>
                <w:spacing w:val="-5"/>
                <w:sz w:val="24"/>
                <w:szCs w:val="24"/>
                <w:vertAlign w:val="superscript"/>
              </w:rPr>
              <w:t>3</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514C3" w:rsidRPr="00C40100" w:rsidRDefault="003514C3" w:rsidP="002A4382">
            <w:pPr>
              <w:shd w:val="clear" w:color="auto" w:fill="FFFFFF"/>
              <w:rPr>
                <w:rFonts w:ascii="Times New Roman" w:hAnsi="Times New Roman" w:cs="Times New Roman"/>
                <w:color w:val="000000" w:themeColor="text1"/>
                <w:sz w:val="24"/>
                <w:szCs w:val="24"/>
              </w:rPr>
            </w:pPr>
          </w:p>
        </w:tc>
        <w:tc>
          <w:tcPr>
            <w:tcW w:w="1823" w:type="dxa"/>
            <w:vMerge/>
            <w:tcBorders>
              <w:top w:val="single" w:sz="4" w:space="0" w:color="auto"/>
              <w:left w:val="single" w:sz="4" w:space="0" w:color="auto"/>
              <w:bottom w:val="single" w:sz="4" w:space="0" w:color="auto"/>
              <w:right w:val="single" w:sz="4"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p>
        </w:tc>
      </w:tr>
      <w:tr w:rsidR="003514C3" w:rsidRPr="00C40100" w:rsidTr="002A4382">
        <w:trPr>
          <w:trHeight w:hRule="exact" w:val="28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322"/>
              <w:rPr>
                <w:rFonts w:ascii="Times New Roman" w:hAnsi="Times New Roman" w:cs="Times New Roman"/>
                <w:color w:val="000000" w:themeColor="text1"/>
                <w:spacing w:val="3"/>
                <w:sz w:val="24"/>
                <w:szCs w:val="24"/>
              </w:rPr>
            </w:pPr>
            <w:r w:rsidRPr="00C40100">
              <w:rPr>
                <w:rFonts w:ascii="Times New Roman" w:hAnsi="Times New Roman" w:cs="Times New Roman"/>
                <w:color w:val="000000" w:themeColor="text1"/>
                <w:spacing w:val="3"/>
                <w:sz w:val="24"/>
                <w:szCs w:val="24"/>
              </w:rPr>
              <w:t>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322"/>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3"/>
                <w:sz w:val="24"/>
                <w:szCs w:val="24"/>
              </w:rPr>
              <w:t>0330</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Диоксид серы</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0,5</w:t>
            </w:r>
          </w:p>
        </w:tc>
        <w:tc>
          <w:tcPr>
            <w:tcW w:w="885" w:type="dxa"/>
            <w:tcBorders>
              <w:top w:val="single" w:sz="6" w:space="0" w:color="auto"/>
              <w:left w:val="single" w:sz="6" w:space="0" w:color="auto"/>
              <w:bottom w:val="single" w:sz="6" w:space="0" w:color="auto"/>
              <w:right w:val="single" w:sz="4" w:space="0" w:color="auto"/>
            </w:tcBorders>
            <w:shd w:val="clear" w:color="auto" w:fill="FFFFFF"/>
          </w:tcPr>
          <w:p w:rsidR="003514C3" w:rsidRPr="00C40100" w:rsidRDefault="003514C3" w:rsidP="002A4382">
            <w:pPr>
              <w:shd w:val="clear" w:color="auto" w:fill="FFFFFF"/>
              <w:ind w:right="120"/>
              <w:jc w:val="right"/>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4"/>
                <w:sz w:val="24"/>
                <w:szCs w:val="24"/>
              </w:rPr>
              <w:t>мг/м</w:t>
            </w:r>
            <w:r w:rsidRPr="00C40100">
              <w:rPr>
                <w:rFonts w:ascii="Times New Roman" w:hAnsi="Times New Roman" w:cs="Times New Roman"/>
                <w:color w:val="000000" w:themeColor="text1"/>
                <w:spacing w:val="-4"/>
                <w:sz w:val="24"/>
                <w:szCs w:val="24"/>
                <w:vertAlign w:val="superscript"/>
              </w:rPr>
              <w:t>3</w:t>
            </w:r>
          </w:p>
        </w:tc>
        <w:tc>
          <w:tcPr>
            <w:tcW w:w="2112" w:type="dxa"/>
            <w:tcBorders>
              <w:top w:val="single" w:sz="4" w:space="0" w:color="auto"/>
              <w:left w:val="single" w:sz="4" w:space="0" w:color="auto"/>
              <w:bottom w:val="single" w:sz="4" w:space="0" w:color="auto"/>
              <w:right w:val="single" w:sz="4" w:space="0" w:color="auto"/>
            </w:tcBorders>
            <w:shd w:val="clear" w:color="auto" w:fill="FFFFFF"/>
            <w:vAlign w:val="center"/>
          </w:tcPr>
          <w:p w:rsidR="003514C3" w:rsidRPr="00C40100" w:rsidRDefault="003514C3" w:rsidP="002A4382">
            <w:pPr>
              <w:shd w:val="clear" w:color="auto" w:fill="FFFFFF"/>
              <w:spacing w:line="221" w:lineRule="exact"/>
              <w:ind w:left="154" w:right="163"/>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 xml:space="preserve">Котельная, </w:t>
            </w:r>
            <w:r w:rsidRPr="00C40100">
              <w:rPr>
                <w:rFonts w:ascii="Times New Roman" w:hAnsi="Times New Roman" w:cs="Times New Roman"/>
                <w:color w:val="000000" w:themeColor="text1"/>
                <w:spacing w:val="4"/>
                <w:sz w:val="24"/>
                <w:szCs w:val="24"/>
              </w:rPr>
              <w:t>подогреватели газа</w:t>
            </w:r>
          </w:p>
        </w:tc>
        <w:tc>
          <w:tcPr>
            <w:tcW w:w="1823" w:type="dxa"/>
            <w:vMerge/>
            <w:tcBorders>
              <w:top w:val="single" w:sz="4" w:space="0" w:color="auto"/>
              <w:left w:val="single" w:sz="4" w:space="0" w:color="auto"/>
              <w:bottom w:val="single" w:sz="4" w:space="0" w:color="auto"/>
              <w:right w:val="single" w:sz="4"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p>
        </w:tc>
      </w:tr>
      <w:tr w:rsidR="003514C3" w:rsidRPr="00C40100" w:rsidTr="002A4382">
        <w:trPr>
          <w:trHeight w:hRule="exact" w:val="29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322"/>
              <w:rPr>
                <w:rFonts w:ascii="Times New Roman" w:hAnsi="Times New Roman" w:cs="Times New Roman"/>
                <w:color w:val="000000" w:themeColor="text1"/>
                <w:spacing w:val="3"/>
                <w:sz w:val="24"/>
                <w:szCs w:val="24"/>
              </w:rPr>
            </w:pPr>
            <w:r w:rsidRPr="00C40100">
              <w:rPr>
                <w:rFonts w:ascii="Times New Roman" w:hAnsi="Times New Roman" w:cs="Times New Roman"/>
                <w:color w:val="000000" w:themeColor="text1"/>
                <w:spacing w:val="3"/>
                <w:sz w:val="24"/>
                <w:szCs w:val="24"/>
              </w:rPr>
              <w:t>6.</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322"/>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3"/>
                <w:sz w:val="24"/>
                <w:szCs w:val="24"/>
              </w:rPr>
              <w:t>0337</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4"/>
                <w:sz w:val="24"/>
                <w:szCs w:val="24"/>
              </w:rPr>
              <w:t>Оксид углерода</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5,0</w:t>
            </w:r>
          </w:p>
        </w:tc>
        <w:tc>
          <w:tcPr>
            <w:tcW w:w="885" w:type="dxa"/>
            <w:tcBorders>
              <w:top w:val="single" w:sz="6" w:space="0" w:color="auto"/>
              <w:left w:val="single" w:sz="6" w:space="0" w:color="auto"/>
              <w:bottom w:val="single" w:sz="6" w:space="0" w:color="auto"/>
              <w:right w:val="single" w:sz="4" w:space="0" w:color="auto"/>
            </w:tcBorders>
            <w:shd w:val="clear" w:color="auto" w:fill="FFFFFF"/>
          </w:tcPr>
          <w:p w:rsidR="003514C3" w:rsidRPr="00C40100" w:rsidRDefault="003514C3" w:rsidP="002A4382">
            <w:pPr>
              <w:shd w:val="clear" w:color="auto" w:fill="FFFFFF"/>
              <w:ind w:right="125"/>
              <w:jc w:val="right"/>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мг/м</w:t>
            </w:r>
            <w:r w:rsidRPr="00C40100">
              <w:rPr>
                <w:rFonts w:ascii="Times New Roman" w:hAnsi="Times New Roman" w:cs="Times New Roman"/>
                <w:color w:val="000000" w:themeColor="text1"/>
                <w:spacing w:val="-5"/>
                <w:sz w:val="24"/>
                <w:szCs w:val="24"/>
                <w:vertAlign w:val="superscript"/>
              </w:rPr>
              <w:t>3</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514C3" w:rsidRPr="00C40100" w:rsidRDefault="003514C3" w:rsidP="002A4382">
            <w:pPr>
              <w:shd w:val="clear" w:color="auto" w:fill="FFFFFF"/>
              <w:rPr>
                <w:rFonts w:ascii="Times New Roman" w:hAnsi="Times New Roman" w:cs="Times New Roman"/>
                <w:color w:val="000000" w:themeColor="text1"/>
                <w:sz w:val="24"/>
                <w:szCs w:val="24"/>
              </w:rPr>
            </w:pPr>
          </w:p>
        </w:tc>
        <w:tc>
          <w:tcPr>
            <w:tcW w:w="1823" w:type="dxa"/>
            <w:vMerge/>
            <w:tcBorders>
              <w:top w:val="single" w:sz="4" w:space="0" w:color="auto"/>
              <w:left w:val="single" w:sz="4" w:space="0" w:color="auto"/>
              <w:bottom w:val="single" w:sz="4" w:space="0" w:color="auto"/>
              <w:right w:val="single" w:sz="4"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p>
        </w:tc>
      </w:tr>
      <w:tr w:rsidR="003514C3" w:rsidRPr="00C40100" w:rsidTr="002A4382">
        <w:trPr>
          <w:trHeight w:hRule="exact" w:val="108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322"/>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7.</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322"/>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0703</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proofErr w:type="spellStart"/>
            <w:proofErr w:type="gramStart"/>
            <w:r w:rsidRPr="00C40100">
              <w:rPr>
                <w:rFonts w:ascii="Times New Roman" w:hAnsi="Times New Roman" w:cs="Times New Roman"/>
                <w:color w:val="000000" w:themeColor="text1"/>
                <w:spacing w:val="4"/>
                <w:sz w:val="24"/>
                <w:szCs w:val="24"/>
              </w:rPr>
              <w:t>Бенз</w:t>
            </w:r>
            <w:proofErr w:type="spellEnd"/>
            <w:proofErr w:type="gramEnd"/>
            <w:r w:rsidRPr="00C40100">
              <w:rPr>
                <w:rFonts w:ascii="Times New Roman" w:hAnsi="Times New Roman" w:cs="Times New Roman"/>
                <w:color w:val="000000" w:themeColor="text1"/>
                <w:spacing w:val="4"/>
                <w:sz w:val="24"/>
                <w:szCs w:val="24"/>
              </w:rPr>
              <w:t>/а/</w:t>
            </w:r>
            <w:proofErr w:type="spellStart"/>
            <w:r w:rsidRPr="00C40100">
              <w:rPr>
                <w:rFonts w:ascii="Times New Roman" w:hAnsi="Times New Roman" w:cs="Times New Roman"/>
                <w:color w:val="000000" w:themeColor="text1"/>
                <w:spacing w:val="4"/>
                <w:sz w:val="24"/>
                <w:szCs w:val="24"/>
              </w:rPr>
              <w:t>пирен</w:t>
            </w:r>
            <w:proofErr w:type="spellEnd"/>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11"/>
                <w:sz w:val="24"/>
                <w:szCs w:val="24"/>
              </w:rPr>
              <w:t>5-Ю"</w:t>
            </w:r>
            <w:r w:rsidRPr="00C40100">
              <w:rPr>
                <w:rFonts w:ascii="Times New Roman" w:hAnsi="Times New Roman" w:cs="Times New Roman"/>
                <w:color w:val="000000" w:themeColor="text1"/>
                <w:spacing w:val="-11"/>
                <w:sz w:val="24"/>
                <w:szCs w:val="24"/>
                <w:vertAlign w:val="superscript"/>
              </w:rPr>
              <w:t>6</w:t>
            </w:r>
          </w:p>
        </w:tc>
        <w:tc>
          <w:tcPr>
            <w:tcW w:w="885" w:type="dxa"/>
            <w:tcBorders>
              <w:top w:val="single" w:sz="6" w:space="0" w:color="auto"/>
              <w:left w:val="single" w:sz="6" w:space="0" w:color="auto"/>
              <w:bottom w:val="single" w:sz="6" w:space="0" w:color="auto"/>
              <w:right w:val="single" w:sz="4" w:space="0" w:color="auto"/>
            </w:tcBorders>
            <w:shd w:val="clear" w:color="auto" w:fill="FFFFFF"/>
          </w:tcPr>
          <w:p w:rsidR="003514C3" w:rsidRPr="00C40100" w:rsidRDefault="003514C3" w:rsidP="002A4382">
            <w:pPr>
              <w:shd w:val="clear" w:color="auto" w:fill="FFFFFF"/>
              <w:ind w:right="125"/>
              <w:jc w:val="right"/>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мг/м</w:t>
            </w:r>
            <w:r w:rsidRPr="00C40100">
              <w:rPr>
                <w:rFonts w:ascii="Times New Roman" w:hAnsi="Times New Roman" w:cs="Times New Roman"/>
                <w:color w:val="000000" w:themeColor="text1"/>
                <w:spacing w:val="-5"/>
                <w:sz w:val="24"/>
                <w:szCs w:val="24"/>
                <w:vertAlign w:val="superscript"/>
              </w:rPr>
              <w:t>3</w:t>
            </w:r>
          </w:p>
        </w:tc>
        <w:tc>
          <w:tcPr>
            <w:tcW w:w="2112" w:type="dxa"/>
            <w:tcBorders>
              <w:top w:val="single" w:sz="4" w:space="0" w:color="auto"/>
              <w:left w:val="single" w:sz="4" w:space="0" w:color="auto"/>
              <w:bottom w:val="single" w:sz="4" w:space="0" w:color="auto"/>
              <w:right w:val="single" w:sz="6" w:space="0" w:color="auto"/>
            </w:tcBorders>
            <w:shd w:val="clear" w:color="auto" w:fill="FFFFFF"/>
          </w:tcPr>
          <w:p w:rsidR="003514C3" w:rsidRPr="00C40100" w:rsidRDefault="003514C3" w:rsidP="002A4382">
            <w:pPr>
              <w:shd w:val="clear" w:color="auto" w:fill="FFFFFF"/>
              <w:rPr>
                <w:rFonts w:ascii="Times New Roman" w:hAnsi="Times New Roman" w:cs="Times New Roman"/>
                <w:color w:val="000000" w:themeColor="text1"/>
                <w:sz w:val="24"/>
                <w:szCs w:val="24"/>
              </w:rPr>
            </w:pPr>
          </w:p>
        </w:tc>
        <w:tc>
          <w:tcPr>
            <w:tcW w:w="1823" w:type="dxa"/>
            <w:vMerge/>
            <w:tcBorders>
              <w:top w:val="single" w:sz="4" w:space="0" w:color="auto"/>
              <w:left w:val="single" w:sz="6" w:space="0" w:color="auto"/>
              <w:bottom w:val="single" w:sz="4" w:space="0" w:color="auto"/>
              <w:right w:val="single" w:sz="6" w:space="0" w:color="auto"/>
            </w:tcBorders>
            <w:shd w:val="clear" w:color="auto" w:fill="FFFFFF"/>
          </w:tcPr>
          <w:p w:rsidR="003514C3" w:rsidRPr="00C40100" w:rsidRDefault="003514C3" w:rsidP="002A4382">
            <w:pPr>
              <w:shd w:val="clear" w:color="auto" w:fill="FFFFFF"/>
              <w:rPr>
                <w:rFonts w:ascii="Times New Roman" w:hAnsi="Times New Roman" w:cs="Times New Roman"/>
                <w:color w:val="000000" w:themeColor="text1"/>
                <w:sz w:val="28"/>
                <w:szCs w:val="28"/>
              </w:rPr>
            </w:pPr>
          </w:p>
        </w:tc>
      </w:tr>
    </w:tbl>
    <w:p w:rsidR="003514C3" w:rsidRPr="00C40100" w:rsidRDefault="00C852CA" w:rsidP="004E1347">
      <w:pPr>
        <w:widowControl w:val="0"/>
        <w:shd w:val="clear" w:color="auto" w:fill="FFFFFF"/>
        <w:spacing w:after="0" w:line="240" w:lineRule="auto"/>
        <w:ind w:right="168"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4"/>
          <w:sz w:val="28"/>
          <w:szCs w:val="28"/>
        </w:rPr>
        <w:t>10</w:t>
      </w:r>
      <w:r w:rsidR="003514C3" w:rsidRPr="00C40100">
        <w:rPr>
          <w:rFonts w:ascii="Times New Roman" w:hAnsi="Times New Roman" w:cs="Times New Roman"/>
          <w:color w:val="000000" w:themeColor="text1"/>
          <w:spacing w:val="-4"/>
          <w:sz w:val="28"/>
          <w:szCs w:val="28"/>
        </w:rPr>
        <w:t xml:space="preserve">) при эксплуатации ГРС допускаются выбросы природного газа (включающие </w:t>
      </w:r>
      <w:proofErr w:type="spellStart"/>
      <w:r w:rsidR="003514C3" w:rsidRPr="00C40100">
        <w:rPr>
          <w:rFonts w:ascii="Times New Roman" w:hAnsi="Times New Roman" w:cs="Times New Roman"/>
          <w:color w:val="000000" w:themeColor="text1"/>
          <w:spacing w:val="-5"/>
          <w:sz w:val="28"/>
          <w:szCs w:val="28"/>
        </w:rPr>
        <w:t>одорант</w:t>
      </w:r>
      <w:proofErr w:type="spellEnd"/>
      <w:r w:rsidR="003514C3" w:rsidRPr="00C40100">
        <w:rPr>
          <w:rFonts w:ascii="Times New Roman" w:hAnsi="Times New Roman" w:cs="Times New Roman"/>
          <w:color w:val="000000" w:themeColor="text1"/>
          <w:spacing w:val="-5"/>
          <w:sz w:val="28"/>
          <w:szCs w:val="28"/>
        </w:rPr>
        <w:t xml:space="preserve">, если газ поступает </w:t>
      </w:r>
      <w:proofErr w:type="spellStart"/>
      <w:r w:rsidR="003514C3" w:rsidRPr="00C40100">
        <w:rPr>
          <w:rFonts w:ascii="Times New Roman" w:hAnsi="Times New Roman" w:cs="Times New Roman"/>
          <w:color w:val="000000" w:themeColor="text1"/>
          <w:spacing w:val="-5"/>
          <w:sz w:val="28"/>
          <w:szCs w:val="28"/>
        </w:rPr>
        <w:t>одорированным</w:t>
      </w:r>
      <w:proofErr w:type="spellEnd"/>
      <w:r w:rsidR="003514C3" w:rsidRPr="00C40100">
        <w:rPr>
          <w:rFonts w:ascii="Times New Roman" w:hAnsi="Times New Roman" w:cs="Times New Roman"/>
          <w:color w:val="000000" w:themeColor="text1"/>
          <w:spacing w:val="-5"/>
          <w:sz w:val="28"/>
          <w:szCs w:val="28"/>
        </w:rPr>
        <w:t>), величина которых зависит от состава и типа установленного технологического оборудования;</w:t>
      </w:r>
    </w:p>
    <w:p w:rsidR="003514C3" w:rsidRPr="00C40100" w:rsidRDefault="003514C3" w:rsidP="004E1347">
      <w:pPr>
        <w:widowControl w:val="0"/>
        <w:shd w:val="clear" w:color="auto" w:fill="FFFFFF"/>
        <w:spacing w:after="0" w:line="240" w:lineRule="auto"/>
        <w:ind w:left="10" w:right="173" w:firstLine="55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1</w:t>
      </w:r>
      <w:r w:rsidR="00C852CA">
        <w:rPr>
          <w:rFonts w:ascii="Times New Roman" w:hAnsi="Times New Roman" w:cs="Times New Roman"/>
          <w:color w:val="000000" w:themeColor="text1"/>
          <w:sz w:val="28"/>
          <w:szCs w:val="28"/>
        </w:rPr>
        <w:t>1</w:t>
      </w:r>
      <w:r w:rsidRPr="00C40100">
        <w:rPr>
          <w:rFonts w:ascii="Times New Roman" w:hAnsi="Times New Roman" w:cs="Times New Roman"/>
          <w:color w:val="000000" w:themeColor="text1"/>
          <w:sz w:val="28"/>
          <w:szCs w:val="28"/>
        </w:rPr>
        <w:t xml:space="preserve">) источниками выделения продуктов сгорания природного газа на ГРС в </w:t>
      </w:r>
      <w:r w:rsidRPr="00C40100">
        <w:rPr>
          <w:rFonts w:ascii="Times New Roman" w:hAnsi="Times New Roman" w:cs="Times New Roman"/>
          <w:color w:val="000000" w:themeColor="text1"/>
          <w:spacing w:val="-5"/>
          <w:sz w:val="28"/>
          <w:szCs w:val="28"/>
        </w:rPr>
        <w:t>зависимости от установленного оборудования могут быть:</w:t>
      </w:r>
    </w:p>
    <w:p w:rsidR="003514C3" w:rsidRPr="00C40100" w:rsidRDefault="003514C3" w:rsidP="004E1347">
      <w:pPr>
        <w:widowControl w:val="0"/>
        <w:shd w:val="clear" w:color="auto" w:fill="FFFFFF"/>
        <w:tabs>
          <w:tab w:val="left" w:pos="1099"/>
        </w:tabs>
        <w:autoSpaceDE w:val="0"/>
        <w:autoSpaceDN w:val="0"/>
        <w:adjustRightInd w:val="0"/>
        <w:spacing w:after="0" w:line="240" w:lineRule="auto"/>
        <w:ind w:left="686" w:hanging="119"/>
        <w:rPr>
          <w:rFonts w:ascii="Times New Roman" w:hAnsi="Times New Roman" w:cs="Times New Roman"/>
          <w:color w:val="000000" w:themeColor="text1"/>
          <w:sz w:val="28"/>
          <w:szCs w:val="28"/>
        </w:rPr>
      </w:pPr>
      <w:r w:rsidRPr="00C40100">
        <w:rPr>
          <w:rFonts w:ascii="Times New Roman" w:hAnsi="Times New Roman" w:cs="Times New Roman"/>
          <w:color w:val="000000" w:themeColor="text1"/>
          <w:spacing w:val="-5"/>
          <w:sz w:val="28"/>
          <w:szCs w:val="28"/>
        </w:rPr>
        <w:t>а) подогреватели природного газа;</w:t>
      </w:r>
    </w:p>
    <w:p w:rsidR="003514C3" w:rsidRPr="00C40100" w:rsidRDefault="003514C3" w:rsidP="004E1347">
      <w:pPr>
        <w:widowControl w:val="0"/>
        <w:shd w:val="clear" w:color="auto" w:fill="FFFFFF"/>
        <w:tabs>
          <w:tab w:val="left" w:pos="1099"/>
        </w:tabs>
        <w:autoSpaceDE w:val="0"/>
        <w:autoSpaceDN w:val="0"/>
        <w:adjustRightInd w:val="0"/>
        <w:spacing w:after="0" w:line="240" w:lineRule="auto"/>
        <w:ind w:left="686" w:hanging="119"/>
        <w:rPr>
          <w:rFonts w:ascii="Times New Roman" w:hAnsi="Times New Roman" w:cs="Times New Roman"/>
          <w:color w:val="000000" w:themeColor="text1"/>
          <w:sz w:val="28"/>
          <w:szCs w:val="28"/>
        </w:rPr>
      </w:pPr>
      <w:r w:rsidRPr="00C40100">
        <w:rPr>
          <w:rFonts w:ascii="Times New Roman" w:hAnsi="Times New Roman" w:cs="Times New Roman"/>
          <w:color w:val="000000" w:themeColor="text1"/>
          <w:spacing w:val="-5"/>
          <w:sz w:val="28"/>
          <w:szCs w:val="28"/>
        </w:rPr>
        <w:t>б) котельные малой производительности;</w:t>
      </w:r>
    </w:p>
    <w:p w:rsidR="003514C3" w:rsidRPr="00C40100" w:rsidRDefault="003514C3" w:rsidP="004E1347">
      <w:pPr>
        <w:widowControl w:val="0"/>
        <w:shd w:val="clear" w:color="auto" w:fill="FFFFFF"/>
        <w:spacing w:after="0" w:line="240" w:lineRule="auto"/>
        <w:ind w:right="178"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pacing w:val="-5"/>
          <w:sz w:val="28"/>
          <w:szCs w:val="28"/>
        </w:rPr>
        <w:t>1</w:t>
      </w:r>
      <w:r w:rsidR="00C852CA">
        <w:rPr>
          <w:rFonts w:ascii="Times New Roman" w:hAnsi="Times New Roman" w:cs="Times New Roman"/>
          <w:color w:val="000000" w:themeColor="text1"/>
          <w:spacing w:val="-5"/>
          <w:sz w:val="28"/>
          <w:szCs w:val="28"/>
        </w:rPr>
        <w:t>2</w:t>
      </w:r>
      <w:r w:rsidRPr="00C40100">
        <w:rPr>
          <w:rFonts w:ascii="Times New Roman" w:hAnsi="Times New Roman" w:cs="Times New Roman"/>
          <w:color w:val="000000" w:themeColor="text1"/>
          <w:spacing w:val="-5"/>
          <w:sz w:val="28"/>
          <w:szCs w:val="28"/>
        </w:rPr>
        <w:t xml:space="preserve">) залповые (кратковременные) выбросы природного газа учитываются в годовых </w:t>
      </w:r>
      <w:r w:rsidRPr="00C40100">
        <w:rPr>
          <w:rFonts w:ascii="Times New Roman" w:hAnsi="Times New Roman" w:cs="Times New Roman"/>
          <w:color w:val="000000" w:themeColor="text1"/>
          <w:spacing w:val="-6"/>
          <w:sz w:val="28"/>
          <w:szCs w:val="28"/>
        </w:rPr>
        <w:t>нормативах выбросов.</w:t>
      </w:r>
    </w:p>
    <w:p w:rsidR="003514C3" w:rsidRPr="00C40100" w:rsidRDefault="003514C3" w:rsidP="004E1347">
      <w:pPr>
        <w:widowControl w:val="0"/>
        <w:shd w:val="clear" w:color="auto" w:fill="FFFFFF"/>
        <w:spacing w:after="0" w:line="240" w:lineRule="auto"/>
        <w:ind w:left="19" w:right="19" w:firstLine="548"/>
        <w:jc w:val="both"/>
        <w:rPr>
          <w:rFonts w:ascii="Times New Roman" w:hAnsi="Times New Roman" w:cs="Times New Roman"/>
          <w:color w:val="000000" w:themeColor="text1"/>
          <w:spacing w:val="5"/>
          <w:sz w:val="28"/>
          <w:szCs w:val="28"/>
        </w:rPr>
      </w:pPr>
      <w:r w:rsidRPr="00C40100">
        <w:rPr>
          <w:rFonts w:ascii="Times New Roman" w:hAnsi="Times New Roman" w:cs="Times New Roman"/>
          <w:color w:val="000000" w:themeColor="text1"/>
          <w:spacing w:val="5"/>
          <w:sz w:val="28"/>
          <w:szCs w:val="28"/>
        </w:rPr>
        <w:t xml:space="preserve">В проектах нормативов предельно допустимых выбросов (далее - ПДВ) дается расчетная оценка воздействия залповых выбросов на атмосферный воздух (мощность выбросов в </w:t>
      </w:r>
      <w:proofErr w:type="gramStart"/>
      <w:r w:rsidRPr="00C40100">
        <w:rPr>
          <w:rFonts w:ascii="Times New Roman" w:hAnsi="Times New Roman" w:cs="Times New Roman"/>
          <w:color w:val="000000" w:themeColor="text1"/>
          <w:spacing w:val="5"/>
          <w:sz w:val="28"/>
          <w:szCs w:val="28"/>
        </w:rPr>
        <w:t>г</w:t>
      </w:r>
      <w:proofErr w:type="gramEnd"/>
      <w:r w:rsidRPr="00C40100">
        <w:rPr>
          <w:rFonts w:ascii="Times New Roman" w:hAnsi="Times New Roman" w:cs="Times New Roman"/>
          <w:color w:val="000000" w:themeColor="text1"/>
          <w:spacing w:val="5"/>
          <w:sz w:val="28"/>
          <w:szCs w:val="28"/>
        </w:rPr>
        <w:t>/с и приземное максимальное загрязнение в ближайшей жилой застройке);</w:t>
      </w:r>
    </w:p>
    <w:p w:rsidR="003514C3" w:rsidRPr="00C40100" w:rsidRDefault="003514C3" w:rsidP="004E1347">
      <w:pPr>
        <w:widowControl w:val="0"/>
        <w:shd w:val="clear" w:color="auto" w:fill="FFFFFF"/>
        <w:spacing w:after="0" w:line="240" w:lineRule="auto"/>
        <w:ind w:left="19" w:right="19" w:firstLine="548"/>
        <w:jc w:val="both"/>
        <w:rPr>
          <w:rFonts w:ascii="Times New Roman" w:hAnsi="Times New Roman" w:cs="Times New Roman"/>
          <w:color w:val="000000" w:themeColor="text1"/>
          <w:spacing w:val="5"/>
          <w:sz w:val="28"/>
          <w:szCs w:val="28"/>
        </w:rPr>
      </w:pPr>
      <w:r w:rsidRPr="00C40100">
        <w:rPr>
          <w:rFonts w:ascii="Times New Roman" w:hAnsi="Times New Roman" w:cs="Times New Roman"/>
          <w:color w:val="000000" w:themeColor="text1"/>
          <w:spacing w:val="5"/>
          <w:sz w:val="28"/>
          <w:szCs w:val="28"/>
        </w:rPr>
        <w:t>1</w:t>
      </w:r>
      <w:r w:rsidR="00C852CA">
        <w:rPr>
          <w:rFonts w:ascii="Times New Roman" w:hAnsi="Times New Roman" w:cs="Times New Roman"/>
          <w:color w:val="000000" w:themeColor="text1"/>
          <w:spacing w:val="5"/>
          <w:sz w:val="28"/>
          <w:szCs w:val="28"/>
        </w:rPr>
        <w:t>3</w:t>
      </w:r>
      <w:r w:rsidRPr="00C40100">
        <w:rPr>
          <w:rFonts w:ascii="Times New Roman" w:hAnsi="Times New Roman" w:cs="Times New Roman"/>
          <w:color w:val="000000" w:themeColor="text1"/>
          <w:spacing w:val="5"/>
          <w:sz w:val="28"/>
          <w:szCs w:val="28"/>
        </w:rPr>
        <w:t>) а</w:t>
      </w:r>
      <w:r w:rsidRPr="00C40100">
        <w:rPr>
          <w:rFonts w:ascii="Times New Roman" w:hAnsi="Times New Roman" w:cs="Times New Roman"/>
          <w:color w:val="000000" w:themeColor="text1"/>
          <w:spacing w:val="12"/>
          <w:sz w:val="28"/>
          <w:szCs w:val="28"/>
        </w:rPr>
        <w:t xml:space="preserve">варийные выбросы не нормируются. Организуется учет фактических </w:t>
      </w:r>
      <w:r w:rsidRPr="00C40100">
        <w:rPr>
          <w:rFonts w:ascii="Times New Roman" w:hAnsi="Times New Roman" w:cs="Times New Roman"/>
          <w:color w:val="000000" w:themeColor="text1"/>
          <w:spacing w:val="4"/>
          <w:sz w:val="28"/>
          <w:szCs w:val="28"/>
        </w:rPr>
        <w:t xml:space="preserve">аварийных выбросов за истекший год, включаемых в годовую отчетность по форме № </w:t>
      </w:r>
      <w:r w:rsidRPr="00C40100">
        <w:rPr>
          <w:rFonts w:ascii="Times New Roman" w:hAnsi="Times New Roman" w:cs="Times New Roman"/>
          <w:color w:val="000000" w:themeColor="text1"/>
          <w:spacing w:val="16"/>
          <w:sz w:val="28"/>
          <w:szCs w:val="28"/>
        </w:rPr>
        <w:t xml:space="preserve">2-ТП (воздух). Для их предотвращения разрабатываются и проводятся </w:t>
      </w:r>
      <w:r w:rsidRPr="00C40100">
        <w:rPr>
          <w:rFonts w:ascii="Times New Roman" w:hAnsi="Times New Roman" w:cs="Times New Roman"/>
          <w:color w:val="000000" w:themeColor="text1"/>
          <w:spacing w:val="4"/>
          <w:sz w:val="28"/>
          <w:szCs w:val="28"/>
        </w:rPr>
        <w:t>профилактические мероприятия;</w:t>
      </w:r>
    </w:p>
    <w:p w:rsidR="003514C3" w:rsidRPr="00C40100" w:rsidRDefault="003514C3" w:rsidP="004E1347">
      <w:pPr>
        <w:widowControl w:val="0"/>
        <w:shd w:val="clear" w:color="auto" w:fill="FFFFFF"/>
        <w:spacing w:after="0" w:line="240" w:lineRule="auto"/>
        <w:ind w:left="24" w:right="14" w:firstLine="543"/>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pacing w:val="5"/>
          <w:sz w:val="28"/>
          <w:szCs w:val="28"/>
        </w:rPr>
        <w:t>1</w:t>
      </w:r>
      <w:r w:rsidR="00C852CA">
        <w:rPr>
          <w:rFonts w:ascii="Times New Roman" w:hAnsi="Times New Roman" w:cs="Times New Roman"/>
          <w:color w:val="000000" w:themeColor="text1"/>
          <w:spacing w:val="5"/>
          <w:sz w:val="28"/>
          <w:szCs w:val="28"/>
        </w:rPr>
        <w:t>4</w:t>
      </w:r>
      <w:r w:rsidRPr="00C40100">
        <w:rPr>
          <w:rFonts w:ascii="Times New Roman" w:hAnsi="Times New Roman" w:cs="Times New Roman"/>
          <w:color w:val="000000" w:themeColor="text1"/>
          <w:spacing w:val="5"/>
          <w:sz w:val="28"/>
          <w:szCs w:val="28"/>
        </w:rPr>
        <w:t xml:space="preserve">) для предупреждения и своевременной ликвидации утечек предусмотрен систематический контроль герметичности оборудования, арматуры, сальниковых </w:t>
      </w:r>
      <w:r w:rsidRPr="00C40100">
        <w:rPr>
          <w:rFonts w:ascii="Times New Roman" w:hAnsi="Times New Roman" w:cs="Times New Roman"/>
          <w:color w:val="000000" w:themeColor="text1"/>
          <w:spacing w:val="4"/>
          <w:sz w:val="28"/>
          <w:szCs w:val="28"/>
        </w:rPr>
        <w:t>уплотнений, сварных и фланцевых соединений, трубопроводов;</w:t>
      </w:r>
    </w:p>
    <w:p w:rsidR="003514C3" w:rsidRPr="00C40100" w:rsidRDefault="003514C3" w:rsidP="004E1347">
      <w:pPr>
        <w:widowControl w:val="0"/>
        <w:shd w:val="clear" w:color="auto" w:fill="FFFFFF"/>
        <w:spacing w:after="0" w:line="240" w:lineRule="auto"/>
        <w:ind w:left="19" w:right="19" w:firstLine="548"/>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pacing w:val="5"/>
          <w:sz w:val="28"/>
          <w:szCs w:val="28"/>
        </w:rPr>
        <w:t>1</w:t>
      </w:r>
      <w:r w:rsidR="00C852CA">
        <w:rPr>
          <w:rFonts w:ascii="Times New Roman" w:hAnsi="Times New Roman" w:cs="Times New Roman"/>
          <w:color w:val="000000" w:themeColor="text1"/>
          <w:spacing w:val="5"/>
          <w:sz w:val="28"/>
          <w:szCs w:val="28"/>
        </w:rPr>
        <w:t>5</w:t>
      </w:r>
      <w:r w:rsidRPr="00C40100">
        <w:rPr>
          <w:rFonts w:ascii="Times New Roman" w:hAnsi="Times New Roman" w:cs="Times New Roman"/>
          <w:color w:val="000000" w:themeColor="text1"/>
          <w:spacing w:val="5"/>
          <w:sz w:val="28"/>
          <w:szCs w:val="28"/>
        </w:rPr>
        <w:t xml:space="preserve">) размеры санитарно-защитной зоны (далее - СЗЗ) устанавливаются для предприятий, зданий, сооружений с технологическими процессами, являющихся источниками негативного </w:t>
      </w:r>
      <w:r w:rsidRPr="00C40100">
        <w:rPr>
          <w:rFonts w:ascii="Times New Roman" w:hAnsi="Times New Roman" w:cs="Times New Roman"/>
          <w:color w:val="000000" w:themeColor="text1"/>
          <w:spacing w:val="6"/>
          <w:sz w:val="28"/>
          <w:szCs w:val="28"/>
        </w:rPr>
        <w:t xml:space="preserve">воздействия на среду обитания и здоровье,  когда за пределами промышленных площадок </w:t>
      </w:r>
      <w:r w:rsidRPr="00C40100">
        <w:rPr>
          <w:rFonts w:ascii="Times New Roman" w:hAnsi="Times New Roman" w:cs="Times New Roman"/>
          <w:color w:val="000000" w:themeColor="text1"/>
          <w:spacing w:val="3"/>
          <w:sz w:val="28"/>
          <w:szCs w:val="28"/>
        </w:rPr>
        <w:t xml:space="preserve">уровень загрязнения превышает предельно допустимую концентрацию (далее - ПДК) и (или) вклад в загрязнение жилых зон превышает ориентировочно допустимой концентрации (далее - </w:t>
      </w:r>
      <w:r w:rsidRPr="00C40100">
        <w:rPr>
          <w:rFonts w:ascii="Times New Roman" w:hAnsi="Times New Roman" w:cs="Times New Roman"/>
          <w:color w:val="000000" w:themeColor="text1"/>
          <w:spacing w:val="-4"/>
          <w:sz w:val="28"/>
          <w:szCs w:val="28"/>
        </w:rPr>
        <w:t>ОД К).</w:t>
      </w:r>
    </w:p>
    <w:p w:rsidR="003514C3" w:rsidRPr="00C40100" w:rsidRDefault="003514C3" w:rsidP="004E1347">
      <w:pPr>
        <w:widowControl w:val="0"/>
        <w:shd w:val="clear" w:color="auto" w:fill="FFFFFF"/>
        <w:spacing w:after="0" w:line="240" w:lineRule="auto"/>
        <w:ind w:left="19" w:right="38" w:firstLine="548"/>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pacing w:val="5"/>
          <w:sz w:val="28"/>
          <w:szCs w:val="28"/>
        </w:rPr>
        <w:t xml:space="preserve">СЗЗ отделяет территорию промышленной площадки от жилой застройки (или </w:t>
      </w:r>
      <w:r w:rsidRPr="00C40100">
        <w:rPr>
          <w:rFonts w:ascii="Times New Roman" w:hAnsi="Times New Roman" w:cs="Times New Roman"/>
          <w:color w:val="000000" w:themeColor="text1"/>
          <w:spacing w:val="4"/>
          <w:sz w:val="28"/>
          <w:szCs w:val="28"/>
        </w:rPr>
        <w:t>ландшафтно-рекреационной зоны, зоны отдыха, курорта).</w:t>
      </w:r>
    </w:p>
    <w:p w:rsidR="003514C3" w:rsidRPr="00C40100" w:rsidRDefault="003514C3" w:rsidP="004E1347">
      <w:pPr>
        <w:widowControl w:val="0"/>
        <w:shd w:val="clear" w:color="auto" w:fill="FFFFFF"/>
        <w:spacing w:after="0" w:line="240" w:lineRule="auto"/>
        <w:ind w:left="10" w:right="38" w:firstLine="55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pacing w:val="11"/>
          <w:sz w:val="28"/>
          <w:szCs w:val="28"/>
        </w:rPr>
        <w:t xml:space="preserve">ГРС магистральных газопроводов с действующими </w:t>
      </w:r>
      <w:proofErr w:type="spellStart"/>
      <w:r w:rsidRPr="00C40100">
        <w:rPr>
          <w:rFonts w:ascii="Times New Roman" w:hAnsi="Times New Roman" w:cs="Times New Roman"/>
          <w:color w:val="000000" w:themeColor="text1"/>
          <w:spacing w:val="11"/>
          <w:sz w:val="28"/>
          <w:szCs w:val="28"/>
        </w:rPr>
        <w:t>одоризационными</w:t>
      </w:r>
      <w:proofErr w:type="spellEnd"/>
      <w:r w:rsidR="00C852CA">
        <w:rPr>
          <w:rFonts w:ascii="Times New Roman" w:hAnsi="Times New Roman" w:cs="Times New Roman"/>
          <w:color w:val="000000" w:themeColor="text1"/>
          <w:spacing w:val="11"/>
          <w:sz w:val="28"/>
          <w:szCs w:val="28"/>
        </w:rPr>
        <w:t xml:space="preserve"> </w:t>
      </w:r>
      <w:r w:rsidRPr="00C40100">
        <w:rPr>
          <w:rFonts w:ascii="Times New Roman" w:hAnsi="Times New Roman" w:cs="Times New Roman"/>
          <w:color w:val="000000" w:themeColor="text1"/>
          <w:spacing w:val="7"/>
          <w:sz w:val="28"/>
          <w:szCs w:val="28"/>
        </w:rPr>
        <w:t xml:space="preserve">установками отнесены к третьему классу санитарной классификации с размером СЗЗ, </w:t>
      </w:r>
      <w:r w:rsidRPr="00C40100">
        <w:rPr>
          <w:rFonts w:ascii="Times New Roman" w:hAnsi="Times New Roman" w:cs="Times New Roman"/>
          <w:color w:val="000000" w:themeColor="text1"/>
          <w:spacing w:val="2"/>
          <w:sz w:val="28"/>
          <w:szCs w:val="28"/>
        </w:rPr>
        <w:t xml:space="preserve">равным 300 м. Размеры СЗЗ могут быть изменены по </w:t>
      </w:r>
      <w:r w:rsidRPr="00C40100">
        <w:rPr>
          <w:rFonts w:ascii="Times New Roman" w:hAnsi="Times New Roman" w:cs="Times New Roman"/>
          <w:color w:val="000000" w:themeColor="text1"/>
          <w:spacing w:val="2"/>
          <w:sz w:val="28"/>
          <w:szCs w:val="28"/>
        </w:rPr>
        <w:lastRenderedPageBreak/>
        <w:t xml:space="preserve">результатам расчетов рассеивания </w:t>
      </w:r>
      <w:r w:rsidRPr="00C40100">
        <w:rPr>
          <w:rFonts w:ascii="Times New Roman" w:hAnsi="Times New Roman" w:cs="Times New Roman"/>
          <w:color w:val="000000" w:themeColor="text1"/>
          <w:spacing w:val="4"/>
          <w:sz w:val="28"/>
          <w:szCs w:val="28"/>
        </w:rPr>
        <w:t>загрязняющих веществ;</w:t>
      </w:r>
    </w:p>
    <w:p w:rsidR="003514C3" w:rsidRPr="00C40100" w:rsidRDefault="00C852CA" w:rsidP="004E1347">
      <w:pPr>
        <w:widowControl w:val="0"/>
        <w:shd w:val="clear" w:color="auto" w:fill="FFFFFF"/>
        <w:spacing w:after="0" w:line="240" w:lineRule="auto"/>
        <w:ind w:left="29" w:right="48" w:firstLine="538"/>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7"/>
          <w:sz w:val="28"/>
          <w:szCs w:val="28"/>
        </w:rPr>
        <w:t>16</w:t>
      </w:r>
      <w:r w:rsidR="003514C3" w:rsidRPr="00C40100">
        <w:rPr>
          <w:rFonts w:ascii="Times New Roman" w:hAnsi="Times New Roman" w:cs="Times New Roman"/>
          <w:color w:val="000000" w:themeColor="text1"/>
          <w:spacing w:val="-7"/>
          <w:sz w:val="28"/>
          <w:szCs w:val="28"/>
        </w:rPr>
        <w:t xml:space="preserve">) время пребывания работников ГРС составляет 3,5-4 часов в смену в помещении зала </w:t>
      </w:r>
      <w:r w:rsidR="003514C3" w:rsidRPr="00C40100">
        <w:rPr>
          <w:rFonts w:ascii="Times New Roman" w:hAnsi="Times New Roman" w:cs="Times New Roman"/>
          <w:color w:val="000000" w:themeColor="text1"/>
          <w:spacing w:val="-5"/>
          <w:sz w:val="28"/>
          <w:szCs w:val="28"/>
        </w:rPr>
        <w:t xml:space="preserve">редуцирования и 3,5 - 4 часов в смену на территории </w:t>
      </w:r>
      <w:proofErr w:type="spellStart"/>
      <w:r w:rsidR="003514C3" w:rsidRPr="00C40100">
        <w:rPr>
          <w:rFonts w:ascii="Times New Roman" w:hAnsi="Times New Roman" w:cs="Times New Roman"/>
          <w:color w:val="000000" w:themeColor="text1"/>
          <w:spacing w:val="-5"/>
          <w:sz w:val="28"/>
          <w:szCs w:val="28"/>
        </w:rPr>
        <w:t>ГРС</w:t>
      </w:r>
      <w:proofErr w:type="gramStart"/>
      <w:r w:rsidR="003514C3" w:rsidRPr="00C40100">
        <w:rPr>
          <w:rFonts w:ascii="Times New Roman" w:hAnsi="Times New Roman" w:cs="Times New Roman"/>
          <w:color w:val="000000" w:themeColor="text1"/>
          <w:spacing w:val="-5"/>
          <w:sz w:val="28"/>
          <w:szCs w:val="28"/>
        </w:rPr>
        <w:t>.</w:t>
      </w:r>
      <w:r w:rsidR="003514C3" w:rsidRPr="00C40100">
        <w:rPr>
          <w:rFonts w:ascii="Times New Roman" w:hAnsi="Times New Roman" w:cs="Times New Roman"/>
          <w:color w:val="000000" w:themeColor="text1"/>
          <w:spacing w:val="-4"/>
          <w:sz w:val="28"/>
          <w:szCs w:val="28"/>
        </w:rPr>
        <w:t>З</w:t>
      </w:r>
      <w:proofErr w:type="gramEnd"/>
      <w:r w:rsidR="003514C3" w:rsidRPr="00C40100">
        <w:rPr>
          <w:rFonts w:ascii="Times New Roman" w:hAnsi="Times New Roman" w:cs="Times New Roman"/>
          <w:color w:val="000000" w:themeColor="text1"/>
          <w:spacing w:val="-4"/>
          <w:sz w:val="28"/>
          <w:szCs w:val="28"/>
        </w:rPr>
        <w:t>начения</w:t>
      </w:r>
      <w:proofErr w:type="spellEnd"/>
      <w:r w:rsidR="003514C3" w:rsidRPr="00C40100">
        <w:rPr>
          <w:rFonts w:ascii="Times New Roman" w:hAnsi="Times New Roman" w:cs="Times New Roman"/>
          <w:color w:val="000000" w:themeColor="text1"/>
          <w:spacing w:val="-4"/>
          <w:sz w:val="28"/>
          <w:szCs w:val="28"/>
        </w:rPr>
        <w:t xml:space="preserve"> нормативных уровней звукового давления приведены в таблице  </w:t>
      </w:r>
      <w:r>
        <w:rPr>
          <w:rFonts w:ascii="Times New Roman" w:hAnsi="Times New Roman" w:cs="Times New Roman"/>
          <w:color w:val="000000" w:themeColor="text1"/>
          <w:spacing w:val="-4"/>
          <w:sz w:val="28"/>
          <w:szCs w:val="28"/>
        </w:rPr>
        <w:t>39</w:t>
      </w:r>
      <w:r w:rsidR="003514C3" w:rsidRPr="00C40100">
        <w:rPr>
          <w:rFonts w:ascii="Times New Roman" w:hAnsi="Times New Roman" w:cs="Times New Roman"/>
          <w:color w:val="000000" w:themeColor="text1"/>
          <w:spacing w:val="-4"/>
          <w:sz w:val="28"/>
          <w:szCs w:val="28"/>
        </w:rPr>
        <w:t>.</w:t>
      </w:r>
    </w:p>
    <w:p w:rsidR="003514C3" w:rsidRPr="00C40100" w:rsidRDefault="003514C3" w:rsidP="003514C3">
      <w:pPr>
        <w:shd w:val="clear" w:color="auto" w:fill="FFFFFF"/>
        <w:spacing w:line="240" w:lineRule="auto"/>
        <w:ind w:left="34" w:right="48" w:firstLine="686"/>
        <w:jc w:val="right"/>
        <w:rPr>
          <w:rFonts w:ascii="Times New Roman" w:hAnsi="Times New Roman" w:cs="Times New Roman"/>
          <w:color w:val="000000" w:themeColor="text1"/>
          <w:spacing w:val="-4"/>
          <w:sz w:val="24"/>
          <w:szCs w:val="24"/>
        </w:rPr>
      </w:pPr>
      <w:r w:rsidRPr="00C40100">
        <w:rPr>
          <w:rFonts w:ascii="Times New Roman" w:hAnsi="Times New Roman" w:cs="Times New Roman"/>
          <w:color w:val="000000" w:themeColor="text1"/>
          <w:spacing w:val="-4"/>
          <w:sz w:val="24"/>
          <w:szCs w:val="24"/>
        </w:rPr>
        <w:t xml:space="preserve">Таблица </w:t>
      </w:r>
      <w:r w:rsidR="00C852CA">
        <w:rPr>
          <w:rFonts w:ascii="Times New Roman" w:hAnsi="Times New Roman" w:cs="Times New Roman"/>
          <w:color w:val="000000" w:themeColor="text1"/>
          <w:spacing w:val="-4"/>
          <w:sz w:val="24"/>
          <w:szCs w:val="24"/>
        </w:rPr>
        <w:t>39</w:t>
      </w:r>
    </w:p>
    <w:p w:rsidR="003514C3" w:rsidRPr="00C40100" w:rsidRDefault="003514C3" w:rsidP="003514C3">
      <w:pPr>
        <w:shd w:val="clear" w:color="auto" w:fill="FFFFFF"/>
        <w:spacing w:line="240" w:lineRule="auto"/>
        <w:ind w:left="34" w:right="48" w:firstLine="686"/>
        <w:jc w:val="center"/>
        <w:rPr>
          <w:rFonts w:ascii="Times New Roman" w:hAnsi="Times New Roman" w:cs="Times New Roman"/>
          <w:color w:val="000000" w:themeColor="text1"/>
          <w:spacing w:val="-4"/>
          <w:sz w:val="24"/>
          <w:szCs w:val="24"/>
        </w:rPr>
      </w:pPr>
      <w:r w:rsidRPr="00C40100">
        <w:rPr>
          <w:rFonts w:ascii="Times New Roman" w:hAnsi="Times New Roman" w:cs="Times New Roman"/>
          <w:color w:val="000000" w:themeColor="text1"/>
          <w:spacing w:val="-4"/>
          <w:sz w:val="24"/>
          <w:szCs w:val="24"/>
        </w:rPr>
        <w:t>Нормативные уровни звукового давления</w:t>
      </w:r>
    </w:p>
    <w:tbl>
      <w:tblPr>
        <w:tblW w:w="1006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851"/>
        <w:gridCol w:w="992"/>
        <w:gridCol w:w="851"/>
        <w:gridCol w:w="992"/>
        <w:gridCol w:w="850"/>
        <w:gridCol w:w="851"/>
        <w:gridCol w:w="709"/>
        <w:gridCol w:w="708"/>
        <w:gridCol w:w="709"/>
        <w:gridCol w:w="709"/>
        <w:gridCol w:w="992"/>
        <w:gridCol w:w="851"/>
      </w:tblGrid>
      <w:tr w:rsidR="003514C3" w:rsidRPr="00C40100" w:rsidTr="002A4382">
        <w:trPr>
          <w:trHeight w:hRule="exact" w:val="1234"/>
        </w:trPr>
        <w:tc>
          <w:tcPr>
            <w:tcW w:w="851"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pacing w:val="-6"/>
              </w:rPr>
            </w:pPr>
            <w:r w:rsidRPr="00C40100">
              <w:rPr>
                <w:rFonts w:ascii="Times New Roman" w:hAnsi="Times New Roman" w:cs="Times New Roman"/>
                <w:color w:val="000000" w:themeColor="text1"/>
                <w:spacing w:val="-6"/>
              </w:rPr>
              <w:t>№</w:t>
            </w:r>
          </w:p>
          <w:p w:rsidR="003514C3" w:rsidRPr="00C40100" w:rsidRDefault="003514C3" w:rsidP="002A4382">
            <w:pPr>
              <w:shd w:val="clear" w:color="auto" w:fill="FFFFFF"/>
              <w:jc w:val="center"/>
              <w:rPr>
                <w:rFonts w:ascii="Times New Roman" w:hAnsi="Times New Roman" w:cs="Times New Roman"/>
                <w:color w:val="000000" w:themeColor="text1"/>
                <w:spacing w:val="-6"/>
              </w:rPr>
            </w:pPr>
            <w:proofErr w:type="spellStart"/>
            <w:proofErr w:type="gramStart"/>
            <w:r w:rsidRPr="00C40100">
              <w:rPr>
                <w:rFonts w:ascii="Times New Roman" w:hAnsi="Times New Roman" w:cs="Times New Roman"/>
                <w:color w:val="000000" w:themeColor="text1"/>
                <w:spacing w:val="-6"/>
              </w:rPr>
              <w:t>п</w:t>
            </w:r>
            <w:proofErr w:type="spellEnd"/>
            <w:proofErr w:type="gramEnd"/>
            <w:r w:rsidRPr="00C40100">
              <w:rPr>
                <w:rFonts w:ascii="Times New Roman" w:hAnsi="Times New Roman" w:cs="Times New Roman"/>
                <w:color w:val="000000" w:themeColor="text1"/>
                <w:spacing w:val="-6"/>
              </w:rPr>
              <w:t>/</w:t>
            </w:r>
            <w:proofErr w:type="spellStart"/>
            <w:r w:rsidRPr="00C40100">
              <w:rPr>
                <w:rFonts w:ascii="Times New Roman" w:hAnsi="Times New Roman" w:cs="Times New Roman"/>
                <w:color w:val="000000" w:themeColor="text1"/>
                <w:spacing w:val="-6"/>
              </w:rPr>
              <w:t>п</w:t>
            </w:r>
            <w:proofErr w:type="spellEnd"/>
          </w:p>
        </w:tc>
        <w:tc>
          <w:tcPr>
            <w:tcW w:w="992"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proofErr w:type="spellStart"/>
            <w:r w:rsidRPr="00C40100">
              <w:rPr>
                <w:rFonts w:ascii="Times New Roman" w:hAnsi="Times New Roman" w:cs="Times New Roman"/>
                <w:color w:val="000000" w:themeColor="text1"/>
                <w:spacing w:val="-6"/>
              </w:rPr>
              <w:t>Наимено-ваниепомеще-ния</w:t>
            </w:r>
            <w:proofErr w:type="spellEnd"/>
          </w:p>
        </w:tc>
        <w:tc>
          <w:tcPr>
            <w:tcW w:w="6379" w:type="dxa"/>
            <w:gridSpan w:val="8"/>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pacing w:val="-5"/>
              </w:rPr>
            </w:pPr>
            <w:r w:rsidRPr="00C40100">
              <w:rPr>
                <w:rFonts w:ascii="Times New Roman" w:hAnsi="Times New Roman" w:cs="Times New Roman"/>
                <w:color w:val="000000" w:themeColor="text1"/>
                <w:spacing w:val="-5"/>
              </w:rPr>
              <w:t>Предельно допустимые уровни звукового давления, дБ, в октавных полосах частот, Гц</w:t>
            </w:r>
          </w:p>
          <w:p w:rsidR="003514C3" w:rsidRPr="00C40100" w:rsidRDefault="003514C3" w:rsidP="002A4382">
            <w:pPr>
              <w:shd w:val="clear" w:color="auto" w:fill="FFFFFF"/>
              <w:rPr>
                <w:rFonts w:ascii="Times New Roman" w:hAnsi="Times New Roman" w:cs="Times New Roman"/>
                <w:color w:val="000000" w:themeColor="text1"/>
              </w:rPr>
            </w:pPr>
          </w:p>
        </w:tc>
        <w:tc>
          <w:tcPr>
            <w:tcW w:w="1843" w:type="dxa"/>
            <w:gridSpan w:val="2"/>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pacing w:val="-5"/>
              </w:rPr>
            </w:pPr>
            <w:r w:rsidRPr="00C40100">
              <w:rPr>
                <w:rFonts w:ascii="Times New Roman" w:hAnsi="Times New Roman" w:cs="Times New Roman"/>
                <w:color w:val="000000" w:themeColor="text1"/>
                <w:spacing w:val="-5"/>
              </w:rPr>
              <w:t xml:space="preserve">Предельно-допустимые уровни звука </w:t>
            </w:r>
            <w:proofErr w:type="spellStart"/>
            <w:r w:rsidRPr="00C40100">
              <w:rPr>
                <w:rFonts w:ascii="Times New Roman" w:hAnsi="Times New Roman" w:cs="Times New Roman"/>
                <w:color w:val="000000" w:themeColor="text1"/>
                <w:spacing w:val="-5"/>
              </w:rPr>
              <w:t>дБА</w:t>
            </w:r>
            <w:proofErr w:type="spellEnd"/>
          </w:p>
          <w:p w:rsidR="003514C3" w:rsidRPr="00C40100" w:rsidRDefault="003514C3" w:rsidP="002A4382">
            <w:pPr>
              <w:shd w:val="clear" w:color="auto" w:fill="FFFFFF"/>
              <w:jc w:val="center"/>
              <w:rPr>
                <w:rFonts w:ascii="Times New Roman" w:hAnsi="Times New Roman" w:cs="Times New Roman"/>
                <w:color w:val="000000" w:themeColor="text1"/>
              </w:rPr>
            </w:pPr>
          </w:p>
        </w:tc>
      </w:tr>
      <w:tr w:rsidR="003514C3" w:rsidRPr="00C40100" w:rsidTr="002A4382">
        <w:trPr>
          <w:trHeight w:hRule="exact" w:val="521"/>
        </w:trPr>
        <w:tc>
          <w:tcPr>
            <w:tcW w:w="851"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1</w:t>
            </w:r>
          </w:p>
        </w:tc>
        <w:tc>
          <w:tcPr>
            <w:tcW w:w="992"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2</w:t>
            </w:r>
          </w:p>
        </w:tc>
        <w:tc>
          <w:tcPr>
            <w:tcW w:w="851"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pacing w:val="-4"/>
              </w:rPr>
            </w:pPr>
            <w:r w:rsidRPr="00C40100">
              <w:rPr>
                <w:rFonts w:ascii="Times New Roman" w:hAnsi="Times New Roman" w:cs="Times New Roman"/>
                <w:color w:val="000000" w:themeColor="text1"/>
                <w:spacing w:val="-4"/>
              </w:rPr>
              <w:t>3</w:t>
            </w:r>
          </w:p>
        </w:tc>
        <w:tc>
          <w:tcPr>
            <w:tcW w:w="992"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pacing w:val="-5"/>
              </w:rPr>
            </w:pPr>
            <w:r w:rsidRPr="00C40100">
              <w:rPr>
                <w:rFonts w:ascii="Times New Roman" w:hAnsi="Times New Roman" w:cs="Times New Roman"/>
                <w:color w:val="000000" w:themeColor="text1"/>
                <w:spacing w:val="-5"/>
              </w:rPr>
              <w:t>4</w:t>
            </w:r>
          </w:p>
        </w:tc>
        <w:tc>
          <w:tcPr>
            <w:tcW w:w="850"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5</w:t>
            </w:r>
          </w:p>
        </w:tc>
        <w:tc>
          <w:tcPr>
            <w:tcW w:w="851"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6</w:t>
            </w:r>
          </w:p>
        </w:tc>
        <w:tc>
          <w:tcPr>
            <w:tcW w:w="709"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7</w:t>
            </w:r>
          </w:p>
        </w:tc>
        <w:tc>
          <w:tcPr>
            <w:tcW w:w="708"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pacing w:val="-9"/>
              </w:rPr>
            </w:pPr>
            <w:r w:rsidRPr="00C40100">
              <w:rPr>
                <w:rFonts w:ascii="Times New Roman" w:hAnsi="Times New Roman" w:cs="Times New Roman"/>
                <w:color w:val="000000" w:themeColor="text1"/>
                <w:spacing w:val="-9"/>
              </w:rPr>
              <w:t>8</w:t>
            </w:r>
          </w:p>
        </w:tc>
        <w:tc>
          <w:tcPr>
            <w:tcW w:w="709"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pacing w:val="-5"/>
              </w:rPr>
            </w:pPr>
            <w:r w:rsidRPr="00C40100">
              <w:rPr>
                <w:rFonts w:ascii="Times New Roman" w:hAnsi="Times New Roman" w:cs="Times New Roman"/>
                <w:color w:val="000000" w:themeColor="text1"/>
                <w:spacing w:val="-5"/>
              </w:rPr>
              <w:t>9</w:t>
            </w:r>
          </w:p>
        </w:tc>
        <w:tc>
          <w:tcPr>
            <w:tcW w:w="709"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pacing w:val="-6"/>
              </w:rPr>
            </w:pPr>
            <w:r w:rsidRPr="00C40100">
              <w:rPr>
                <w:rFonts w:ascii="Times New Roman" w:hAnsi="Times New Roman" w:cs="Times New Roman"/>
                <w:color w:val="000000" w:themeColor="text1"/>
                <w:spacing w:val="-6"/>
              </w:rPr>
              <w:t>10</w:t>
            </w:r>
          </w:p>
        </w:tc>
        <w:tc>
          <w:tcPr>
            <w:tcW w:w="992"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pacing w:val="-6"/>
              </w:rPr>
            </w:pPr>
            <w:r w:rsidRPr="00C40100">
              <w:rPr>
                <w:rFonts w:ascii="Times New Roman" w:hAnsi="Times New Roman" w:cs="Times New Roman"/>
                <w:color w:val="000000" w:themeColor="text1"/>
                <w:spacing w:val="-6"/>
              </w:rPr>
              <w:t>11</w:t>
            </w:r>
          </w:p>
        </w:tc>
        <w:tc>
          <w:tcPr>
            <w:tcW w:w="851"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12</w:t>
            </w:r>
          </w:p>
        </w:tc>
      </w:tr>
      <w:tr w:rsidR="003514C3" w:rsidRPr="00C40100" w:rsidTr="002A4382">
        <w:trPr>
          <w:trHeight w:hRule="exact" w:val="1172"/>
        </w:trPr>
        <w:tc>
          <w:tcPr>
            <w:tcW w:w="851"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1.</w:t>
            </w:r>
          </w:p>
          <w:p w:rsidR="003514C3" w:rsidRPr="00C40100" w:rsidRDefault="003514C3" w:rsidP="002A4382">
            <w:pPr>
              <w:shd w:val="clear" w:color="auto" w:fill="FFFFFF"/>
              <w:jc w:val="center"/>
              <w:rPr>
                <w:rFonts w:ascii="Times New Roman" w:hAnsi="Times New Roman" w:cs="Times New Roman"/>
                <w:color w:val="000000" w:themeColor="text1"/>
              </w:rPr>
            </w:pPr>
          </w:p>
          <w:p w:rsidR="003514C3" w:rsidRPr="00C40100" w:rsidRDefault="003514C3" w:rsidP="002A4382">
            <w:pPr>
              <w:shd w:val="clear" w:color="auto" w:fill="FFFFFF"/>
              <w:jc w:val="center"/>
              <w:rPr>
                <w:rFonts w:ascii="Times New Roman" w:hAnsi="Times New Roman" w:cs="Times New Roman"/>
                <w:color w:val="000000" w:themeColor="text1"/>
              </w:rPr>
            </w:pPr>
          </w:p>
          <w:p w:rsidR="003514C3" w:rsidRPr="00C40100" w:rsidRDefault="003514C3" w:rsidP="002A4382">
            <w:pPr>
              <w:shd w:val="clear" w:color="auto" w:fill="FFFFFF"/>
              <w:jc w:val="center"/>
              <w:rPr>
                <w:rFonts w:ascii="Times New Roman" w:hAnsi="Times New Roman" w:cs="Times New Roman"/>
                <w:color w:val="000000" w:themeColor="text1"/>
              </w:rPr>
            </w:pPr>
          </w:p>
          <w:p w:rsidR="003514C3" w:rsidRPr="00C40100" w:rsidRDefault="003514C3" w:rsidP="002A4382">
            <w:pPr>
              <w:shd w:val="clear" w:color="auto" w:fill="FFFFFF"/>
              <w:jc w:val="center"/>
              <w:rPr>
                <w:rFonts w:ascii="Times New Roman" w:hAnsi="Times New Roman" w:cs="Times New Roman"/>
                <w:color w:val="000000" w:themeColor="text1"/>
              </w:rPr>
            </w:pPr>
          </w:p>
        </w:tc>
        <w:tc>
          <w:tcPr>
            <w:tcW w:w="992" w:type="dxa"/>
            <w:shd w:val="clear" w:color="auto" w:fill="FFFFFF"/>
          </w:tcPr>
          <w:p w:rsidR="003514C3" w:rsidRPr="00C40100" w:rsidRDefault="00D40ABC" w:rsidP="002A4382">
            <w:pPr>
              <w:shd w:val="clear" w:color="auto" w:fill="FFFFFF"/>
              <w:rPr>
                <w:rFonts w:ascii="Times New Roman" w:hAnsi="Times New Roman" w:cs="Times New Roman"/>
                <w:color w:val="000000" w:themeColor="text1"/>
                <w:spacing w:val="-5"/>
              </w:rPr>
            </w:pPr>
            <w:r w:rsidRPr="00C40100">
              <w:rPr>
                <w:rFonts w:ascii="Times New Roman" w:hAnsi="Times New Roman" w:cs="Times New Roman"/>
                <w:color w:val="000000" w:themeColor="text1"/>
                <w:spacing w:val="-5"/>
              </w:rPr>
              <w:t xml:space="preserve">В </w:t>
            </w:r>
            <w:proofErr w:type="spellStart"/>
            <w:proofErr w:type="gramStart"/>
            <w:r w:rsidR="003514C3" w:rsidRPr="00C40100">
              <w:rPr>
                <w:rFonts w:ascii="Times New Roman" w:hAnsi="Times New Roman" w:cs="Times New Roman"/>
                <w:color w:val="000000" w:themeColor="text1"/>
                <w:spacing w:val="-5"/>
              </w:rPr>
              <w:t>помеще-нии</w:t>
            </w:r>
            <w:proofErr w:type="spellEnd"/>
            <w:proofErr w:type="gramEnd"/>
            <w:r w:rsidR="003514C3" w:rsidRPr="00C40100">
              <w:rPr>
                <w:rFonts w:ascii="Times New Roman" w:hAnsi="Times New Roman" w:cs="Times New Roman"/>
                <w:color w:val="000000" w:themeColor="text1"/>
                <w:spacing w:val="-5"/>
              </w:rPr>
              <w:t xml:space="preserve"> зала</w:t>
            </w:r>
          </w:p>
          <w:p w:rsidR="003514C3" w:rsidRPr="00C40100" w:rsidRDefault="003514C3" w:rsidP="002A4382">
            <w:pPr>
              <w:shd w:val="clear" w:color="auto" w:fill="FFFFFF"/>
              <w:rPr>
                <w:rFonts w:ascii="Times New Roman" w:hAnsi="Times New Roman" w:cs="Times New Roman"/>
                <w:color w:val="000000" w:themeColor="text1"/>
                <w:spacing w:val="-5"/>
              </w:rPr>
            </w:pPr>
          </w:p>
          <w:p w:rsidR="003514C3" w:rsidRPr="00C40100" w:rsidRDefault="003514C3" w:rsidP="002A4382">
            <w:pPr>
              <w:shd w:val="clear" w:color="auto" w:fill="FFFFFF"/>
              <w:rPr>
                <w:rFonts w:ascii="Times New Roman" w:hAnsi="Times New Roman" w:cs="Times New Roman"/>
                <w:color w:val="000000" w:themeColor="text1"/>
                <w:spacing w:val="-5"/>
              </w:rPr>
            </w:pPr>
          </w:p>
          <w:p w:rsidR="003514C3" w:rsidRPr="00C40100" w:rsidRDefault="003514C3" w:rsidP="002A4382">
            <w:pPr>
              <w:shd w:val="clear" w:color="auto" w:fill="FFFFFF"/>
              <w:rPr>
                <w:rFonts w:ascii="Times New Roman" w:hAnsi="Times New Roman" w:cs="Times New Roman"/>
                <w:color w:val="000000" w:themeColor="text1"/>
              </w:rPr>
            </w:pPr>
            <w:proofErr w:type="spellStart"/>
            <w:r w:rsidRPr="00C40100">
              <w:rPr>
                <w:rFonts w:ascii="Times New Roman" w:hAnsi="Times New Roman" w:cs="Times New Roman"/>
                <w:color w:val="000000" w:themeColor="text1"/>
              </w:rPr>
              <w:t>нии</w:t>
            </w:r>
            <w:proofErr w:type="spellEnd"/>
            <w:r w:rsidRPr="00C40100">
              <w:rPr>
                <w:rFonts w:ascii="Times New Roman" w:hAnsi="Times New Roman" w:cs="Times New Roman"/>
                <w:color w:val="000000" w:themeColor="text1"/>
                <w:spacing w:val="-5"/>
              </w:rPr>
              <w:t xml:space="preserve"> зала</w:t>
            </w:r>
          </w:p>
        </w:tc>
        <w:tc>
          <w:tcPr>
            <w:tcW w:w="851" w:type="dxa"/>
            <w:shd w:val="clear" w:color="auto" w:fill="FFFFFF"/>
          </w:tcPr>
          <w:p w:rsidR="003514C3" w:rsidRPr="00C40100" w:rsidRDefault="003514C3" w:rsidP="002A4382">
            <w:pPr>
              <w:shd w:val="clear" w:color="auto" w:fill="FFFFFF"/>
              <w:rPr>
                <w:rFonts w:ascii="Times New Roman" w:hAnsi="Times New Roman" w:cs="Times New Roman"/>
                <w:color w:val="000000" w:themeColor="text1"/>
              </w:rPr>
            </w:pPr>
            <w:r w:rsidRPr="00C40100">
              <w:rPr>
                <w:rFonts w:ascii="Times New Roman" w:hAnsi="Times New Roman" w:cs="Times New Roman"/>
                <w:color w:val="000000" w:themeColor="text1"/>
                <w:spacing w:val="-4"/>
              </w:rPr>
              <w:t>31,5</w:t>
            </w:r>
          </w:p>
        </w:tc>
        <w:tc>
          <w:tcPr>
            <w:tcW w:w="992"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proofErr w:type="spellStart"/>
            <w:proofErr w:type="gramStart"/>
            <w:r w:rsidRPr="00C40100">
              <w:rPr>
                <w:rFonts w:ascii="Times New Roman" w:hAnsi="Times New Roman" w:cs="Times New Roman"/>
                <w:color w:val="000000" w:themeColor="text1"/>
                <w:spacing w:val="-5"/>
              </w:rPr>
              <w:t>Допус-тимые</w:t>
            </w:r>
            <w:proofErr w:type="spellEnd"/>
            <w:proofErr w:type="gramEnd"/>
          </w:p>
        </w:tc>
        <w:tc>
          <w:tcPr>
            <w:tcW w:w="850"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125</w:t>
            </w:r>
          </w:p>
        </w:tc>
        <w:tc>
          <w:tcPr>
            <w:tcW w:w="851"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250</w:t>
            </w:r>
          </w:p>
        </w:tc>
        <w:tc>
          <w:tcPr>
            <w:tcW w:w="709"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500</w:t>
            </w:r>
          </w:p>
        </w:tc>
        <w:tc>
          <w:tcPr>
            <w:tcW w:w="708"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spacing w:val="-9"/>
              </w:rPr>
              <w:t>1000</w:t>
            </w:r>
          </w:p>
        </w:tc>
        <w:tc>
          <w:tcPr>
            <w:tcW w:w="709"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spacing w:val="-5"/>
              </w:rPr>
              <w:t>2000</w:t>
            </w:r>
          </w:p>
        </w:tc>
        <w:tc>
          <w:tcPr>
            <w:tcW w:w="709"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spacing w:val="-6"/>
              </w:rPr>
              <w:t>4000</w:t>
            </w:r>
          </w:p>
        </w:tc>
        <w:tc>
          <w:tcPr>
            <w:tcW w:w="992" w:type="dxa"/>
            <w:shd w:val="clear" w:color="auto" w:fill="FFFFFF"/>
          </w:tcPr>
          <w:p w:rsidR="003514C3" w:rsidRPr="00C40100" w:rsidRDefault="003514C3" w:rsidP="00E42976">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spacing w:val="-6"/>
              </w:rPr>
              <w:t>8000</w:t>
            </w:r>
          </w:p>
        </w:tc>
        <w:tc>
          <w:tcPr>
            <w:tcW w:w="851" w:type="dxa"/>
            <w:shd w:val="clear" w:color="auto" w:fill="FFFFFF"/>
          </w:tcPr>
          <w:p w:rsidR="003514C3" w:rsidRPr="00C40100" w:rsidRDefault="003514C3" w:rsidP="002A4382">
            <w:pPr>
              <w:shd w:val="clear" w:color="auto" w:fill="FFFFFF"/>
              <w:rPr>
                <w:rFonts w:ascii="Times New Roman" w:hAnsi="Times New Roman" w:cs="Times New Roman"/>
                <w:color w:val="000000" w:themeColor="text1"/>
              </w:rPr>
            </w:pPr>
          </w:p>
        </w:tc>
      </w:tr>
      <w:tr w:rsidR="003514C3" w:rsidRPr="00C40100" w:rsidTr="002A4382">
        <w:trPr>
          <w:trHeight w:hRule="exact" w:val="1041"/>
        </w:trPr>
        <w:tc>
          <w:tcPr>
            <w:tcW w:w="851"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pacing w:val="-5"/>
              </w:rPr>
            </w:pPr>
            <w:r w:rsidRPr="00C40100">
              <w:rPr>
                <w:rFonts w:ascii="Times New Roman" w:hAnsi="Times New Roman" w:cs="Times New Roman"/>
                <w:color w:val="000000" w:themeColor="text1"/>
                <w:spacing w:val="-5"/>
              </w:rPr>
              <w:t>2.</w:t>
            </w:r>
          </w:p>
        </w:tc>
        <w:tc>
          <w:tcPr>
            <w:tcW w:w="992"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proofErr w:type="spellStart"/>
            <w:proofErr w:type="gramStart"/>
            <w:r w:rsidRPr="00C40100">
              <w:rPr>
                <w:rFonts w:ascii="Times New Roman" w:hAnsi="Times New Roman" w:cs="Times New Roman"/>
                <w:color w:val="000000" w:themeColor="text1"/>
                <w:spacing w:val="-6"/>
              </w:rPr>
              <w:t>Редуци-рования</w:t>
            </w:r>
            <w:proofErr w:type="spellEnd"/>
            <w:proofErr w:type="gramEnd"/>
            <w:r w:rsidRPr="00C40100">
              <w:rPr>
                <w:rFonts w:ascii="Times New Roman" w:hAnsi="Times New Roman" w:cs="Times New Roman"/>
                <w:color w:val="000000" w:themeColor="text1"/>
                <w:spacing w:val="-6"/>
              </w:rPr>
              <w:t xml:space="preserve"> ГРС</w:t>
            </w:r>
          </w:p>
        </w:tc>
        <w:tc>
          <w:tcPr>
            <w:tcW w:w="851" w:type="dxa"/>
            <w:shd w:val="clear" w:color="auto" w:fill="FFFFFF"/>
          </w:tcPr>
          <w:p w:rsidR="003514C3" w:rsidRPr="00C40100" w:rsidRDefault="003514C3" w:rsidP="002A4382">
            <w:pPr>
              <w:shd w:val="clear" w:color="auto" w:fill="FFFFFF"/>
              <w:ind w:left="43"/>
              <w:rPr>
                <w:rFonts w:ascii="Times New Roman" w:hAnsi="Times New Roman" w:cs="Times New Roman"/>
                <w:color w:val="000000" w:themeColor="text1"/>
              </w:rPr>
            </w:pPr>
            <w:r w:rsidRPr="00C40100">
              <w:rPr>
                <w:rFonts w:ascii="Times New Roman" w:hAnsi="Times New Roman" w:cs="Times New Roman"/>
                <w:color w:val="000000" w:themeColor="text1"/>
              </w:rPr>
              <w:t>ПО</w:t>
            </w:r>
          </w:p>
        </w:tc>
        <w:tc>
          <w:tcPr>
            <w:tcW w:w="992"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98</w:t>
            </w:r>
          </w:p>
        </w:tc>
        <w:tc>
          <w:tcPr>
            <w:tcW w:w="850"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90</w:t>
            </w:r>
          </w:p>
        </w:tc>
        <w:tc>
          <w:tcPr>
            <w:tcW w:w="851"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85</w:t>
            </w:r>
          </w:p>
        </w:tc>
        <w:tc>
          <w:tcPr>
            <w:tcW w:w="709"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81</w:t>
            </w:r>
          </w:p>
        </w:tc>
        <w:tc>
          <w:tcPr>
            <w:tcW w:w="708" w:type="dxa"/>
            <w:shd w:val="clear" w:color="auto" w:fill="FFFFFF"/>
          </w:tcPr>
          <w:p w:rsidR="003514C3" w:rsidRPr="00C40100" w:rsidRDefault="003514C3" w:rsidP="00430038">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78</w:t>
            </w:r>
          </w:p>
        </w:tc>
        <w:tc>
          <w:tcPr>
            <w:tcW w:w="709" w:type="dxa"/>
            <w:shd w:val="clear" w:color="auto" w:fill="FFFFFF"/>
          </w:tcPr>
          <w:p w:rsidR="003514C3" w:rsidRPr="00C40100" w:rsidRDefault="003514C3" w:rsidP="00430038">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76</w:t>
            </w:r>
          </w:p>
        </w:tc>
        <w:tc>
          <w:tcPr>
            <w:tcW w:w="709" w:type="dxa"/>
            <w:shd w:val="clear" w:color="auto" w:fill="FFFFFF"/>
          </w:tcPr>
          <w:p w:rsidR="003514C3" w:rsidRPr="00C40100" w:rsidRDefault="003514C3" w:rsidP="00430038">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74</w:t>
            </w:r>
          </w:p>
        </w:tc>
        <w:tc>
          <w:tcPr>
            <w:tcW w:w="992" w:type="dxa"/>
            <w:shd w:val="clear" w:color="auto" w:fill="FFFFFF"/>
          </w:tcPr>
          <w:p w:rsidR="003514C3" w:rsidRPr="00C40100" w:rsidRDefault="003514C3" w:rsidP="00430038">
            <w:pPr>
              <w:shd w:val="clear" w:color="auto" w:fill="FFFFFF"/>
              <w:ind w:left="86"/>
              <w:jc w:val="center"/>
              <w:rPr>
                <w:rFonts w:ascii="Times New Roman" w:hAnsi="Times New Roman" w:cs="Times New Roman"/>
                <w:color w:val="000000" w:themeColor="text1"/>
              </w:rPr>
            </w:pPr>
            <w:r w:rsidRPr="00C40100">
              <w:rPr>
                <w:rFonts w:ascii="Times New Roman" w:hAnsi="Times New Roman" w:cs="Times New Roman"/>
                <w:color w:val="000000" w:themeColor="text1"/>
              </w:rPr>
              <w:t>72</w:t>
            </w:r>
          </w:p>
        </w:tc>
        <w:tc>
          <w:tcPr>
            <w:tcW w:w="851"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83</w:t>
            </w:r>
          </w:p>
        </w:tc>
      </w:tr>
      <w:tr w:rsidR="003514C3" w:rsidRPr="00C40100" w:rsidTr="002A4382">
        <w:trPr>
          <w:trHeight w:hRule="exact" w:val="858"/>
        </w:trPr>
        <w:tc>
          <w:tcPr>
            <w:tcW w:w="851"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spacing w:val="-6"/>
              </w:rPr>
            </w:pPr>
            <w:r w:rsidRPr="00C40100">
              <w:rPr>
                <w:rFonts w:ascii="Times New Roman" w:hAnsi="Times New Roman" w:cs="Times New Roman"/>
                <w:color w:val="000000" w:themeColor="text1"/>
                <w:spacing w:val="-6"/>
              </w:rPr>
              <w:t>3.</w:t>
            </w:r>
          </w:p>
        </w:tc>
        <w:tc>
          <w:tcPr>
            <w:tcW w:w="992"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spacing w:val="-6"/>
              </w:rPr>
              <w:t xml:space="preserve">на </w:t>
            </w:r>
            <w:proofErr w:type="spellStart"/>
            <w:proofErr w:type="gramStart"/>
            <w:r w:rsidRPr="00C40100">
              <w:rPr>
                <w:rFonts w:ascii="Times New Roman" w:hAnsi="Times New Roman" w:cs="Times New Roman"/>
                <w:color w:val="000000" w:themeColor="text1"/>
                <w:spacing w:val="-6"/>
              </w:rPr>
              <w:t>террито-рии</w:t>
            </w:r>
            <w:proofErr w:type="spellEnd"/>
            <w:proofErr w:type="gramEnd"/>
            <w:r w:rsidRPr="00C40100">
              <w:rPr>
                <w:rFonts w:ascii="Times New Roman" w:hAnsi="Times New Roman" w:cs="Times New Roman"/>
                <w:color w:val="000000" w:themeColor="text1"/>
                <w:spacing w:val="-6"/>
              </w:rPr>
              <w:t xml:space="preserve"> ГРС</w:t>
            </w:r>
          </w:p>
        </w:tc>
        <w:tc>
          <w:tcPr>
            <w:tcW w:w="851" w:type="dxa"/>
            <w:shd w:val="clear" w:color="auto" w:fill="FFFFFF"/>
          </w:tcPr>
          <w:p w:rsidR="003514C3" w:rsidRPr="00C40100" w:rsidRDefault="003514C3" w:rsidP="002A4382">
            <w:pPr>
              <w:shd w:val="clear" w:color="auto" w:fill="FFFFFF"/>
              <w:ind w:left="38"/>
              <w:rPr>
                <w:rFonts w:ascii="Times New Roman" w:hAnsi="Times New Roman" w:cs="Times New Roman"/>
                <w:color w:val="000000" w:themeColor="text1"/>
              </w:rPr>
            </w:pPr>
            <w:r w:rsidRPr="00C40100">
              <w:rPr>
                <w:rFonts w:ascii="Times New Roman" w:hAnsi="Times New Roman" w:cs="Times New Roman"/>
                <w:bCs/>
                <w:color w:val="000000" w:themeColor="text1"/>
              </w:rPr>
              <w:t>по</w:t>
            </w:r>
          </w:p>
        </w:tc>
        <w:tc>
          <w:tcPr>
            <w:tcW w:w="992"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98</w:t>
            </w:r>
          </w:p>
        </w:tc>
        <w:tc>
          <w:tcPr>
            <w:tcW w:w="850"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90</w:t>
            </w:r>
          </w:p>
        </w:tc>
        <w:tc>
          <w:tcPr>
            <w:tcW w:w="851"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85</w:t>
            </w:r>
          </w:p>
        </w:tc>
        <w:tc>
          <w:tcPr>
            <w:tcW w:w="709"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81</w:t>
            </w:r>
          </w:p>
        </w:tc>
        <w:tc>
          <w:tcPr>
            <w:tcW w:w="708" w:type="dxa"/>
            <w:shd w:val="clear" w:color="auto" w:fill="FFFFFF"/>
          </w:tcPr>
          <w:p w:rsidR="003514C3" w:rsidRPr="00C40100" w:rsidRDefault="003514C3" w:rsidP="00430038">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78</w:t>
            </w:r>
          </w:p>
        </w:tc>
        <w:tc>
          <w:tcPr>
            <w:tcW w:w="709" w:type="dxa"/>
            <w:shd w:val="clear" w:color="auto" w:fill="FFFFFF"/>
          </w:tcPr>
          <w:p w:rsidR="003514C3" w:rsidRPr="00C40100" w:rsidRDefault="003514C3" w:rsidP="00430038">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76</w:t>
            </w:r>
          </w:p>
        </w:tc>
        <w:tc>
          <w:tcPr>
            <w:tcW w:w="709" w:type="dxa"/>
            <w:shd w:val="clear" w:color="auto" w:fill="FFFFFF"/>
          </w:tcPr>
          <w:p w:rsidR="003514C3" w:rsidRPr="00C40100" w:rsidRDefault="003514C3" w:rsidP="00430038">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74</w:t>
            </w:r>
          </w:p>
        </w:tc>
        <w:tc>
          <w:tcPr>
            <w:tcW w:w="992" w:type="dxa"/>
            <w:shd w:val="clear" w:color="auto" w:fill="FFFFFF"/>
          </w:tcPr>
          <w:p w:rsidR="003514C3" w:rsidRPr="00C40100" w:rsidRDefault="003514C3" w:rsidP="00430038">
            <w:pPr>
              <w:shd w:val="clear" w:color="auto" w:fill="FFFFFF"/>
              <w:ind w:left="82"/>
              <w:jc w:val="center"/>
              <w:rPr>
                <w:rFonts w:ascii="Times New Roman" w:hAnsi="Times New Roman" w:cs="Times New Roman"/>
                <w:color w:val="000000" w:themeColor="text1"/>
              </w:rPr>
            </w:pPr>
            <w:r w:rsidRPr="00C40100">
              <w:rPr>
                <w:rFonts w:ascii="Times New Roman" w:hAnsi="Times New Roman" w:cs="Times New Roman"/>
                <w:color w:val="000000" w:themeColor="text1"/>
              </w:rPr>
              <w:t>72</w:t>
            </w:r>
          </w:p>
        </w:tc>
        <w:tc>
          <w:tcPr>
            <w:tcW w:w="851" w:type="dxa"/>
            <w:shd w:val="clear" w:color="auto" w:fill="FFFFFF"/>
          </w:tcPr>
          <w:p w:rsidR="003514C3" w:rsidRPr="00C40100" w:rsidRDefault="003514C3" w:rsidP="002A4382">
            <w:pPr>
              <w:shd w:val="clear" w:color="auto" w:fill="FFFFFF"/>
              <w:jc w:val="center"/>
              <w:rPr>
                <w:rFonts w:ascii="Times New Roman" w:hAnsi="Times New Roman" w:cs="Times New Roman"/>
                <w:color w:val="000000" w:themeColor="text1"/>
              </w:rPr>
            </w:pPr>
            <w:r w:rsidRPr="00C40100">
              <w:rPr>
                <w:rFonts w:ascii="Times New Roman" w:hAnsi="Times New Roman" w:cs="Times New Roman"/>
                <w:color w:val="000000" w:themeColor="text1"/>
              </w:rPr>
              <w:t>83</w:t>
            </w:r>
          </w:p>
        </w:tc>
      </w:tr>
    </w:tbl>
    <w:p w:rsidR="003514C3" w:rsidRPr="00C40100" w:rsidRDefault="003514C3" w:rsidP="003514C3">
      <w:pPr>
        <w:shd w:val="clear" w:color="auto" w:fill="FFFFFF"/>
        <w:spacing w:after="0" w:line="240" w:lineRule="auto"/>
        <w:ind w:right="48" w:firstLine="567"/>
        <w:jc w:val="both"/>
        <w:rPr>
          <w:rFonts w:ascii="Times New Roman" w:hAnsi="Times New Roman" w:cs="Times New Roman"/>
          <w:color w:val="000000" w:themeColor="text1"/>
          <w:spacing w:val="-4"/>
          <w:sz w:val="28"/>
          <w:szCs w:val="28"/>
        </w:rPr>
      </w:pPr>
    </w:p>
    <w:p w:rsidR="003514C3" w:rsidRPr="00C40100" w:rsidRDefault="00C852CA" w:rsidP="003514C3">
      <w:pPr>
        <w:widowControl w:val="0"/>
        <w:shd w:val="clear" w:color="auto" w:fill="FFFFFF"/>
        <w:tabs>
          <w:tab w:val="left" w:pos="1133"/>
        </w:tabs>
        <w:autoSpaceDE w:val="0"/>
        <w:autoSpaceDN w:val="0"/>
        <w:adjustRightInd w:val="0"/>
        <w:spacing w:after="0" w:line="240" w:lineRule="auto"/>
        <w:ind w:firstLine="567"/>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t>1</w:t>
      </w:r>
      <w:r w:rsidR="003514C3" w:rsidRPr="00C40100">
        <w:rPr>
          <w:rFonts w:ascii="Times New Roman" w:hAnsi="Times New Roman" w:cs="Times New Roman"/>
          <w:color w:val="000000" w:themeColor="text1"/>
          <w:spacing w:val="-6"/>
          <w:sz w:val="28"/>
          <w:szCs w:val="28"/>
        </w:rPr>
        <w:t>7) в таблице 4</w:t>
      </w:r>
      <w:r>
        <w:rPr>
          <w:rFonts w:ascii="Times New Roman" w:hAnsi="Times New Roman" w:cs="Times New Roman"/>
          <w:color w:val="000000" w:themeColor="text1"/>
          <w:spacing w:val="-6"/>
          <w:sz w:val="28"/>
          <w:szCs w:val="28"/>
        </w:rPr>
        <w:t>0</w:t>
      </w:r>
      <w:r w:rsidR="003514C3" w:rsidRPr="00C40100">
        <w:rPr>
          <w:rFonts w:ascii="Times New Roman" w:hAnsi="Times New Roman" w:cs="Times New Roman"/>
          <w:color w:val="000000" w:themeColor="text1"/>
          <w:spacing w:val="-6"/>
          <w:sz w:val="28"/>
          <w:szCs w:val="28"/>
        </w:rPr>
        <w:t xml:space="preserve"> обозначен классификатор источников сбросов загрязняющих веществ дочерних обществ и организаций    ПАО «Газпром  газораспределение Ростов-на-Дону»;</w:t>
      </w:r>
    </w:p>
    <w:p w:rsidR="001B7636" w:rsidRDefault="001B7636" w:rsidP="003514C3">
      <w:pPr>
        <w:shd w:val="clear" w:color="auto" w:fill="FFFFFF"/>
        <w:spacing w:after="0" w:line="240" w:lineRule="auto"/>
        <w:ind w:left="658" w:right="141" w:hanging="346"/>
        <w:jc w:val="right"/>
        <w:rPr>
          <w:rFonts w:ascii="Times New Roman" w:hAnsi="Times New Roman" w:cs="Times New Roman"/>
          <w:color w:val="000000" w:themeColor="text1"/>
          <w:spacing w:val="-2"/>
          <w:sz w:val="28"/>
          <w:szCs w:val="28"/>
        </w:rPr>
      </w:pPr>
    </w:p>
    <w:p w:rsidR="003514C3" w:rsidRPr="00C40100" w:rsidRDefault="003514C3" w:rsidP="003514C3">
      <w:pPr>
        <w:shd w:val="clear" w:color="auto" w:fill="FFFFFF"/>
        <w:spacing w:after="0" w:line="240" w:lineRule="auto"/>
        <w:ind w:left="658" w:right="141" w:hanging="346"/>
        <w:jc w:val="right"/>
        <w:rPr>
          <w:rFonts w:ascii="Times New Roman" w:hAnsi="Times New Roman" w:cs="Times New Roman"/>
          <w:color w:val="000000" w:themeColor="text1"/>
          <w:spacing w:val="-2"/>
          <w:sz w:val="28"/>
          <w:szCs w:val="28"/>
        </w:rPr>
      </w:pPr>
      <w:r w:rsidRPr="00C40100">
        <w:rPr>
          <w:rFonts w:ascii="Times New Roman" w:hAnsi="Times New Roman" w:cs="Times New Roman"/>
          <w:color w:val="000000" w:themeColor="text1"/>
          <w:spacing w:val="-2"/>
          <w:sz w:val="28"/>
          <w:szCs w:val="28"/>
        </w:rPr>
        <w:t>Таблица 4</w:t>
      </w:r>
      <w:r w:rsidR="00C852CA">
        <w:rPr>
          <w:rFonts w:ascii="Times New Roman" w:hAnsi="Times New Roman" w:cs="Times New Roman"/>
          <w:color w:val="000000" w:themeColor="text1"/>
          <w:spacing w:val="-2"/>
          <w:sz w:val="28"/>
          <w:szCs w:val="28"/>
        </w:rPr>
        <w:t>0</w:t>
      </w:r>
    </w:p>
    <w:p w:rsidR="003514C3" w:rsidRPr="00C40100" w:rsidRDefault="003514C3" w:rsidP="003514C3">
      <w:pPr>
        <w:shd w:val="clear" w:color="auto" w:fill="FFFFFF"/>
        <w:spacing w:after="0" w:line="240" w:lineRule="auto"/>
        <w:ind w:left="658" w:right="482" w:hanging="346"/>
        <w:jc w:val="center"/>
        <w:rPr>
          <w:rFonts w:ascii="Times New Roman" w:hAnsi="Times New Roman" w:cs="Times New Roman"/>
          <w:color w:val="000000" w:themeColor="text1"/>
          <w:spacing w:val="-2"/>
          <w:sz w:val="24"/>
          <w:szCs w:val="24"/>
        </w:rPr>
      </w:pPr>
    </w:p>
    <w:p w:rsidR="003514C3" w:rsidRPr="00C40100" w:rsidRDefault="003514C3" w:rsidP="003514C3">
      <w:pPr>
        <w:shd w:val="clear" w:color="auto" w:fill="FFFFFF"/>
        <w:spacing w:after="0" w:line="240" w:lineRule="auto"/>
        <w:ind w:left="658" w:right="482" w:hanging="346"/>
        <w:jc w:val="center"/>
        <w:rPr>
          <w:rFonts w:ascii="Times New Roman" w:hAnsi="Times New Roman" w:cs="Times New Roman"/>
          <w:color w:val="000000" w:themeColor="text1"/>
          <w:spacing w:val="-5"/>
          <w:sz w:val="24"/>
          <w:szCs w:val="24"/>
        </w:rPr>
      </w:pPr>
      <w:r w:rsidRPr="00C40100">
        <w:rPr>
          <w:rFonts w:ascii="Times New Roman" w:hAnsi="Times New Roman" w:cs="Times New Roman"/>
          <w:color w:val="000000" w:themeColor="text1"/>
          <w:spacing w:val="-2"/>
          <w:sz w:val="24"/>
          <w:szCs w:val="24"/>
        </w:rPr>
        <w:t xml:space="preserve">Классификатор источников сбросов загрязняющих веществ </w:t>
      </w:r>
      <w:r w:rsidRPr="00C40100">
        <w:rPr>
          <w:rFonts w:ascii="Times New Roman" w:hAnsi="Times New Roman" w:cs="Times New Roman"/>
          <w:color w:val="000000" w:themeColor="text1"/>
          <w:spacing w:val="-5"/>
          <w:sz w:val="24"/>
          <w:szCs w:val="24"/>
        </w:rPr>
        <w:t xml:space="preserve">дочерних обществ и организаций    ПАО «Газпром  газораспределение </w:t>
      </w:r>
    </w:p>
    <w:p w:rsidR="003514C3" w:rsidRPr="00C40100" w:rsidRDefault="003514C3" w:rsidP="003514C3">
      <w:pPr>
        <w:shd w:val="clear" w:color="auto" w:fill="FFFFFF"/>
        <w:spacing w:after="0" w:line="240" w:lineRule="auto"/>
        <w:ind w:left="658" w:right="482" w:hanging="346"/>
        <w:jc w:val="center"/>
        <w:rPr>
          <w:rFonts w:ascii="Times New Roman" w:hAnsi="Times New Roman" w:cs="Times New Roman"/>
          <w:color w:val="000000" w:themeColor="text1"/>
          <w:spacing w:val="-5"/>
          <w:sz w:val="24"/>
          <w:szCs w:val="24"/>
        </w:rPr>
      </w:pPr>
      <w:r w:rsidRPr="00C40100">
        <w:rPr>
          <w:rFonts w:ascii="Times New Roman" w:hAnsi="Times New Roman" w:cs="Times New Roman"/>
          <w:color w:val="000000" w:themeColor="text1"/>
          <w:spacing w:val="-5"/>
          <w:sz w:val="24"/>
          <w:szCs w:val="24"/>
        </w:rPr>
        <w:t>Ростов-на-Дону»</w:t>
      </w:r>
    </w:p>
    <w:p w:rsidR="003514C3" w:rsidRPr="00C40100" w:rsidRDefault="003514C3" w:rsidP="003514C3">
      <w:pPr>
        <w:spacing w:after="110" w:line="1" w:lineRule="exact"/>
        <w:jc w:val="center"/>
        <w:rPr>
          <w:rFonts w:ascii="Times New Roman" w:hAnsi="Times New Roman" w:cs="Times New Roman"/>
          <w:color w:val="000000" w:themeColor="text1"/>
          <w:sz w:val="28"/>
          <w:szCs w:val="28"/>
        </w:rPr>
      </w:pPr>
    </w:p>
    <w:tbl>
      <w:tblPr>
        <w:tblW w:w="10275" w:type="dxa"/>
        <w:tblInd w:w="40" w:type="dxa"/>
        <w:tblLayout w:type="fixed"/>
        <w:tblCellMar>
          <w:left w:w="40" w:type="dxa"/>
          <w:right w:w="40" w:type="dxa"/>
        </w:tblCellMar>
        <w:tblLook w:val="0000"/>
      </w:tblPr>
      <w:tblGrid>
        <w:gridCol w:w="709"/>
        <w:gridCol w:w="2552"/>
        <w:gridCol w:w="3965"/>
        <w:gridCol w:w="3049"/>
      </w:tblGrid>
      <w:tr w:rsidR="003514C3" w:rsidRPr="00C40100" w:rsidTr="002A4382">
        <w:trPr>
          <w:trHeight w:hRule="exact" w:val="1465"/>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spacing w:line="216" w:lineRule="exact"/>
              <w:ind w:left="29" w:firstLine="5"/>
              <w:jc w:val="center"/>
              <w:rPr>
                <w:rFonts w:ascii="Times New Roman" w:hAnsi="Times New Roman" w:cs="Times New Roman"/>
                <w:color w:val="000000" w:themeColor="text1"/>
                <w:spacing w:val="-5"/>
                <w:sz w:val="24"/>
                <w:szCs w:val="24"/>
              </w:rPr>
            </w:pPr>
            <w:r w:rsidRPr="00C40100">
              <w:rPr>
                <w:rFonts w:ascii="Times New Roman" w:hAnsi="Times New Roman" w:cs="Times New Roman"/>
                <w:color w:val="000000" w:themeColor="text1"/>
                <w:spacing w:val="-5"/>
                <w:sz w:val="24"/>
                <w:szCs w:val="24"/>
              </w:rPr>
              <w:t>№</w:t>
            </w:r>
          </w:p>
          <w:p w:rsidR="003514C3" w:rsidRPr="00C40100" w:rsidRDefault="003514C3" w:rsidP="002A4382">
            <w:pPr>
              <w:shd w:val="clear" w:color="auto" w:fill="FFFFFF"/>
              <w:spacing w:line="216" w:lineRule="exact"/>
              <w:ind w:left="29" w:firstLine="5"/>
              <w:jc w:val="center"/>
              <w:rPr>
                <w:rFonts w:ascii="Times New Roman" w:hAnsi="Times New Roman" w:cs="Times New Roman"/>
                <w:color w:val="000000" w:themeColor="text1"/>
                <w:spacing w:val="-5"/>
                <w:sz w:val="24"/>
                <w:szCs w:val="24"/>
              </w:rPr>
            </w:pPr>
            <w:proofErr w:type="spellStart"/>
            <w:proofErr w:type="gramStart"/>
            <w:r w:rsidRPr="00C40100">
              <w:rPr>
                <w:rFonts w:ascii="Times New Roman" w:hAnsi="Times New Roman" w:cs="Times New Roman"/>
                <w:color w:val="000000" w:themeColor="text1"/>
                <w:spacing w:val="-5"/>
                <w:sz w:val="24"/>
                <w:szCs w:val="24"/>
              </w:rPr>
              <w:t>п</w:t>
            </w:r>
            <w:proofErr w:type="spellEnd"/>
            <w:proofErr w:type="gramEnd"/>
            <w:r w:rsidRPr="00C40100">
              <w:rPr>
                <w:rFonts w:ascii="Times New Roman" w:hAnsi="Times New Roman" w:cs="Times New Roman"/>
                <w:color w:val="000000" w:themeColor="text1"/>
                <w:spacing w:val="-5"/>
                <w:sz w:val="24"/>
                <w:szCs w:val="24"/>
              </w:rPr>
              <w:t>/</w:t>
            </w:r>
            <w:proofErr w:type="spellStart"/>
            <w:r w:rsidRPr="00C40100">
              <w:rPr>
                <w:rFonts w:ascii="Times New Roman" w:hAnsi="Times New Roman" w:cs="Times New Roman"/>
                <w:color w:val="000000" w:themeColor="text1"/>
                <w:spacing w:val="-5"/>
                <w:sz w:val="24"/>
                <w:szCs w:val="24"/>
              </w:rPr>
              <w:t>п</w:t>
            </w:r>
            <w:proofErr w:type="spellEnd"/>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spacing w:line="216" w:lineRule="exact"/>
              <w:ind w:left="29" w:firstLine="5"/>
              <w:jc w:val="center"/>
              <w:rPr>
                <w:rFonts w:ascii="Times New Roman" w:hAnsi="Times New Roman" w:cs="Times New Roman"/>
                <w:color w:val="000000" w:themeColor="text1"/>
                <w:spacing w:val="-5"/>
                <w:sz w:val="24"/>
                <w:szCs w:val="24"/>
              </w:rPr>
            </w:pPr>
          </w:p>
          <w:p w:rsidR="003514C3" w:rsidRPr="00C40100" w:rsidRDefault="003514C3" w:rsidP="002A4382">
            <w:pPr>
              <w:shd w:val="clear" w:color="auto" w:fill="FFFFFF"/>
              <w:spacing w:line="216" w:lineRule="exact"/>
              <w:ind w:left="29" w:firstLine="5"/>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Наименование источника образования сточных вод</w:t>
            </w:r>
          </w:p>
        </w:tc>
        <w:tc>
          <w:tcPr>
            <w:tcW w:w="3965"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spacing w:line="216" w:lineRule="exact"/>
              <w:ind w:left="58" w:right="43"/>
              <w:jc w:val="center"/>
              <w:rPr>
                <w:rFonts w:ascii="Times New Roman" w:hAnsi="Times New Roman" w:cs="Times New Roman"/>
                <w:color w:val="000000" w:themeColor="text1"/>
                <w:spacing w:val="-5"/>
                <w:sz w:val="24"/>
                <w:szCs w:val="24"/>
              </w:rPr>
            </w:pPr>
          </w:p>
          <w:p w:rsidR="003514C3" w:rsidRPr="00C40100" w:rsidRDefault="003514C3" w:rsidP="002A4382">
            <w:pPr>
              <w:shd w:val="clear" w:color="auto" w:fill="FFFFFF"/>
              <w:spacing w:line="216" w:lineRule="exact"/>
              <w:ind w:left="58" w:right="43"/>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Источник сточных вод по производственно-</w:t>
            </w:r>
            <w:r w:rsidRPr="00C40100">
              <w:rPr>
                <w:rFonts w:ascii="Times New Roman" w:hAnsi="Times New Roman" w:cs="Times New Roman"/>
                <w:color w:val="000000" w:themeColor="text1"/>
                <w:spacing w:val="-4"/>
                <w:sz w:val="24"/>
                <w:szCs w:val="24"/>
              </w:rPr>
              <w:t>технологическим признакам</w:t>
            </w:r>
          </w:p>
        </w:tc>
        <w:tc>
          <w:tcPr>
            <w:tcW w:w="3049"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130"/>
              <w:jc w:val="center"/>
              <w:rPr>
                <w:rFonts w:ascii="Times New Roman" w:hAnsi="Times New Roman" w:cs="Times New Roman"/>
                <w:color w:val="000000" w:themeColor="text1"/>
                <w:spacing w:val="-4"/>
                <w:sz w:val="24"/>
                <w:szCs w:val="24"/>
              </w:rPr>
            </w:pPr>
          </w:p>
          <w:p w:rsidR="003514C3" w:rsidRPr="00C40100" w:rsidRDefault="003514C3" w:rsidP="002A4382">
            <w:pPr>
              <w:shd w:val="clear" w:color="auto" w:fill="FFFFFF"/>
              <w:ind w:left="130"/>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4"/>
                <w:sz w:val="24"/>
                <w:szCs w:val="24"/>
              </w:rPr>
              <w:t>Загрязняющие вещества</w:t>
            </w:r>
          </w:p>
        </w:tc>
      </w:tr>
      <w:tr w:rsidR="003514C3" w:rsidRPr="00C40100" w:rsidTr="002A4382">
        <w:trPr>
          <w:trHeight w:hRule="exact" w:val="334"/>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spacing w:line="216" w:lineRule="exact"/>
              <w:ind w:left="29" w:firstLine="5"/>
              <w:jc w:val="center"/>
              <w:rPr>
                <w:rFonts w:ascii="Times New Roman" w:hAnsi="Times New Roman" w:cs="Times New Roman"/>
                <w:color w:val="000000" w:themeColor="text1"/>
                <w:spacing w:val="-5"/>
                <w:sz w:val="24"/>
                <w:szCs w:val="24"/>
              </w:rPr>
            </w:pPr>
            <w:r w:rsidRPr="00C40100">
              <w:rPr>
                <w:rFonts w:ascii="Times New Roman" w:hAnsi="Times New Roman" w:cs="Times New Roman"/>
                <w:color w:val="000000" w:themeColor="text1"/>
                <w:spacing w:val="-5"/>
                <w:sz w:val="24"/>
                <w:szCs w:val="24"/>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spacing w:line="216" w:lineRule="exact"/>
              <w:ind w:left="29" w:firstLine="5"/>
              <w:jc w:val="center"/>
              <w:rPr>
                <w:rFonts w:ascii="Times New Roman" w:hAnsi="Times New Roman" w:cs="Times New Roman"/>
                <w:color w:val="000000" w:themeColor="text1"/>
                <w:spacing w:val="-5"/>
                <w:sz w:val="24"/>
                <w:szCs w:val="24"/>
              </w:rPr>
            </w:pPr>
            <w:r w:rsidRPr="00C40100">
              <w:rPr>
                <w:rFonts w:ascii="Times New Roman" w:hAnsi="Times New Roman" w:cs="Times New Roman"/>
                <w:color w:val="000000" w:themeColor="text1"/>
                <w:spacing w:val="-5"/>
                <w:sz w:val="24"/>
                <w:szCs w:val="24"/>
              </w:rPr>
              <w:t>2</w:t>
            </w:r>
          </w:p>
        </w:tc>
        <w:tc>
          <w:tcPr>
            <w:tcW w:w="3965"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spacing w:line="216" w:lineRule="exact"/>
              <w:ind w:left="58" w:right="43"/>
              <w:jc w:val="center"/>
              <w:rPr>
                <w:rFonts w:ascii="Times New Roman" w:hAnsi="Times New Roman" w:cs="Times New Roman"/>
                <w:color w:val="000000" w:themeColor="text1"/>
                <w:spacing w:val="-5"/>
                <w:sz w:val="24"/>
                <w:szCs w:val="24"/>
              </w:rPr>
            </w:pPr>
            <w:r w:rsidRPr="00C40100">
              <w:rPr>
                <w:rFonts w:ascii="Times New Roman" w:hAnsi="Times New Roman" w:cs="Times New Roman"/>
                <w:color w:val="000000" w:themeColor="text1"/>
                <w:spacing w:val="-5"/>
                <w:sz w:val="24"/>
                <w:szCs w:val="24"/>
              </w:rPr>
              <w:t>3</w:t>
            </w:r>
          </w:p>
        </w:tc>
        <w:tc>
          <w:tcPr>
            <w:tcW w:w="3049"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ind w:left="130"/>
              <w:jc w:val="center"/>
              <w:rPr>
                <w:rFonts w:ascii="Times New Roman" w:hAnsi="Times New Roman" w:cs="Times New Roman"/>
                <w:color w:val="000000" w:themeColor="text1"/>
                <w:spacing w:val="-4"/>
                <w:sz w:val="24"/>
                <w:szCs w:val="24"/>
              </w:rPr>
            </w:pPr>
            <w:r w:rsidRPr="00C40100">
              <w:rPr>
                <w:rFonts w:ascii="Times New Roman" w:hAnsi="Times New Roman" w:cs="Times New Roman"/>
                <w:color w:val="000000" w:themeColor="text1"/>
                <w:spacing w:val="-4"/>
                <w:sz w:val="24"/>
                <w:szCs w:val="24"/>
              </w:rPr>
              <w:t>4</w:t>
            </w:r>
          </w:p>
        </w:tc>
      </w:tr>
      <w:tr w:rsidR="003514C3" w:rsidRPr="00C40100" w:rsidTr="002A4382">
        <w:trPr>
          <w:trHeight w:hRule="exact" w:val="1215"/>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spacing w:line="226" w:lineRule="exact"/>
              <w:ind w:left="-182" w:right="-40"/>
              <w:jc w:val="center"/>
              <w:rPr>
                <w:rFonts w:ascii="Times New Roman" w:hAnsi="Times New Roman" w:cs="Times New Roman"/>
                <w:color w:val="000000" w:themeColor="text1"/>
                <w:spacing w:val="-4"/>
                <w:sz w:val="24"/>
                <w:szCs w:val="24"/>
              </w:rPr>
            </w:pPr>
            <w:r w:rsidRPr="00C40100">
              <w:rPr>
                <w:rFonts w:ascii="Times New Roman" w:hAnsi="Times New Roman" w:cs="Times New Roman"/>
                <w:color w:val="000000" w:themeColor="text1"/>
                <w:spacing w:val="-4"/>
                <w:sz w:val="24"/>
                <w:szCs w:val="24"/>
              </w:rPr>
              <w:t>1.</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spacing w:line="226" w:lineRule="exact"/>
              <w:ind w:left="19" w:right="566" w:hanging="5"/>
              <w:jc w:val="both"/>
              <w:rPr>
                <w:rFonts w:ascii="Times New Roman" w:hAnsi="Times New Roman" w:cs="Times New Roman"/>
                <w:color w:val="000000" w:themeColor="text1"/>
                <w:spacing w:val="-6"/>
                <w:sz w:val="24"/>
                <w:szCs w:val="24"/>
              </w:rPr>
            </w:pPr>
            <w:r w:rsidRPr="00C40100">
              <w:rPr>
                <w:rFonts w:ascii="Times New Roman" w:hAnsi="Times New Roman" w:cs="Times New Roman"/>
                <w:color w:val="000000" w:themeColor="text1"/>
                <w:spacing w:val="-4"/>
                <w:sz w:val="24"/>
                <w:szCs w:val="24"/>
              </w:rPr>
              <w:t xml:space="preserve">Технологическое </w:t>
            </w:r>
            <w:r w:rsidRPr="00C40100">
              <w:rPr>
                <w:rFonts w:ascii="Times New Roman" w:hAnsi="Times New Roman" w:cs="Times New Roman"/>
                <w:color w:val="000000" w:themeColor="text1"/>
                <w:spacing w:val="-6"/>
                <w:sz w:val="24"/>
                <w:szCs w:val="24"/>
              </w:rPr>
              <w:t>оборудование ГРС</w:t>
            </w:r>
          </w:p>
          <w:p w:rsidR="003514C3" w:rsidRPr="00C40100" w:rsidRDefault="003514C3" w:rsidP="002A4382">
            <w:pPr>
              <w:shd w:val="clear" w:color="auto" w:fill="FFFFFF"/>
              <w:spacing w:line="226" w:lineRule="exact"/>
              <w:ind w:left="19" w:right="566" w:hanging="5"/>
              <w:jc w:val="both"/>
              <w:rPr>
                <w:rFonts w:ascii="Times New Roman" w:hAnsi="Times New Roman" w:cs="Times New Roman"/>
                <w:color w:val="000000" w:themeColor="text1"/>
                <w:spacing w:val="-6"/>
                <w:sz w:val="24"/>
                <w:szCs w:val="24"/>
              </w:rPr>
            </w:pPr>
          </w:p>
          <w:p w:rsidR="003514C3" w:rsidRPr="00C40100" w:rsidRDefault="003514C3" w:rsidP="002A4382">
            <w:pPr>
              <w:shd w:val="clear" w:color="auto" w:fill="FFFFFF"/>
              <w:spacing w:line="226" w:lineRule="exact"/>
              <w:ind w:left="19" w:right="566" w:hanging="5"/>
              <w:jc w:val="both"/>
              <w:rPr>
                <w:rFonts w:ascii="Times New Roman" w:hAnsi="Times New Roman" w:cs="Times New Roman"/>
                <w:color w:val="000000" w:themeColor="text1"/>
                <w:spacing w:val="-6"/>
                <w:sz w:val="24"/>
                <w:szCs w:val="24"/>
              </w:rPr>
            </w:pPr>
          </w:p>
          <w:p w:rsidR="003514C3" w:rsidRPr="00C40100" w:rsidRDefault="003514C3" w:rsidP="002A4382">
            <w:pPr>
              <w:shd w:val="clear" w:color="auto" w:fill="FFFFFF"/>
              <w:spacing w:line="226" w:lineRule="exact"/>
              <w:ind w:left="19" w:right="566" w:hanging="5"/>
              <w:jc w:val="both"/>
              <w:rPr>
                <w:rFonts w:ascii="Times New Roman" w:hAnsi="Times New Roman" w:cs="Times New Roman"/>
                <w:color w:val="000000" w:themeColor="text1"/>
                <w:spacing w:val="-6"/>
                <w:sz w:val="24"/>
                <w:szCs w:val="24"/>
              </w:rPr>
            </w:pPr>
          </w:p>
          <w:p w:rsidR="003514C3" w:rsidRPr="00C40100" w:rsidRDefault="003514C3" w:rsidP="002A4382">
            <w:pPr>
              <w:shd w:val="clear" w:color="auto" w:fill="FFFFFF"/>
              <w:spacing w:line="226" w:lineRule="exact"/>
              <w:ind w:left="19" w:right="566" w:hanging="5"/>
              <w:jc w:val="both"/>
              <w:rPr>
                <w:rFonts w:ascii="Times New Roman" w:hAnsi="Times New Roman" w:cs="Times New Roman"/>
                <w:color w:val="000000" w:themeColor="text1"/>
                <w:spacing w:val="-6"/>
                <w:sz w:val="24"/>
                <w:szCs w:val="24"/>
              </w:rPr>
            </w:pPr>
          </w:p>
          <w:p w:rsidR="003514C3" w:rsidRPr="00C40100" w:rsidRDefault="003514C3" w:rsidP="002A4382">
            <w:pPr>
              <w:shd w:val="clear" w:color="auto" w:fill="FFFFFF"/>
              <w:spacing w:line="226" w:lineRule="exact"/>
              <w:ind w:left="19" w:right="566" w:hanging="5"/>
              <w:jc w:val="both"/>
              <w:rPr>
                <w:rFonts w:ascii="Times New Roman" w:hAnsi="Times New Roman" w:cs="Times New Roman"/>
                <w:color w:val="000000" w:themeColor="text1"/>
                <w:sz w:val="24"/>
                <w:szCs w:val="24"/>
              </w:rPr>
            </w:pPr>
          </w:p>
        </w:tc>
        <w:tc>
          <w:tcPr>
            <w:tcW w:w="3965"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spacing w:line="216" w:lineRule="exact"/>
              <w:jc w:val="both"/>
              <w:rPr>
                <w:rFonts w:ascii="Times New Roman" w:hAnsi="Times New Roman" w:cs="Times New Roman"/>
                <w:color w:val="000000" w:themeColor="text1"/>
                <w:spacing w:val="-4"/>
                <w:sz w:val="24"/>
                <w:szCs w:val="24"/>
              </w:rPr>
            </w:pPr>
            <w:r w:rsidRPr="00C40100">
              <w:rPr>
                <w:rFonts w:ascii="Times New Roman" w:hAnsi="Times New Roman" w:cs="Times New Roman"/>
                <w:color w:val="000000" w:themeColor="text1"/>
                <w:spacing w:val="-1"/>
                <w:sz w:val="24"/>
                <w:szCs w:val="24"/>
              </w:rPr>
              <w:t xml:space="preserve">Производственные (промышленные), </w:t>
            </w:r>
            <w:r w:rsidRPr="00C40100">
              <w:rPr>
                <w:rFonts w:ascii="Times New Roman" w:hAnsi="Times New Roman" w:cs="Times New Roman"/>
                <w:color w:val="000000" w:themeColor="text1"/>
                <w:spacing w:val="-4"/>
                <w:sz w:val="24"/>
                <w:szCs w:val="24"/>
              </w:rPr>
              <w:t xml:space="preserve">периодический источник, организованный </w:t>
            </w:r>
            <w:r w:rsidRPr="00C40100">
              <w:rPr>
                <w:rFonts w:ascii="Times New Roman" w:hAnsi="Times New Roman" w:cs="Times New Roman"/>
                <w:color w:val="000000" w:themeColor="text1"/>
                <w:spacing w:val="-3"/>
                <w:sz w:val="24"/>
                <w:szCs w:val="24"/>
              </w:rPr>
              <w:t xml:space="preserve">сброс, механический (физический) метод </w:t>
            </w:r>
            <w:r w:rsidRPr="00C40100">
              <w:rPr>
                <w:rFonts w:ascii="Times New Roman" w:hAnsi="Times New Roman" w:cs="Times New Roman"/>
                <w:color w:val="000000" w:themeColor="text1"/>
                <w:spacing w:val="-4"/>
                <w:sz w:val="24"/>
                <w:szCs w:val="24"/>
              </w:rPr>
              <w:t>очистки сточных вод</w:t>
            </w:r>
          </w:p>
          <w:p w:rsidR="003514C3" w:rsidRPr="00C40100" w:rsidRDefault="003514C3" w:rsidP="002A4382">
            <w:pPr>
              <w:shd w:val="clear" w:color="auto" w:fill="FFFFFF"/>
              <w:spacing w:line="216" w:lineRule="exact"/>
              <w:jc w:val="both"/>
              <w:rPr>
                <w:rFonts w:ascii="Times New Roman" w:hAnsi="Times New Roman" w:cs="Times New Roman"/>
                <w:color w:val="000000" w:themeColor="text1"/>
                <w:spacing w:val="-4"/>
                <w:sz w:val="24"/>
                <w:szCs w:val="24"/>
              </w:rPr>
            </w:pPr>
          </w:p>
          <w:p w:rsidR="003514C3" w:rsidRPr="00C40100" w:rsidRDefault="003514C3" w:rsidP="002A4382">
            <w:pPr>
              <w:shd w:val="clear" w:color="auto" w:fill="FFFFFF"/>
              <w:spacing w:line="216" w:lineRule="exact"/>
              <w:jc w:val="both"/>
              <w:rPr>
                <w:rFonts w:ascii="Times New Roman" w:hAnsi="Times New Roman" w:cs="Times New Roman"/>
                <w:color w:val="000000" w:themeColor="text1"/>
                <w:spacing w:val="-4"/>
                <w:sz w:val="24"/>
                <w:szCs w:val="24"/>
              </w:rPr>
            </w:pPr>
          </w:p>
          <w:p w:rsidR="003514C3" w:rsidRPr="00C40100" w:rsidRDefault="003514C3" w:rsidP="002A4382">
            <w:pPr>
              <w:shd w:val="clear" w:color="auto" w:fill="FFFFFF"/>
              <w:spacing w:line="216" w:lineRule="exact"/>
              <w:jc w:val="both"/>
              <w:rPr>
                <w:rFonts w:ascii="Times New Roman" w:hAnsi="Times New Roman" w:cs="Times New Roman"/>
                <w:color w:val="000000" w:themeColor="text1"/>
                <w:spacing w:val="-4"/>
                <w:sz w:val="24"/>
                <w:szCs w:val="24"/>
              </w:rPr>
            </w:pPr>
          </w:p>
          <w:p w:rsidR="003514C3" w:rsidRPr="00C40100" w:rsidRDefault="003514C3" w:rsidP="002A4382">
            <w:pPr>
              <w:shd w:val="clear" w:color="auto" w:fill="FFFFFF"/>
              <w:spacing w:line="216" w:lineRule="exact"/>
              <w:jc w:val="both"/>
              <w:rPr>
                <w:rFonts w:ascii="Times New Roman" w:hAnsi="Times New Roman" w:cs="Times New Roman"/>
                <w:color w:val="000000" w:themeColor="text1"/>
                <w:spacing w:val="-4"/>
                <w:sz w:val="24"/>
                <w:szCs w:val="24"/>
              </w:rPr>
            </w:pPr>
          </w:p>
          <w:p w:rsidR="003514C3" w:rsidRPr="00C40100" w:rsidRDefault="003514C3" w:rsidP="002A4382">
            <w:pPr>
              <w:shd w:val="clear" w:color="auto" w:fill="FFFFFF"/>
              <w:spacing w:line="216" w:lineRule="exact"/>
              <w:jc w:val="both"/>
              <w:rPr>
                <w:rFonts w:ascii="Times New Roman" w:hAnsi="Times New Roman" w:cs="Times New Roman"/>
                <w:color w:val="000000" w:themeColor="text1"/>
                <w:spacing w:val="-4"/>
                <w:sz w:val="24"/>
                <w:szCs w:val="24"/>
              </w:rPr>
            </w:pPr>
          </w:p>
          <w:p w:rsidR="003514C3" w:rsidRPr="00C40100" w:rsidRDefault="003514C3" w:rsidP="002A4382">
            <w:pPr>
              <w:shd w:val="clear" w:color="auto" w:fill="FFFFFF"/>
              <w:spacing w:line="216" w:lineRule="exact"/>
              <w:jc w:val="both"/>
              <w:rPr>
                <w:rFonts w:ascii="Times New Roman" w:hAnsi="Times New Roman" w:cs="Times New Roman"/>
                <w:color w:val="000000" w:themeColor="text1"/>
                <w:spacing w:val="-4"/>
                <w:sz w:val="24"/>
                <w:szCs w:val="24"/>
              </w:rPr>
            </w:pPr>
          </w:p>
          <w:p w:rsidR="003514C3" w:rsidRPr="00C40100" w:rsidRDefault="003514C3" w:rsidP="002A4382">
            <w:pPr>
              <w:shd w:val="clear" w:color="auto" w:fill="FFFFFF"/>
              <w:spacing w:line="216" w:lineRule="exact"/>
              <w:jc w:val="both"/>
              <w:rPr>
                <w:rFonts w:ascii="Times New Roman" w:hAnsi="Times New Roman" w:cs="Times New Roman"/>
                <w:color w:val="000000" w:themeColor="text1"/>
                <w:spacing w:val="-4"/>
                <w:sz w:val="24"/>
                <w:szCs w:val="24"/>
              </w:rPr>
            </w:pPr>
          </w:p>
          <w:p w:rsidR="003514C3" w:rsidRPr="00C40100" w:rsidRDefault="003514C3" w:rsidP="002A4382">
            <w:pPr>
              <w:shd w:val="clear" w:color="auto" w:fill="FFFFFF"/>
              <w:spacing w:line="216" w:lineRule="exact"/>
              <w:jc w:val="both"/>
              <w:rPr>
                <w:rFonts w:ascii="Times New Roman" w:hAnsi="Times New Roman" w:cs="Times New Roman"/>
                <w:color w:val="000000" w:themeColor="text1"/>
                <w:spacing w:val="-4"/>
                <w:sz w:val="24"/>
                <w:szCs w:val="24"/>
              </w:rPr>
            </w:pPr>
          </w:p>
          <w:p w:rsidR="003514C3" w:rsidRPr="00C40100" w:rsidRDefault="003514C3" w:rsidP="002A4382">
            <w:pPr>
              <w:shd w:val="clear" w:color="auto" w:fill="FFFFFF"/>
              <w:spacing w:line="216" w:lineRule="exact"/>
              <w:jc w:val="both"/>
              <w:rPr>
                <w:rFonts w:ascii="Times New Roman" w:hAnsi="Times New Roman" w:cs="Times New Roman"/>
                <w:color w:val="000000" w:themeColor="text1"/>
                <w:spacing w:val="-4"/>
                <w:sz w:val="24"/>
                <w:szCs w:val="24"/>
              </w:rPr>
            </w:pPr>
          </w:p>
          <w:p w:rsidR="003514C3" w:rsidRPr="00C40100" w:rsidRDefault="003514C3" w:rsidP="002A4382">
            <w:pPr>
              <w:shd w:val="clear" w:color="auto" w:fill="FFFFFF"/>
              <w:spacing w:line="216" w:lineRule="exact"/>
              <w:jc w:val="both"/>
              <w:rPr>
                <w:rFonts w:ascii="Times New Roman" w:hAnsi="Times New Roman" w:cs="Times New Roman"/>
                <w:color w:val="000000" w:themeColor="text1"/>
                <w:sz w:val="24"/>
                <w:szCs w:val="24"/>
              </w:rPr>
            </w:pPr>
          </w:p>
        </w:tc>
        <w:tc>
          <w:tcPr>
            <w:tcW w:w="3049"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spacing w:line="221" w:lineRule="exact"/>
              <w:ind w:right="394" w:firstLine="10"/>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5"/>
                <w:sz w:val="24"/>
                <w:szCs w:val="24"/>
              </w:rPr>
              <w:t xml:space="preserve">Взвешенные вещества, </w:t>
            </w:r>
            <w:r w:rsidRPr="00C40100">
              <w:rPr>
                <w:rFonts w:ascii="Times New Roman" w:hAnsi="Times New Roman" w:cs="Times New Roman"/>
                <w:color w:val="000000" w:themeColor="text1"/>
                <w:spacing w:val="-4"/>
                <w:sz w:val="24"/>
                <w:szCs w:val="24"/>
              </w:rPr>
              <w:t>Нефтепродукты</w:t>
            </w:r>
          </w:p>
        </w:tc>
      </w:tr>
      <w:tr w:rsidR="003514C3" w:rsidRPr="00C40100" w:rsidTr="002A4382">
        <w:trPr>
          <w:trHeight w:val="26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spacing w:line="226" w:lineRule="exact"/>
              <w:ind w:left="-182" w:right="-40" w:hanging="5"/>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spacing w:line="226" w:lineRule="exact"/>
              <w:ind w:left="19" w:hanging="5"/>
              <w:jc w:val="both"/>
              <w:rPr>
                <w:rFonts w:ascii="Times New Roman" w:hAnsi="Times New Roman" w:cs="Times New Roman"/>
                <w:color w:val="000000" w:themeColor="text1"/>
                <w:sz w:val="24"/>
                <w:szCs w:val="24"/>
              </w:rPr>
            </w:pPr>
          </w:p>
          <w:p w:rsidR="003514C3" w:rsidRPr="00C40100" w:rsidRDefault="003514C3" w:rsidP="002A4382">
            <w:pPr>
              <w:shd w:val="clear" w:color="auto" w:fill="FFFFFF"/>
              <w:spacing w:line="226" w:lineRule="exact"/>
              <w:ind w:left="19" w:hanging="5"/>
              <w:jc w:val="both"/>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4"/>
                <w:sz w:val="24"/>
                <w:szCs w:val="24"/>
              </w:rPr>
              <w:t xml:space="preserve">Здания,         сооружения, </w:t>
            </w:r>
            <w:r w:rsidRPr="00C40100">
              <w:rPr>
                <w:rFonts w:ascii="Times New Roman" w:hAnsi="Times New Roman" w:cs="Times New Roman"/>
                <w:color w:val="000000" w:themeColor="text1"/>
                <w:spacing w:val="-5"/>
                <w:sz w:val="24"/>
                <w:szCs w:val="24"/>
              </w:rPr>
              <w:t>благоустройство</w:t>
            </w:r>
          </w:p>
          <w:p w:rsidR="003514C3" w:rsidRPr="00C40100" w:rsidRDefault="003514C3" w:rsidP="002A4382">
            <w:pPr>
              <w:shd w:val="clear" w:color="auto" w:fill="FFFFFF"/>
              <w:spacing w:line="226" w:lineRule="exact"/>
              <w:ind w:left="19" w:hanging="5"/>
              <w:jc w:val="both"/>
              <w:rPr>
                <w:rFonts w:ascii="Times New Roman" w:hAnsi="Times New Roman" w:cs="Times New Roman"/>
                <w:color w:val="000000" w:themeColor="text1"/>
                <w:sz w:val="24"/>
                <w:szCs w:val="24"/>
              </w:rPr>
            </w:pPr>
          </w:p>
          <w:p w:rsidR="003514C3" w:rsidRPr="00C40100" w:rsidRDefault="003514C3" w:rsidP="002A4382">
            <w:pPr>
              <w:shd w:val="clear" w:color="auto" w:fill="FFFFFF"/>
              <w:spacing w:line="226" w:lineRule="exact"/>
              <w:ind w:left="19" w:hanging="5"/>
              <w:jc w:val="both"/>
              <w:rPr>
                <w:rFonts w:ascii="Times New Roman" w:hAnsi="Times New Roman" w:cs="Times New Roman"/>
                <w:color w:val="000000" w:themeColor="text1"/>
                <w:sz w:val="24"/>
                <w:szCs w:val="24"/>
              </w:rPr>
            </w:pPr>
          </w:p>
          <w:p w:rsidR="003514C3" w:rsidRPr="00C40100" w:rsidRDefault="003514C3" w:rsidP="002A4382">
            <w:pPr>
              <w:shd w:val="clear" w:color="auto" w:fill="FFFFFF"/>
              <w:spacing w:line="226" w:lineRule="exact"/>
              <w:ind w:left="19" w:hanging="5"/>
              <w:jc w:val="both"/>
              <w:rPr>
                <w:rFonts w:ascii="Times New Roman" w:hAnsi="Times New Roman" w:cs="Times New Roman"/>
                <w:color w:val="000000" w:themeColor="text1"/>
                <w:sz w:val="24"/>
                <w:szCs w:val="24"/>
              </w:rPr>
            </w:pPr>
          </w:p>
        </w:tc>
        <w:tc>
          <w:tcPr>
            <w:tcW w:w="3965"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spacing w:line="216" w:lineRule="exact"/>
              <w:ind w:hanging="5"/>
              <w:jc w:val="both"/>
              <w:rPr>
                <w:rFonts w:ascii="Times New Roman" w:hAnsi="Times New Roman" w:cs="Times New Roman"/>
                <w:color w:val="000000" w:themeColor="text1"/>
                <w:sz w:val="24"/>
                <w:szCs w:val="24"/>
              </w:rPr>
            </w:pPr>
            <w:r w:rsidRPr="00C40100">
              <w:rPr>
                <w:rFonts w:ascii="Times New Roman" w:hAnsi="Times New Roman" w:cs="Times New Roman"/>
                <w:color w:val="000000" w:themeColor="text1"/>
                <w:spacing w:val="4"/>
                <w:sz w:val="24"/>
                <w:szCs w:val="24"/>
              </w:rPr>
              <w:lastRenderedPageBreak/>
              <w:t xml:space="preserve">Хозяйственно-бытовые сточных вод, постоянный источник, организованный </w:t>
            </w:r>
            <w:r w:rsidRPr="00C40100">
              <w:rPr>
                <w:rFonts w:ascii="Times New Roman" w:hAnsi="Times New Roman" w:cs="Times New Roman"/>
                <w:color w:val="000000" w:themeColor="text1"/>
                <w:spacing w:val="-5"/>
                <w:sz w:val="24"/>
                <w:szCs w:val="24"/>
              </w:rPr>
              <w:t xml:space="preserve">сброс, биологический метод очистки сточных </w:t>
            </w:r>
            <w:proofErr w:type="spellStart"/>
            <w:r w:rsidRPr="00C40100">
              <w:rPr>
                <w:rFonts w:ascii="Times New Roman" w:hAnsi="Times New Roman" w:cs="Times New Roman"/>
                <w:color w:val="000000" w:themeColor="text1"/>
                <w:spacing w:val="-9"/>
                <w:sz w:val="24"/>
                <w:szCs w:val="24"/>
              </w:rPr>
              <w:t>вод</w:t>
            </w:r>
            <w:proofErr w:type="gramStart"/>
            <w:r w:rsidRPr="00C40100">
              <w:rPr>
                <w:rFonts w:ascii="Times New Roman" w:hAnsi="Times New Roman" w:cs="Times New Roman"/>
                <w:color w:val="000000" w:themeColor="text1"/>
                <w:spacing w:val="-9"/>
                <w:sz w:val="24"/>
                <w:szCs w:val="24"/>
              </w:rPr>
              <w:t>.</w:t>
            </w:r>
            <w:r w:rsidRPr="00C40100">
              <w:rPr>
                <w:rFonts w:ascii="Times New Roman" w:hAnsi="Times New Roman" w:cs="Times New Roman"/>
                <w:color w:val="000000" w:themeColor="text1"/>
                <w:spacing w:val="-4"/>
                <w:sz w:val="24"/>
                <w:szCs w:val="24"/>
              </w:rPr>
              <w:t>П</w:t>
            </w:r>
            <w:proofErr w:type="gramEnd"/>
            <w:r w:rsidRPr="00C40100">
              <w:rPr>
                <w:rFonts w:ascii="Times New Roman" w:hAnsi="Times New Roman" w:cs="Times New Roman"/>
                <w:color w:val="000000" w:themeColor="text1"/>
                <w:spacing w:val="-4"/>
                <w:sz w:val="24"/>
                <w:szCs w:val="24"/>
              </w:rPr>
              <w:t>оверхностные</w:t>
            </w:r>
            <w:proofErr w:type="spellEnd"/>
            <w:r w:rsidRPr="00C40100">
              <w:rPr>
                <w:rFonts w:ascii="Times New Roman" w:hAnsi="Times New Roman" w:cs="Times New Roman"/>
                <w:color w:val="000000" w:themeColor="text1"/>
                <w:spacing w:val="-4"/>
                <w:sz w:val="24"/>
                <w:szCs w:val="24"/>
              </w:rPr>
              <w:t xml:space="preserve"> (ливневые), периодический </w:t>
            </w:r>
            <w:r w:rsidRPr="00C40100">
              <w:rPr>
                <w:rFonts w:ascii="Times New Roman" w:hAnsi="Times New Roman" w:cs="Times New Roman"/>
                <w:color w:val="000000" w:themeColor="text1"/>
                <w:spacing w:val="4"/>
                <w:sz w:val="24"/>
                <w:szCs w:val="24"/>
              </w:rPr>
              <w:t xml:space="preserve">источник, </w:t>
            </w:r>
            <w:r w:rsidRPr="00C40100">
              <w:rPr>
                <w:rFonts w:ascii="Times New Roman" w:hAnsi="Times New Roman" w:cs="Times New Roman"/>
                <w:color w:val="000000" w:themeColor="text1"/>
                <w:spacing w:val="4"/>
                <w:sz w:val="24"/>
                <w:szCs w:val="24"/>
              </w:rPr>
              <w:lastRenderedPageBreak/>
              <w:t xml:space="preserve">организованный сброс </w:t>
            </w:r>
            <w:r w:rsidRPr="00C40100">
              <w:rPr>
                <w:rFonts w:ascii="Times New Roman" w:hAnsi="Times New Roman" w:cs="Times New Roman"/>
                <w:color w:val="000000" w:themeColor="text1"/>
                <w:spacing w:val="12"/>
                <w:sz w:val="24"/>
                <w:szCs w:val="24"/>
              </w:rPr>
              <w:t xml:space="preserve">(неорганизованный сброс), </w:t>
            </w:r>
            <w:r w:rsidRPr="00C40100">
              <w:rPr>
                <w:rFonts w:ascii="Times New Roman" w:hAnsi="Times New Roman" w:cs="Times New Roman"/>
                <w:color w:val="000000" w:themeColor="text1"/>
                <w:spacing w:val="-4"/>
                <w:sz w:val="24"/>
                <w:szCs w:val="24"/>
              </w:rPr>
              <w:t xml:space="preserve">механический(физический) метод очистки </w:t>
            </w:r>
            <w:r w:rsidRPr="00C40100">
              <w:rPr>
                <w:rFonts w:ascii="Times New Roman" w:hAnsi="Times New Roman" w:cs="Times New Roman"/>
                <w:color w:val="000000" w:themeColor="text1"/>
                <w:spacing w:val="-5"/>
                <w:sz w:val="24"/>
                <w:szCs w:val="24"/>
              </w:rPr>
              <w:t>сточных вод</w:t>
            </w:r>
          </w:p>
        </w:tc>
        <w:tc>
          <w:tcPr>
            <w:tcW w:w="3049" w:type="dxa"/>
            <w:tcBorders>
              <w:top w:val="single" w:sz="6" w:space="0" w:color="auto"/>
              <w:left w:val="single" w:sz="6" w:space="0" w:color="auto"/>
              <w:bottom w:val="single" w:sz="6" w:space="0" w:color="auto"/>
              <w:right w:val="single" w:sz="6" w:space="0" w:color="auto"/>
            </w:tcBorders>
            <w:shd w:val="clear" w:color="auto" w:fill="FFFFFF"/>
          </w:tcPr>
          <w:p w:rsidR="003514C3" w:rsidRPr="00C40100" w:rsidRDefault="003514C3" w:rsidP="002A4382">
            <w:pPr>
              <w:shd w:val="clear" w:color="auto" w:fill="FFFFFF"/>
              <w:spacing w:line="216" w:lineRule="exact"/>
              <w:ind w:right="216" w:firstLine="5"/>
              <w:jc w:val="both"/>
              <w:rPr>
                <w:rFonts w:ascii="Times New Roman" w:hAnsi="Times New Roman" w:cs="Times New Roman"/>
                <w:color w:val="000000" w:themeColor="text1"/>
                <w:spacing w:val="-4"/>
                <w:sz w:val="24"/>
                <w:szCs w:val="24"/>
              </w:rPr>
            </w:pPr>
            <w:r w:rsidRPr="00C40100">
              <w:rPr>
                <w:rFonts w:ascii="Times New Roman" w:hAnsi="Times New Roman" w:cs="Times New Roman"/>
                <w:color w:val="000000" w:themeColor="text1"/>
                <w:spacing w:val="-5"/>
                <w:sz w:val="24"/>
                <w:szCs w:val="24"/>
              </w:rPr>
              <w:lastRenderedPageBreak/>
              <w:t xml:space="preserve">Растворенный Кислород, </w:t>
            </w:r>
            <w:proofErr w:type="spellStart"/>
            <w:r w:rsidRPr="00C40100">
              <w:rPr>
                <w:rFonts w:ascii="Times New Roman" w:hAnsi="Times New Roman" w:cs="Times New Roman"/>
                <w:color w:val="000000" w:themeColor="text1"/>
                <w:spacing w:val="-6"/>
                <w:sz w:val="24"/>
                <w:szCs w:val="24"/>
              </w:rPr>
              <w:t>БПКп</w:t>
            </w:r>
            <w:proofErr w:type="spellEnd"/>
            <w:r w:rsidRPr="00C40100">
              <w:rPr>
                <w:rFonts w:ascii="Times New Roman" w:hAnsi="Times New Roman" w:cs="Times New Roman"/>
                <w:color w:val="000000" w:themeColor="text1"/>
                <w:spacing w:val="-6"/>
                <w:sz w:val="24"/>
                <w:szCs w:val="24"/>
              </w:rPr>
              <w:t xml:space="preserve">, </w:t>
            </w:r>
            <w:r w:rsidRPr="00C40100">
              <w:rPr>
                <w:rFonts w:ascii="Times New Roman" w:hAnsi="Times New Roman" w:cs="Times New Roman"/>
                <w:color w:val="000000" w:themeColor="text1"/>
                <w:spacing w:val="-4"/>
                <w:sz w:val="24"/>
                <w:szCs w:val="24"/>
              </w:rPr>
              <w:t xml:space="preserve">Температура Цветность </w:t>
            </w:r>
            <w:r w:rsidRPr="00C40100">
              <w:rPr>
                <w:rFonts w:ascii="Times New Roman" w:hAnsi="Times New Roman" w:cs="Times New Roman"/>
                <w:color w:val="000000" w:themeColor="text1"/>
                <w:spacing w:val="-5"/>
                <w:sz w:val="24"/>
                <w:szCs w:val="24"/>
              </w:rPr>
              <w:t xml:space="preserve">Запах </w:t>
            </w:r>
            <w:r w:rsidRPr="00C40100">
              <w:rPr>
                <w:rFonts w:ascii="Times New Roman" w:hAnsi="Times New Roman" w:cs="Times New Roman"/>
                <w:color w:val="000000" w:themeColor="text1"/>
                <w:spacing w:val="-4"/>
                <w:sz w:val="24"/>
                <w:szCs w:val="24"/>
              </w:rPr>
              <w:t xml:space="preserve">Реакция среды </w:t>
            </w:r>
            <w:proofErr w:type="spellStart"/>
            <w:r w:rsidRPr="00C40100">
              <w:rPr>
                <w:rFonts w:ascii="Times New Roman" w:hAnsi="Times New Roman" w:cs="Times New Roman"/>
                <w:color w:val="000000" w:themeColor="text1"/>
                <w:spacing w:val="-4"/>
                <w:sz w:val="24"/>
                <w:szCs w:val="24"/>
              </w:rPr>
              <w:t>рН</w:t>
            </w:r>
            <w:proofErr w:type="spellEnd"/>
            <w:r w:rsidRPr="00C40100">
              <w:rPr>
                <w:rFonts w:ascii="Times New Roman" w:hAnsi="Times New Roman" w:cs="Times New Roman"/>
                <w:color w:val="000000" w:themeColor="text1"/>
                <w:spacing w:val="-4"/>
                <w:sz w:val="24"/>
                <w:szCs w:val="24"/>
              </w:rPr>
              <w:t xml:space="preserve"> Взвешенные вещества </w:t>
            </w:r>
            <w:r w:rsidRPr="00C40100">
              <w:rPr>
                <w:rFonts w:ascii="Times New Roman" w:hAnsi="Times New Roman" w:cs="Times New Roman"/>
                <w:color w:val="000000" w:themeColor="text1"/>
                <w:spacing w:val="-6"/>
                <w:sz w:val="24"/>
                <w:szCs w:val="24"/>
              </w:rPr>
              <w:t xml:space="preserve">Сульфаты </w:t>
            </w:r>
            <w:r w:rsidRPr="00C40100">
              <w:rPr>
                <w:rFonts w:ascii="Times New Roman" w:hAnsi="Times New Roman" w:cs="Times New Roman"/>
                <w:color w:val="000000" w:themeColor="text1"/>
                <w:spacing w:val="-5"/>
                <w:sz w:val="24"/>
                <w:szCs w:val="24"/>
              </w:rPr>
              <w:t xml:space="preserve">Хлориды </w:t>
            </w:r>
            <w:r w:rsidRPr="00C40100">
              <w:rPr>
                <w:rFonts w:ascii="Times New Roman" w:hAnsi="Times New Roman" w:cs="Times New Roman"/>
                <w:color w:val="000000" w:themeColor="text1"/>
                <w:spacing w:val="-4"/>
                <w:sz w:val="24"/>
                <w:szCs w:val="24"/>
              </w:rPr>
              <w:t xml:space="preserve">Азот </w:t>
            </w:r>
            <w:r w:rsidRPr="00C40100">
              <w:rPr>
                <w:rFonts w:ascii="Times New Roman" w:hAnsi="Times New Roman" w:cs="Times New Roman"/>
                <w:color w:val="000000" w:themeColor="text1"/>
                <w:spacing w:val="-4"/>
                <w:sz w:val="24"/>
                <w:szCs w:val="24"/>
              </w:rPr>
              <w:lastRenderedPageBreak/>
              <w:t xml:space="preserve">аммонийный Нитрат-ион Нитрит-ион </w:t>
            </w:r>
            <w:r w:rsidRPr="00C40100">
              <w:rPr>
                <w:rFonts w:ascii="Times New Roman" w:hAnsi="Times New Roman" w:cs="Times New Roman"/>
                <w:color w:val="000000" w:themeColor="text1"/>
                <w:spacing w:val="-6"/>
                <w:sz w:val="24"/>
                <w:szCs w:val="24"/>
              </w:rPr>
              <w:t xml:space="preserve">Фосфаты </w:t>
            </w:r>
            <w:proofErr w:type="spellStart"/>
            <w:r w:rsidRPr="00C40100">
              <w:rPr>
                <w:rFonts w:ascii="Times New Roman" w:hAnsi="Times New Roman" w:cs="Times New Roman"/>
                <w:color w:val="000000" w:themeColor="text1"/>
                <w:spacing w:val="-4"/>
                <w:sz w:val="24"/>
                <w:szCs w:val="24"/>
              </w:rPr>
              <w:t>Нефтепродукты</w:t>
            </w:r>
            <w:proofErr w:type="gramStart"/>
            <w:r w:rsidRPr="00C40100">
              <w:rPr>
                <w:rFonts w:ascii="Times New Roman" w:hAnsi="Times New Roman" w:cs="Times New Roman"/>
                <w:color w:val="000000" w:themeColor="text1"/>
                <w:spacing w:val="-4"/>
                <w:sz w:val="24"/>
                <w:szCs w:val="24"/>
              </w:rPr>
              <w:t>.</w:t>
            </w:r>
            <w:r w:rsidRPr="00C40100">
              <w:rPr>
                <w:rFonts w:ascii="Times New Roman" w:hAnsi="Times New Roman" w:cs="Times New Roman"/>
                <w:color w:val="000000" w:themeColor="text1"/>
                <w:spacing w:val="-5"/>
                <w:sz w:val="24"/>
                <w:szCs w:val="24"/>
              </w:rPr>
              <w:t>Ж</w:t>
            </w:r>
            <w:proofErr w:type="gramEnd"/>
            <w:r w:rsidRPr="00C40100">
              <w:rPr>
                <w:rFonts w:ascii="Times New Roman" w:hAnsi="Times New Roman" w:cs="Times New Roman"/>
                <w:color w:val="000000" w:themeColor="text1"/>
                <w:spacing w:val="-5"/>
                <w:sz w:val="24"/>
                <w:szCs w:val="24"/>
              </w:rPr>
              <w:t>елезообщее.</w:t>
            </w:r>
            <w:r w:rsidRPr="00C40100">
              <w:rPr>
                <w:rFonts w:ascii="Times New Roman" w:hAnsi="Times New Roman" w:cs="Times New Roman"/>
                <w:color w:val="000000" w:themeColor="text1"/>
                <w:spacing w:val="-4"/>
                <w:sz w:val="24"/>
                <w:szCs w:val="24"/>
              </w:rPr>
              <w:t>Метанол</w:t>
            </w:r>
            <w:r w:rsidRPr="00C40100">
              <w:rPr>
                <w:rFonts w:ascii="Times New Roman" w:hAnsi="Times New Roman" w:cs="Times New Roman"/>
                <w:color w:val="000000" w:themeColor="text1"/>
                <w:spacing w:val="-11"/>
                <w:sz w:val="24"/>
                <w:szCs w:val="24"/>
              </w:rPr>
              <w:t>ПАВ</w:t>
            </w:r>
            <w:r w:rsidRPr="00C40100">
              <w:rPr>
                <w:rFonts w:ascii="Times New Roman" w:hAnsi="Times New Roman" w:cs="Times New Roman"/>
                <w:color w:val="000000" w:themeColor="text1"/>
                <w:spacing w:val="-6"/>
                <w:sz w:val="24"/>
                <w:szCs w:val="24"/>
              </w:rPr>
              <w:t>ДЭГ</w:t>
            </w:r>
            <w:proofErr w:type="spellEnd"/>
            <w:r w:rsidRPr="00C40100">
              <w:rPr>
                <w:rFonts w:ascii="Times New Roman" w:hAnsi="Times New Roman" w:cs="Times New Roman"/>
                <w:color w:val="000000" w:themeColor="text1"/>
                <w:spacing w:val="-6"/>
                <w:sz w:val="24"/>
                <w:szCs w:val="24"/>
              </w:rPr>
              <w:t xml:space="preserve"> ТЭГ</w:t>
            </w:r>
          </w:p>
        </w:tc>
      </w:tr>
    </w:tbl>
    <w:p w:rsidR="003514C3" w:rsidRPr="00C40100" w:rsidRDefault="003514C3" w:rsidP="003514C3">
      <w:pPr>
        <w:shd w:val="clear" w:color="auto" w:fill="FFFFFF"/>
        <w:spacing w:after="0" w:line="240" w:lineRule="auto"/>
        <w:ind w:firstLine="567"/>
        <w:jc w:val="both"/>
        <w:rPr>
          <w:rFonts w:ascii="Times New Roman" w:hAnsi="Times New Roman" w:cs="Times New Roman"/>
          <w:color w:val="000000" w:themeColor="text1"/>
          <w:spacing w:val="-4"/>
          <w:sz w:val="28"/>
          <w:szCs w:val="28"/>
        </w:rPr>
      </w:pPr>
    </w:p>
    <w:p w:rsidR="003514C3" w:rsidRPr="00C40100" w:rsidRDefault="00C852CA" w:rsidP="003514C3">
      <w:pPr>
        <w:shd w:val="clear" w:color="auto" w:fill="FFFFFF"/>
        <w:spacing w:after="0" w:line="240" w:lineRule="auto"/>
        <w:ind w:firstLine="567"/>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1</w:t>
      </w:r>
      <w:r w:rsidR="003514C3" w:rsidRPr="00C40100">
        <w:rPr>
          <w:rFonts w:ascii="Times New Roman" w:hAnsi="Times New Roman" w:cs="Times New Roman"/>
          <w:color w:val="000000" w:themeColor="text1"/>
          <w:spacing w:val="-4"/>
          <w:sz w:val="28"/>
          <w:szCs w:val="28"/>
        </w:rPr>
        <w:t>8) газорегуляторные пункты предназначены для понижения входного давления газа до заданного уровня и поддержания его на выходе постоянным.</w:t>
      </w:r>
    </w:p>
    <w:p w:rsidR="003514C3" w:rsidRPr="00C40100" w:rsidRDefault="003514C3" w:rsidP="003514C3">
      <w:pPr>
        <w:shd w:val="clear" w:color="auto" w:fill="FFFFFF"/>
        <w:spacing w:after="0" w:line="240" w:lineRule="auto"/>
        <w:ind w:firstLine="686"/>
        <w:jc w:val="both"/>
        <w:rPr>
          <w:rFonts w:ascii="Times New Roman" w:hAnsi="Times New Roman" w:cs="Times New Roman"/>
          <w:color w:val="000000" w:themeColor="text1"/>
          <w:spacing w:val="-4"/>
          <w:sz w:val="28"/>
          <w:szCs w:val="28"/>
        </w:rPr>
      </w:pPr>
      <w:r w:rsidRPr="00C40100">
        <w:rPr>
          <w:rFonts w:ascii="Times New Roman" w:hAnsi="Times New Roman" w:cs="Times New Roman"/>
          <w:color w:val="000000" w:themeColor="text1"/>
          <w:spacing w:val="-4"/>
          <w:sz w:val="28"/>
          <w:szCs w:val="28"/>
        </w:rPr>
        <w:t>В зависимости от размещения оборудования газорегуляторные пункты подразделяются на несколько типов:</w:t>
      </w:r>
    </w:p>
    <w:p w:rsidR="003514C3" w:rsidRPr="00C40100" w:rsidRDefault="003514C3" w:rsidP="003514C3">
      <w:pPr>
        <w:widowControl w:val="0"/>
        <w:shd w:val="clear" w:color="auto" w:fill="FFFFFF"/>
        <w:tabs>
          <w:tab w:val="left" w:pos="1118"/>
        </w:tabs>
        <w:autoSpaceDE w:val="0"/>
        <w:autoSpaceDN w:val="0"/>
        <w:adjustRightInd w:val="0"/>
        <w:spacing w:after="0" w:line="240" w:lineRule="auto"/>
        <w:ind w:left="142" w:firstLine="425"/>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pacing w:val="2"/>
          <w:sz w:val="28"/>
          <w:szCs w:val="28"/>
        </w:rPr>
        <w:t xml:space="preserve">а) стационарный газорегуляторный пункт — оборудование размещается в </w:t>
      </w:r>
      <w:r w:rsidRPr="00C40100">
        <w:rPr>
          <w:rFonts w:ascii="Times New Roman" w:hAnsi="Times New Roman" w:cs="Times New Roman"/>
          <w:color w:val="000000" w:themeColor="text1"/>
          <w:spacing w:val="-5"/>
          <w:sz w:val="28"/>
          <w:szCs w:val="28"/>
        </w:rPr>
        <w:t>специально предназначенных зданиях или на открытых площадках;</w:t>
      </w:r>
    </w:p>
    <w:p w:rsidR="003514C3" w:rsidRPr="00C40100" w:rsidRDefault="003514C3" w:rsidP="003514C3">
      <w:pPr>
        <w:widowControl w:val="0"/>
        <w:shd w:val="clear" w:color="auto" w:fill="FFFFFF"/>
        <w:tabs>
          <w:tab w:val="left" w:pos="1118"/>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pacing w:val="-4"/>
          <w:sz w:val="28"/>
          <w:szCs w:val="28"/>
        </w:rPr>
        <w:t>б) газорегуляторный пункт блочный или пункт газорегуляторный блочный оборудование     смонтировано     в     одном     или     нескольких     зданиях</w:t>
      </w:r>
      <w:r w:rsidRPr="00C40100">
        <w:rPr>
          <w:rFonts w:ascii="Times New Roman" w:hAnsi="Times New Roman" w:cs="Times New Roman"/>
          <w:color w:val="000000" w:themeColor="text1"/>
          <w:spacing w:val="-4"/>
          <w:sz w:val="28"/>
          <w:szCs w:val="28"/>
        </w:rPr>
        <w:br/>
        <w:t>контейнерного типа (блоках);</w:t>
      </w:r>
    </w:p>
    <w:p w:rsidR="003514C3" w:rsidRPr="00C40100" w:rsidRDefault="003514C3" w:rsidP="003514C3">
      <w:pPr>
        <w:widowControl w:val="0"/>
        <w:shd w:val="clear" w:color="auto" w:fill="FFFFFF"/>
        <w:tabs>
          <w:tab w:val="left" w:pos="1118"/>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pacing w:val="-2"/>
          <w:sz w:val="28"/>
          <w:szCs w:val="28"/>
        </w:rPr>
        <w:t xml:space="preserve">в) газорегуляторный  пункт шкафной  или  шкафной  регулирующий  пункт, </w:t>
      </w:r>
      <w:r w:rsidRPr="00C40100">
        <w:rPr>
          <w:rFonts w:ascii="Times New Roman" w:hAnsi="Times New Roman" w:cs="Times New Roman"/>
          <w:color w:val="000000" w:themeColor="text1"/>
          <w:spacing w:val="-5"/>
          <w:sz w:val="28"/>
          <w:szCs w:val="28"/>
        </w:rPr>
        <w:t>оборудование которого размещается в шкафу из несгораемых материалов;</w:t>
      </w:r>
    </w:p>
    <w:p w:rsidR="003514C3" w:rsidRPr="00C40100" w:rsidRDefault="00C852CA" w:rsidP="003514C3">
      <w:pPr>
        <w:shd w:val="clear" w:color="auto" w:fill="FFFFFF"/>
        <w:spacing w:after="0" w:line="240" w:lineRule="auto"/>
        <w:ind w:firstLine="68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3514C3" w:rsidRPr="00C40100">
        <w:rPr>
          <w:rFonts w:ascii="Times New Roman" w:hAnsi="Times New Roman" w:cs="Times New Roman"/>
          <w:color w:val="000000" w:themeColor="text1"/>
          <w:sz w:val="28"/>
          <w:szCs w:val="28"/>
        </w:rPr>
        <w:t xml:space="preserve">9) оборудование газорегуляторного пункта — фильтр, предохранительный </w:t>
      </w:r>
      <w:r w:rsidR="003514C3" w:rsidRPr="00C40100">
        <w:rPr>
          <w:rFonts w:ascii="Times New Roman" w:hAnsi="Times New Roman" w:cs="Times New Roman"/>
          <w:color w:val="000000" w:themeColor="text1"/>
          <w:spacing w:val="-1"/>
          <w:sz w:val="28"/>
          <w:szCs w:val="28"/>
        </w:rPr>
        <w:t xml:space="preserve">запорный клапан, регулятор давления газа, предохранитель сбросного клапана, </w:t>
      </w:r>
      <w:r w:rsidR="003514C3" w:rsidRPr="00C40100">
        <w:rPr>
          <w:rFonts w:ascii="Times New Roman" w:hAnsi="Times New Roman" w:cs="Times New Roman"/>
          <w:color w:val="000000" w:themeColor="text1"/>
          <w:spacing w:val="-4"/>
          <w:sz w:val="28"/>
          <w:szCs w:val="28"/>
        </w:rPr>
        <w:t xml:space="preserve">запорная арматура, прибор учета расхода газа (при необходимости) и другие </w:t>
      </w:r>
      <w:r w:rsidR="003514C3" w:rsidRPr="00C40100">
        <w:rPr>
          <w:rFonts w:ascii="Times New Roman" w:hAnsi="Times New Roman" w:cs="Times New Roman"/>
          <w:color w:val="000000" w:themeColor="text1"/>
          <w:spacing w:val="-3"/>
          <w:sz w:val="28"/>
          <w:szCs w:val="28"/>
        </w:rPr>
        <w:t xml:space="preserve">контрольно-измерительные приборы, а также устройство обводного газопровода </w:t>
      </w:r>
      <w:r w:rsidR="003514C3" w:rsidRPr="00C40100">
        <w:rPr>
          <w:rFonts w:ascii="Times New Roman" w:hAnsi="Times New Roman" w:cs="Times New Roman"/>
          <w:color w:val="000000" w:themeColor="text1"/>
          <w:spacing w:val="-5"/>
          <w:sz w:val="28"/>
          <w:szCs w:val="28"/>
        </w:rPr>
        <w:t xml:space="preserve">(байпаса). Блочные газорегуляторные пункты и стационарные оснащаются котельной </w:t>
      </w:r>
      <w:r w:rsidR="003514C3" w:rsidRPr="00C40100">
        <w:rPr>
          <w:rFonts w:ascii="Times New Roman" w:hAnsi="Times New Roman" w:cs="Times New Roman"/>
          <w:color w:val="000000" w:themeColor="text1"/>
          <w:spacing w:val="-6"/>
          <w:sz w:val="28"/>
          <w:szCs w:val="28"/>
        </w:rPr>
        <w:t>установкой.</w:t>
      </w:r>
    </w:p>
    <w:p w:rsidR="003514C3" w:rsidRPr="00C40100" w:rsidRDefault="003514C3" w:rsidP="003514C3">
      <w:pPr>
        <w:shd w:val="clear" w:color="auto" w:fill="FFFFFF"/>
        <w:spacing w:after="0" w:line="240" w:lineRule="auto"/>
        <w:ind w:firstLine="686"/>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Все газорегуляторные пункты (за исключением </w:t>
      </w:r>
      <w:proofErr w:type="gramStart"/>
      <w:r w:rsidRPr="00C40100">
        <w:rPr>
          <w:rFonts w:ascii="Times New Roman" w:hAnsi="Times New Roman" w:cs="Times New Roman"/>
          <w:color w:val="000000" w:themeColor="text1"/>
          <w:sz w:val="28"/>
          <w:szCs w:val="28"/>
        </w:rPr>
        <w:t>стационарных</w:t>
      </w:r>
      <w:proofErr w:type="gramEnd"/>
      <w:r w:rsidRPr="00C40100">
        <w:rPr>
          <w:rFonts w:ascii="Times New Roman" w:hAnsi="Times New Roman" w:cs="Times New Roman"/>
          <w:color w:val="000000" w:themeColor="text1"/>
          <w:sz w:val="28"/>
          <w:szCs w:val="28"/>
        </w:rPr>
        <w:t xml:space="preserve">) являются </w:t>
      </w:r>
      <w:r w:rsidRPr="00C40100">
        <w:rPr>
          <w:rFonts w:ascii="Times New Roman" w:hAnsi="Times New Roman" w:cs="Times New Roman"/>
          <w:color w:val="000000" w:themeColor="text1"/>
          <w:spacing w:val="-5"/>
          <w:sz w:val="28"/>
          <w:szCs w:val="28"/>
        </w:rPr>
        <w:t>типовым изделием полной заводской готовности;</w:t>
      </w:r>
    </w:p>
    <w:p w:rsidR="003514C3" w:rsidRPr="00C40100" w:rsidRDefault="00C852CA" w:rsidP="003514C3">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3514C3" w:rsidRPr="00C40100">
        <w:rPr>
          <w:rFonts w:ascii="Times New Roman" w:hAnsi="Times New Roman" w:cs="Times New Roman"/>
          <w:color w:val="000000" w:themeColor="text1"/>
          <w:sz w:val="28"/>
          <w:szCs w:val="28"/>
        </w:rPr>
        <w:t xml:space="preserve">0) блочные или стационарные газорегуляторные пункты, не оснащенные </w:t>
      </w:r>
      <w:r w:rsidR="003514C3" w:rsidRPr="00C40100">
        <w:rPr>
          <w:rFonts w:ascii="Times New Roman" w:hAnsi="Times New Roman" w:cs="Times New Roman"/>
          <w:color w:val="000000" w:themeColor="text1"/>
          <w:spacing w:val="-4"/>
          <w:sz w:val="28"/>
          <w:szCs w:val="28"/>
        </w:rPr>
        <w:t>отопительной котельной установкой, а также газорегуляторные пункты шкафные из-</w:t>
      </w:r>
      <w:r w:rsidR="003514C3" w:rsidRPr="00C40100">
        <w:rPr>
          <w:rFonts w:ascii="Times New Roman" w:hAnsi="Times New Roman" w:cs="Times New Roman"/>
          <w:color w:val="000000" w:themeColor="text1"/>
          <w:spacing w:val="-2"/>
          <w:sz w:val="28"/>
          <w:szCs w:val="28"/>
        </w:rPr>
        <w:t xml:space="preserve">за отсутствия источников постоянных выбросов загрязняющих веществ и малого </w:t>
      </w:r>
      <w:r w:rsidR="003514C3" w:rsidRPr="00C40100">
        <w:rPr>
          <w:rFonts w:ascii="Times New Roman" w:hAnsi="Times New Roman" w:cs="Times New Roman"/>
          <w:color w:val="000000" w:themeColor="text1"/>
          <w:spacing w:val="-5"/>
          <w:sz w:val="28"/>
          <w:szCs w:val="28"/>
        </w:rPr>
        <w:t>объема регламентных залповых выбросов не являются источниками воздействия на среду обитания и здоровье человека;</w:t>
      </w:r>
    </w:p>
    <w:p w:rsidR="003514C3" w:rsidRPr="00C40100" w:rsidRDefault="00C852CA" w:rsidP="003514C3">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rPr>
        <w:t>2</w:t>
      </w:r>
      <w:r w:rsidR="003514C3" w:rsidRPr="00C40100">
        <w:rPr>
          <w:rFonts w:ascii="Times New Roman" w:hAnsi="Times New Roman" w:cs="Times New Roman"/>
          <w:color w:val="000000" w:themeColor="text1"/>
          <w:spacing w:val="2"/>
          <w:sz w:val="28"/>
          <w:szCs w:val="28"/>
        </w:rPr>
        <w:t xml:space="preserve">1) потенциальным источником воздействия на среду обитания и здоровье </w:t>
      </w:r>
      <w:r w:rsidR="003514C3" w:rsidRPr="00C40100">
        <w:rPr>
          <w:rFonts w:ascii="Times New Roman" w:hAnsi="Times New Roman" w:cs="Times New Roman"/>
          <w:color w:val="000000" w:themeColor="text1"/>
          <w:spacing w:val="-2"/>
          <w:sz w:val="28"/>
          <w:szCs w:val="28"/>
        </w:rPr>
        <w:t xml:space="preserve">человека по фактору химического воздействия, среди перечисленных типов </w:t>
      </w:r>
      <w:r w:rsidR="003514C3" w:rsidRPr="00C40100">
        <w:rPr>
          <w:rFonts w:ascii="Times New Roman" w:hAnsi="Times New Roman" w:cs="Times New Roman"/>
          <w:color w:val="000000" w:themeColor="text1"/>
          <w:spacing w:val="-4"/>
          <w:sz w:val="28"/>
          <w:szCs w:val="28"/>
        </w:rPr>
        <w:t xml:space="preserve">газорегуляторных пунктов, могут быть стационарные (в специальном здании) или </w:t>
      </w:r>
      <w:r w:rsidR="003514C3" w:rsidRPr="00C40100">
        <w:rPr>
          <w:rFonts w:ascii="Times New Roman" w:hAnsi="Times New Roman" w:cs="Times New Roman"/>
          <w:color w:val="000000" w:themeColor="text1"/>
          <w:spacing w:val="-3"/>
          <w:sz w:val="28"/>
          <w:szCs w:val="28"/>
        </w:rPr>
        <w:t>блочные газорегуляторные пункты, оснащенные газовой котельной установкой;</w:t>
      </w:r>
    </w:p>
    <w:p w:rsidR="003514C3" w:rsidRPr="00C40100" w:rsidRDefault="00C852CA" w:rsidP="003514C3">
      <w:pPr>
        <w:shd w:val="clear" w:color="auto" w:fill="FFFFFF"/>
        <w:spacing w:after="0" w:line="240" w:lineRule="auto"/>
        <w:ind w:firstLine="567"/>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2</w:t>
      </w:r>
      <w:r w:rsidR="003514C3" w:rsidRPr="00C40100">
        <w:rPr>
          <w:rFonts w:ascii="Times New Roman" w:hAnsi="Times New Roman" w:cs="Times New Roman"/>
          <w:color w:val="000000" w:themeColor="text1"/>
          <w:spacing w:val="2"/>
          <w:sz w:val="28"/>
          <w:szCs w:val="28"/>
        </w:rPr>
        <w:t xml:space="preserve">2) уровень шумового воздействия ГРП не превысит допустимый уровень за пределами </w:t>
      </w:r>
      <w:proofErr w:type="spellStart"/>
      <w:r w:rsidR="003514C3" w:rsidRPr="00C40100">
        <w:rPr>
          <w:rFonts w:ascii="Times New Roman" w:hAnsi="Times New Roman" w:cs="Times New Roman"/>
          <w:color w:val="000000" w:themeColor="text1"/>
          <w:spacing w:val="2"/>
          <w:sz w:val="28"/>
          <w:szCs w:val="28"/>
        </w:rPr>
        <w:t>промплощадки</w:t>
      </w:r>
      <w:proofErr w:type="spellEnd"/>
      <w:r w:rsidR="003514C3" w:rsidRPr="00C40100">
        <w:rPr>
          <w:rFonts w:ascii="Times New Roman" w:hAnsi="Times New Roman" w:cs="Times New Roman"/>
          <w:color w:val="000000" w:themeColor="text1"/>
          <w:spacing w:val="2"/>
          <w:sz w:val="28"/>
          <w:szCs w:val="28"/>
        </w:rPr>
        <w:t xml:space="preserve"> при условии расположения потенциальных источников шума  (</w:t>
      </w:r>
      <w:proofErr w:type="spellStart"/>
      <w:r w:rsidR="003514C3" w:rsidRPr="00C40100">
        <w:rPr>
          <w:rFonts w:ascii="Times New Roman" w:hAnsi="Times New Roman" w:cs="Times New Roman"/>
          <w:color w:val="000000" w:themeColor="text1"/>
          <w:spacing w:val="2"/>
          <w:sz w:val="28"/>
          <w:szCs w:val="28"/>
        </w:rPr>
        <w:t>газорегулирующего</w:t>
      </w:r>
      <w:proofErr w:type="spellEnd"/>
      <w:r w:rsidR="003514C3" w:rsidRPr="00C40100">
        <w:rPr>
          <w:rFonts w:ascii="Times New Roman" w:hAnsi="Times New Roman" w:cs="Times New Roman"/>
          <w:color w:val="000000" w:themeColor="text1"/>
          <w:spacing w:val="2"/>
          <w:sz w:val="28"/>
          <w:szCs w:val="28"/>
        </w:rPr>
        <w:t xml:space="preserve">   оборудования)   в   блок - боксах   с   обшивкой   тепло- и звукоизолирующими    материалами    или    в    отдельном   здании    со    стенами    со звукоизоляцией;</w:t>
      </w:r>
    </w:p>
    <w:p w:rsidR="003514C3" w:rsidRPr="00C40100" w:rsidRDefault="00C852CA" w:rsidP="003514C3">
      <w:pPr>
        <w:shd w:val="clear" w:color="auto" w:fill="FFFFFF"/>
        <w:spacing w:after="0" w:line="240" w:lineRule="auto"/>
        <w:ind w:firstLine="567"/>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9"/>
          <w:sz w:val="28"/>
          <w:szCs w:val="28"/>
        </w:rPr>
        <w:t>2</w:t>
      </w:r>
      <w:r w:rsidR="003514C3" w:rsidRPr="00C40100">
        <w:rPr>
          <w:rFonts w:ascii="Times New Roman" w:hAnsi="Times New Roman" w:cs="Times New Roman"/>
          <w:color w:val="000000" w:themeColor="text1"/>
          <w:spacing w:val="9"/>
          <w:sz w:val="28"/>
          <w:szCs w:val="28"/>
        </w:rPr>
        <w:t xml:space="preserve">3) для стационарных газорегуляторных пунктов, при расположении </w:t>
      </w:r>
      <w:r w:rsidR="003514C3" w:rsidRPr="00C40100">
        <w:rPr>
          <w:rFonts w:ascii="Times New Roman" w:hAnsi="Times New Roman" w:cs="Times New Roman"/>
          <w:color w:val="000000" w:themeColor="text1"/>
          <w:spacing w:val="3"/>
          <w:sz w:val="28"/>
          <w:szCs w:val="28"/>
        </w:rPr>
        <w:t xml:space="preserve">оборудования, источников постоянного шума (регуляторов давления газа) на </w:t>
      </w:r>
      <w:r w:rsidR="003514C3" w:rsidRPr="00C40100">
        <w:rPr>
          <w:rFonts w:ascii="Times New Roman" w:hAnsi="Times New Roman" w:cs="Times New Roman"/>
          <w:color w:val="000000" w:themeColor="text1"/>
          <w:spacing w:val="-4"/>
          <w:sz w:val="28"/>
          <w:szCs w:val="28"/>
        </w:rPr>
        <w:t>открытой площадке, уровень шумового воздействия определяется расчетом;</w:t>
      </w:r>
    </w:p>
    <w:p w:rsidR="003514C3" w:rsidRPr="00C40100" w:rsidRDefault="00C852CA" w:rsidP="003514C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2</w:t>
      </w:r>
      <w:r w:rsidR="003514C3" w:rsidRPr="00C40100">
        <w:rPr>
          <w:rFonts w:ascii="Times New Roman" w:hAnsi="Times New Roman" w:cs="Times New Roman"/>
          <w:color w:val="000000" w:themeColor="text1"/>
          <w:sz w:val="28"/>
          <w:szCs w:val="28"/>
        </w:rPr>
        <w:t xml:space="preserve">4)  развитие газификации города Донецка должно осуществляться на основании перспективного баланса потребления газа, а также принятых в установленном порядке федеральной, межрегиональных и региональных программ газификации жилищно-коммунального хозяйства, промышленных и </w:t>
      </w:r>
      <w:r w:rsidR="003514C3" w:rsidRPr="00C40100">
        <w:rPr>
          <w:rFonts w:ascii="Times New Roman" w:hAnsi="Times New Roman" w:cs="Times New Roman"/>
          <w:color w:val="000000" w:themeColor="text1"/>
          <w:sz w:val="28"/>
          <w:szCs w:val="28"/>
        </w:rPr>
        <w:lastRenderedPageBreak/>
        <w:t xml:space="preserve">иных организаций. Порядок разработки и реализации указанных федеральных программ устанавливается Правительством Российской Федерации. Финансирование федеральных программ газификации жилищно-коммунального хозяйства, промышленных и иных организаций может осуществляться за счет средств федерального бюджета, бюджетов соответствующих субъектов </w:t>
      </w:r>
      <w:r w:rsidR="003514C3" w:rsidRPr="00C40100">
        <w:rPr>
          <w:rFonts w:ascii="Times New Roman" w:hAnsi="Times New Roman" w:cs="Times New Roman"/>
          <w:sz w:val="28"/>
          <w:szCs w:val="28"/>
        </w:rPr>
        <w:t>Российской Федерации и иных не запрещенных законодательством Российской Федерации источников;</w:t>
      </w:r>
    </w:p>
    <w:p w:rsidR="003514C3" w:rsidRPr="00C40100" w:rsidRDefault="00C852CA" w:rsidP="003514C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3514C3" w:rsidRPr="00C40100">
        <w:rPr>
          <w:rFonts w:ascii="Times New Roman" w:eastAsia="Times New Roman" w:hAnsi="Times New Roman" w:cs="Times New Roman"/>
          <w:sz w:val="28"/>
          <w:szCs w:val="28"/>
        </w:rPr>
        <w:t xml:space="preserve">5) розничные цены на </w:t>
      </w:r>
      <w:proofErr w:type="gramStart"/>
      <w:r w:rsidR="003514C3" w:rsidRPr="00C40100">
        <w:rPr>
          <w:rFonts w:ascii="Times New Roman" w:eastAsia="Times New Roman" w:hAnsi="Times New Roman" w:cs="Times New Roman"/>
          <w:sz w:val="28"/>
          <w:szCs w:val="28"/>
        </w:rPr>
        <w:t>природный газ, реализуемый</w:t>
      </w:r>
      <w:r w:rsidR="00336CE0" w:rsidRPr="00C40100">
        <w:rPr>
          <w:rFonts w:ascii="Times New Roman" w:eastAsia="Times New Roman" w:hAnsi="Times New Roman" w:cs="Times New Roman"/>
          <w:sz w:val="28"/>
          <w:szCs w:val="28"/>
        </w:rPr>
        <w:t xml:space="preserve"> населению Ростовской области с </w:t>
      </w:r>
      <w:r w:rsidR="00373C5D" w:rsidRPr="00C40100">
        <w:rPr>
          <w:rFonts w:ascii="Times New Roman" w:eastAsia="Times New Roman" w:hAnsi="Times New Roman" w:cs="Times New Roman"/>
          <w:sz w:val="28"/>
          <w:szCs w:val="28"/>
        </w:rPr>
        <w:t>01.12.2023</w:t>
      </w:r>
      <w:r w:rsidR="000D2AF4" w:rsidRPr="00C40100">
        <w:rPr>
          <w:rFonts w:ascii="Times New Roman" w:eastAsia="Times New Roman" w:hAnsi="Times New Roman" w:cs="Times New Roman"/>
          <w:sz w:val="28"/>
          <w:szCs w:val="28"/>
        </w:rPr>
        <w:t xml:space="preserve"> по 30.06.2025</w:t>
      </w:r>
      <w:r w:rsidR="003514C3" w:rsidRPr="00C40100">
        <w:rPr>
          <w:rFonts w:ascii="Times New Roman" w:eastAsia="Times New Roman" w:hAnsi="Times New Roman" w:cs="Times New Roman"/>
          <w:sz w:val="28"/>
          <w:szCs w:val="28"/>
        </w:rPr>
        <w:t xml:space="preserve"> утверждены</w:t>
      </w:r>
      <w:proofErr w:type="gramEnd"/>
      <w:r w:rsidR="003514C3" w:rsidRPr="00C40100">
        <w:rPr>
          <w:rFonts w:ascii="Times New Roman" w:eastAsia="Times New Roman" w:hAnsi="Times New Roman" w:cs="Times New Roman"/>
          <w:sz w:val="28"/>
          <w:szCs w:val="28"/>
        </w:rPr>
        <w:t xml:space="preserve"> Постановлением Региональной службы по тарифам Ростовской области от</w:t>
      </w:r>
      <w:r w:rsidR="00373C5D" w:rsidRPr="00C40100">
        <w:rPr>
          <w:rFonts w:ascii="Times New Roman" w:eastAsia="Times New Roman" w:hAnsi="Times New Roman" w:cs="Times New Roman"/>
          <w:sz w:val="28"/>
          <w:szCs w:val="28"/>
        </w:rPr>
        <w:t xml:space="preserve"> 30.11.2023 № 785</w:t>
      </w:r>
      <w:r w:rsidR="003514C3" w:rsidRPr="00C40100">
        <w:rPr>
          <w:rFonts w:ascii="Times New Roman" w:eastAsia="Times New Roman" w:hAnsi="Times New Roman" w:cs="Times New Roman"/>
          <w:sz w:val="28"/>
          <w:szCs w:val="28"/>
        </w:rPr>
        <w:t>;</w:t>
      </w:r>
      <w:r w:rsidR="00045161" w:rsidRPr="00C40100">
        <w:rPr>
          <w:rFonts w:ascii="Times New Roman" w:eastAsia="Times New Roman" w:hAnsi="Times New Roman" w:cs="Times New Roman"/>
          <w:sz w:val="28"/>
          <w:szCs w:val="28"/>
        </w:rPr>
        <w:t>с 01.07</w:t>
      </w:r>
      <w:r w:rsidR="00336CE0" w:rsidRPr="00C40100">
        <w:rPr>
          <w:rFonts w:ascii="Times New Roman" w:eastAsia="Times New Roman" w:hAnsi="Times New Roman" w:cs="Times New Roman"/>
          <w:sz w:val="28"/>
          <w:szCs w:val="28"/>
        </w:rPr>
        <w:t>.</w:t>
      </w:r>
      <w:r w:rsidR="000D2AF4" w:rsidRPr="00C40100">
        <w:rPr>
          <w:rFonts w:ascii="Times New Roman" w:eastAsia="Times New Roman" w:hAnsi="Times New Roman" w:cs="Times New Roman"/>
          <w:sz w:val="28"/>
          <w:szCs w:val="28"/>
        </w:rPr>
        <w:t>2025</w:t>
      </w:r>
      <w:r w:rsidR="00045161" w:rsidRPr="00C40100">
        <w:rPr>
          <w:rFonts w:ascii="Times New Roman" w:eastAsia="Times New Roman" w:hAnsi="Times New Roman" w:cs="Times New Roman"/>
          <w:sz w:val="28"/>
          <w:szCs w:val="28"/>
        </w:rPr>
        <w:t xml:space="preserve"> утверждены Постановлением Региональной службы по тарифам Ростовско</w:t>
      </w:r>
      <w:r w:rsidR="000D2AF4" w:rsidRPr="00C40100">
        <w:rPr>
          <w:rFonts w:ascii="Times New Roman" w:eastAsia="Times New Roman" w:hAnsi="Times New Roman" w:cs="Times New Roman"/>
          <w:sz w:val="28"/>
          <w:szCs w:val="28"/>
        </w:rPr>
        <w:t>й области от 18.03.2025 № 31.</w:t>
      </w:r>
    </w:p>
    <w:p w:rsidR="001D7D49" w:rsidRPr="00C40100" w:rsidRDefault="00C852CA" w:rsidP="00336CE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514C3" w:rsidRPr="00C40100">
        <w:rPr>
          <w:rFonts w:ascii="Times New Roman" w:hAnsi="Times New Roman" w:cs="Times New Roman"/>
          <w:sz w:val="28"/>
          <w:szCs w:val="28"/>
        </w:rPr>
        <w:t>6) сведения о тарифах на природный га</w:t>
      </w:r>
      <w:r w:rsidR="00F100D7" w:rsidRPr="00C40100">
        <w:rPr>
          <w:rFonts w:ascii="Times New Roman" w:hAnsi="Times New Roman" w:cs="Times New Roman"/>
          <w:sz w:val="28"/>
          <w:szCs w:val="28"/>
        </w:rPr>
        <w:t>з за 20</w:t>
      </w:r>
      <w:r w:rsidR="008236F8" w:rsidRPr="00C40100">
        <w:rPr>
          <w:rFonts w:ascii="Times New Roman" w:hAnsi="Times New Roman" w:cs="Times New Roman"/>
          <w:sz w:val="28"/>
          <w:szCs w:val="28"/>
        </w:rPr>
        <w:t>24</w:t>
      </w:r>
      <w:r w:rsidR="00F100D7" w:rsidRPr="00C40100">
        <w:rPr>
          <w:rFonts w:ascii="Times New Roman" w:hAnsi="Times New Roman" w:cs="Times New Roman"/>
          <w:sz w:val="28"/>
          <w:szCs w:val="28"/>
        </w:rPr>
        <w:t>-20</w:t>
      </w:r>
      <w:r w:rsidR="008236F8" w:rsidRPr="00C40100">
        <w:rPr>
          <w:rFonts w:ascii="Times New Roman" w:hAnsi="Times New Roman" w:cs="Times New Roman"/>
          <w:sz w:val="28"/>
          <w:szCs w:val="28"/>
        </w:rPr>
        <w:t>25</w:t>
      </w:r>
      <w:r w:rsidR="003514C3" w:rsidRPr="00C40100">
        <w:rPr>
          <w:rFonts w:ascii="Times New Roman" w:hAnsi="Times New Roman" w:cs="Times New Roman"/>
          <w:sz w:val="28"/>
          <w:szCs w:val="28"/>
        </w:rPr>
        <w:t xml:space="preserve"> годы для абонентов муниципального образования «Город  Донецк</w:t>
      </w:r>
      <w:r w:rsidR="006876D9" w:rsidRPr="00C40100">
        <w:rPr>
          <w:rFonts w:ascii="Times New Roman" w:hAnsi="Times New Roman" w:cs="Times New Roman"/>
          <w:sz w:val="28"/>
          <w:szCs w:val="28"/>
        </w:rPr>
        <w:t>» представлены в таблице</w:t>
      </w:r>
      <w:r w:rsidR="005539D1" w:rsidRPr="00C40100">
        <w:rPr>
          <w:rFonts w:ascii="Times New Roman" w:hAnsi="Times New Roman" w:cs="Times New Roman"/>
          <w:sz w:val="28"/>
          <w:szCs w:val="28"/>
        </w:rPr>
        <w:t xml:space="preserve"> 4</w:t>
      </w:r>
      <w:r>
        <w:rPr>
          <w:rFonts w:ascii="Times New Roman" w:hAnsi="Times New Roman" w:cs="Times New Roman"/>
          <w:sz w:val="28"/>
          <w:szCs w:val="28"/>
        </w:rPr>
        <w:t>1</w:t>
      </w:r>
      <w:r w:rsidR="005539D1" w:rsidRPr="00C40100">
        <w:rPr>
          <w:rFonts w:ascii="Times New Roman" w:hAnsi="Times New Roman" w:cs="Times New Roman"/>
          <w:sz w:val="28"/>
          <w:szCs w:val="28"/>
        </w:rPr>
        <w:t>.</w:t>
      </w:r>
    </w:p>
    <w:tbl>
      <w:tblPr>
        <w:tblW w:w="11010" w:type="dxa"/>
        <w:tblInd w:w="-318" w:type="dxa"/>
        <w:tblLayout w:type="fixed"/>
        <w:tblLook w:val="04A0"/>
      </w:tblPr>
      <w:tblGrid>
        <w:gridCol w:w="557"/>
        <w:gridCol w:w="3215"/>
        <w:gridCol w:w="1049"/>
        <w:gridCol w:w="1559"/>
        <w:gridCol w:w="1417"/>
        <w:gridCol w:w="1418"/>
        <w:gridCol w:w="850"/>
        <w:gridCol w:w="300"/>
        <w:gridCol w:w="236"/>
        <w:gridCol w:w="173"/>
        <w:gridCol w:w="236"/>
      </w:tblGrid>
      <w:tr w:rsidR="00062831" w:rsidRPr="00C40100" w:rsidTr="00062831">
        <w:trPr>
          <w:trHeight w:val="690"/>
        </w:trPr>
        <w:tc>
          <w:tcPr>
            <w:tcW w:w="10065" w:type="dxa"/>
            <w:gridSpan w:val="7"/>
            <w:tcBorders>
              <w:top w:val="nil"/>
              <w:left w:val="nil"/>
              <w:bottom w:val="nil"/>
              <w:right w:val="nil"/>
            </w:tcBorders>
            <w:shd w:val="clear" w:color="auto" w:fill="auto"/>
            <w:vAlign w:val="center"/>
            <w:hideMark/>
          </w:tcPr>
          <w:p w:rsidR="00A15F17" w:rsidRPr="00C40100" w:rsidRDefault="00A15F17" w:rsidP="00304E1C">
            <w:pPr>
              <w:autoSpaceDE w:val="0"/>
              <w:autoSpaceDN w:val="0"/>
              <w:adjustRightInd w:val="0"/>
              <w:spacing w:after="0" w:line="240" w:lineRule="auto"/>
              <w:rPr>
                <w:rFonts w:ascii="Times New Roman" w:hAnsi="Times New Roman" w:cs="Times New Roman"/>
                <w:spacing w:val="-2"/>
                <w:sz w:val="24"/>
                <w:szCs w:val="24"/>
              </w:rPr>
            </w:pPr>
          </w:p>
          <w:p w:rsidR="00062831" w:rsidRPr="00C40100" w:rsidRDefault="00062831" w:rsidP="002A4382">
            <w:pPr>
              <w:autoSpaceDE w:val="0"/>
              <w:autoSpaceDN w:val="0"/>
              <w:adjustRightInd w:val="0"/>
              <w:spacing w:after="0" w:line="240" w:lineRule="auto"/>
              <w:ind w:firstLine="567"/>
              <w:jc w:val="right"/>
              <w:rPr>
                <w:rFonts w:ascii="Times New Roman" w:hAnsi="Times New Roman" w:cs="Times New Roman"/>
                <w:spacing w:val="-2"/>
                <w:sz w:val="24"/>
                <w:szCs w:val="24"/>
              </w:rPr>
            </w:pPr>
            <w:r w:rsidRPr="00C40100">
              <w:rPr>
                <w:rFonts w:ascii="Times New Roman" w:hAnsi="Times New Roman" w:cs="Times New Roman"/>
                <w:spacing w:val="-2"/>
                <w:sz w:val="24"/>
                <w:szCs w:val="24"/>
              </w:rPr>
              <w:t xml:space="preserve"> Таблица 4</w:t>
            </w:r>
            <w:r w:rsidR="00C852CA">
              <w:rPr>
                <w:rFonts w:ascii="Times New Roman" w:hAnsi="Times New Roman" w:cs="Times New Roman"/>
                <w:spacing w:val="-2"/>
                <w:sz w:val="24"/>
                <w:szCs w:val="24"/>
              </w:rPr>
              <w:t>1</w:t>
            </w:r>
            <w:r w:rsidRPr="00C40100">
              <w:rPr>
                <w:rFonts w:ascii="Times New Roman" w:hAnsi="Times New Roman" w:cs="Times New Roman"/>
                <w:spacing w:val="-2"/>
                <w:sz w:val="24"/>
                <w:szCs w:val="24"/>
              </w:rPr>
              <w:t xml:space="preserve"> </w:t>
            </w:r>
          </w:p>
          <w:p w:rsidR="00062831" w:rsidRPr="00C40100" w:rsidRDefault="00062831" w:rsidP="002A4382">
            <w:pPr>
              <w:autoSpaceDE w:val="0"/>
              <w:autoSpaceDN w:val="0"/>
              <w:adjustRightInd w:val="0"/>
              <w:spacing w:after="0" w:line="240" w:lineRule="auto"/>
              <w:ind w:firstLine="567"/>
              <w:jc w:val="center"/>
              <w:rPr>
                <w:rFonts w:ascii="Times New Roman" w:eastAsia="Times New Roman" w:hAnsi="Times New Roman" w:cs="Times New Roman"/>
                <w:bCs/>
                <w:sz w:val="24"/>
                <w:szCs w:val="24"/>
              </w:rPr>
            </w:pPr>
          </w:p>
          <w:p w:rsidR="00062831" w:rsidRPr="00C40100" w:rsidRDefault="00062831" w:rsidP="006E3368">
            <w:pPr>
              <w:autoSpaceDE w:val="0"/>
              <w:autoSpaceDN w:val="0"/>
              <w:adjustRightInd w:val="0"/>
              <w:spacing w:after="0" w:line="240" w:lineRule="auto"/>
              <w:ind w:firstLine="567"/>
              <w:jc w:val="center"/>
              <w:rPr>
                <w:rFonts w:ascii="Times New Roman" w:hAnsi="Times New Roman" w:cs="Times New Roman"/>
                <w:sz w:val="24"/>
                <w:szCs w:val="24"/>
              </w:rPr>
            </w:pPr>
            <w:r w:rsidRPr="00C40100">
              <w:rPr>
                <w:rFonts w:ascii="Times New Roman" w:eastAsia="Times New Roman" w:hAnsi="Times New Roman" w:cs="Times New Roman"/>
                <w:bCs/>
                <w:sz w:val="24"/>
                <w:szCs w:val="24"/>
              </w:rPr>
              <w:t>Розничные цены на природный газ, реализуемый населением г</w:t>
            </w:r>
            <w:r w:rsidRPr="00C40100">
              <w:rPr>
                <w:rFonts w:ascii="Times New Roman" w:hAnsi="Times New Roman" w:cs="Times New Roman"/>
                <w:sz w:val="24"/>
                <w:szCs w:val="24"/>
              </w:rPr>
              <w:t>орода</w:t>
            </w:r>
            <w:r w:rsidR="001F62F1" w:rsidRPr="00C40100">
              <w:rPr>
                <w:rFonts w:ascii="Times New Roman" w:hAnsi="Times New Roman" w:cs="Times New Roman"/>
                <w:sz w:val="24"/>
                <w:szCs w:val="24"/>
              </w:rPr>
              <w:t xml:space="preserve"> Донецка за 2024, 2025</w:t>
            </w:r>
            <w:r w:rsidRPr="00C40100">
              <w:rPr>
                <w:rFonts w:ascii="Times New Roman" w:hAnsi="Times New Roman" w:cs="Times New Roman"/>
                <w:sz w:val="24"/>
                <w:szCs w:val="24"/>
              </w:rPr>
              <w:t xml:space="preserve"> годы</w:t>
            </w:r>
          </w:p>
        </w:tc>
        <w:tc>
          <w:tcPr>
            <w:tcW w:w="709" w:type="dxa"/>
            <w:gridSpan w:val="3"/>
            <w:tcBorders>
              <w:top w:val="nil"/>
              <w:left w:val="nil"/>
              <w:bottom w:val="nil"/>
              <w:right w:val="nil"/>
            </w:tcBorders>
          </w:tcPr>
          <w:p w:rsidR="00062831" w:rsidRPr="00C40100" w:rsidRDefault="00062831" w:rsidP="002A4382">
            <w:pPr>
              <w:autoSpaceDE w:val="0"/>
              <w:autoSpaceDN w:val="0"/>
              <w:adjustRightInd w:val="0"/>
              <w:spacing w:after="0" w:line="240" w:lineRule="auto"/>
              <w:ind w:firstLine="567"/>
              <w:jc w:val="right"/>
              <w:rPr>
                <w:rFonts w:ascii="Times New Roman" w:hAnsi="Times New Roman" w:cs="Times New Roman"/>
                <w:spacing w:val="-2"/>
                <w:sz w:val="24"/>
                <w:szCs w:val="24"/>
              </w:rPr>
            </w:pPr>
          </w:p>
        </w:tc>
        <w:tc>
          <w:tcPr>
            <w:tcW w:w="236" w:type="dxa"/>
            <w:tcBorders>
              <w:top w:val="nil"/>
              <w:left w:val="nil"/>
              <w:bottom w:val="nil"/>
              <w:right w:val="nil"/>
            </w:tcBorders>
          </w:tcPr>
          <w:p w:rsidR="00062831" w:rsidRPr="00C40100" w:rsidRDefault="00062831" w:rsidP="002A4382">
            <w:pPr>
              <w:autoSpaceDE w:val="0"/>
              <w:autoSpaceDN w:val="0"/>
              <w:adjustRightInd w:val="0"/>
              <w:spacing w:after="0" w:line="240" w:lineRule="auto"/>
              <w:ind w:firstLine="567"/>
              <w:jc w:val="right"/>
              <w:rPr>
                <w:rFonts w:ascii="Times New Roman" w:hAnsi="Times New Roman" w:cs="Times New Roman"/>
                <w:spacing w:val="-2"/>
                <w:sz w:val="24"/>
                <w:szCs w:val="24"/>
              </w:rPr>
            </w:pPr>
          </w:p>
        </w:tc>
      </w:tr>
      <w:tr w:rsidR="00062831" w:rsidRPr="00C40100" w:rsidTr="00062831">
        <w:trPr>
          <w:gridAfter w:val="1"/>
          <w:wAfter w:w="236" w:type="dxa"/>
          <w:trHeight w:val="60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2831" w:rsidRPr="00C40100" w:rsidRDefault="00062831" w:rsidP="002A4382">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 xml:space="preserve">№ </w:t>
            </w:r>
            <w:proofErr w:type="spellStart"/>
            <w:proofErr w:type="gramStart"/>
            <w:r w:rsidRPr="00C40100">
              <w:rPr>
                <w:rFonts w:ascii="Times New Roman" w:eastAsia="Times New Roman" w:hAnsi="Times New Roman" w:cs="Times New Roman"/>
                <w:bCs/>
                <w:sz w:val="24"/>
                <w:szCs w:val="24"/>
              </w:rPr>
              <w:t>п</w:t>
            </w:r>
            <w:proofErr w:type="spellEnd"/>
            <w:proofErr w:type="gramEnd"/>
            <w:r w:rsidRPr="00C40100">
              <w:rPr>
                <w:rFonts w:ascii="Times New Roman" w:eastAsia="Times New Roman" w:hAnsi="Times New Roman" w:cs="Times New Roman"/>
                <w:bCs/>
                <w:sz w:val="24"/>
                <w:szCs w:val="24"/>
              </w:rPr>
              <w:t>/</w:t>
            </w:r>
            <w:proofErr w:type="spellStart"/>
            <w:r w:rsidRPr="00C40100">
              <w:rPr>
                <w:rFonts w:ascii="Times New Roman" w:eastAsia="Times New Roman" w:hAnsi="Times New Roman" w:cs="Times New Roman"/>
                <w:bCs/>
                <w:sz w:val="24"/>
                <w:szCs w:val="24"/>
              </w:rPr>
              <w:t>п</w:t>
            </w:r>
            <w:proofErr w:type="spellEnd"/>
          </w:p>
        </w:tc>
        <w:tc>
          <w:tcPr>
            <w:tcW w:w="3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2831" w:rsidRPr="00C40100" w:rsidRDefault="00062831" w:rsidP="002A4382">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Направление использования газа населением</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2831" w:rsidRPr="00C40100" w:rsidRDefault="00062831" w:rsidP="002A4382">
            <w:pPr>
              <w:spacing w:after="0" w:line="240" w:lineRule="auto"/>
              <w:jc w:val="center"/>
              <w:rPr>
                <w:rFonts w:ascii="Times New Roman" w:eastAsia="Times New Roman" w:hAnsi="Times New Roman" w:cs="Times New Roman"/>
                <w:bCs/>
                <w:sz w:val="24"/>
                <w:szCs w:val="24"/>
              </w:rPr>
            </w:pPr>
            <w:proofErr w:type="spellStart"/>
            <w:r w:rsidRPr="00C40100">
              <w:rPr>
                <w:rFonts w:ascii="Times New Roman" w:eastAsia="Times New Roman" w:hAnsi="Times New Roman" w:cs="Times New Roman"/>
                <w:bCs/>
                <w:sz w:val="24"/>
                <w:szCs w:val="24"/>
              </w:rPr>
              <w:t>Ед</w:t>
            </w:r>
            <w:proofErr w:type="gramStart"/>
            <w:r w:rsidRPr="00C40100">
              <w:rPr>
                <w:rFonts w:ascii="Times New Roman" w:eastAsia="Times New Roman" w:hAnsi="Times New Roman" w:cs="Times New Roman"/>
                <w:bCs/>
                <w:sz w:val="24"/>
                <w:szCs w:val="24"/>
              </w:rPr>
              <w:t>.и</w:t>
            </w:r>
            <w:proofErr w:type="gramEnd"/>
            <w:r w:rsidRPr="00C40100">
              <w:rPr>
                <w:rFonts w:ascii="Times New Roman" w:eastAsia="Times New Roman" w:hAnsi="Times New Roman" w:cs="Times New Roman"/>
                <w:bCs/>
                <w:sz w:val="24"/>
                <w:szCs w:val="24"/>
              </w:rPr>
              <w:t>зм</w:t>
            </w:r>
            <w:proofErr w:type="spellEnd"/>
            <w:r w:rsidRPr="00C40100">
              <w:rPr>
                <w:rFonts w:ascii="Times New Roman" w:eastAsia="Times New Roman" w:hAnsi="Times New Roman" w:cs="Times New Roman"/>
                <w:bCs/>
                <w:sz w:val="24"/>
                <w:szCs w:val="24"/>
              </w:rPr>
              <w:t>.</w:t>
            </w:r>
          </w:p>
        </w:tc>
        <w:tc>
          <w:tcPr>
            <w:tcW w:w="5953" w:type="dxa"/>
            <w:gridSpan w:val="7"/>
            <w:tcBorders>
              <w:top w:val="single" w:sz="4" w:space="0" w:color="auto"/>
              <w:left w:val="nil"/>
              <w:bottom w:val="single" w:sz="4" w:space="0" w:color="auto"/>
              <w:right w:val="single" w:sz="4" w:space="0" w:color="auto"/>
            </w:tcBorders>
            <w:shd w:val="clear" w:color="auto" w:fill="auto"/>
            <w:vAlign w:val="center"/>
            <w:hideMark/>
          </w:tcPr>
          <w:p w:rsidR="00062831" w:rsidRPr="00C40100" w:rsidRDefault="00062831" w:rsidP="002A4382">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Розничная цена на газ для населения</w:t>
            </w:r>
          </w:p>
        </w:tc>
      </w:tr>
      <w:tr w:rsidR="00062831" w:rsidRPr="00C40100" w:rsidTr="00062831">
        <w:trPr>
          <w:gridAfter w:val="1"/>
          <w:wAfter w:w="236" w:type="dxa"/>
          <w:trHeight w:val="600"/>
        </w:trPr>
        <w:tc>
          <w:tcPr>
            <w:tcW w:w="557" w:type="dxa"/>
            <w:vMerge/>
            <w:tcBorders>
              <w:top w:val="single" w:sz="4" w:space="0" w:color="auto"/>
              <w:left w:val="single" w:sz="4" w:space="0" w:color="auto"/>
              <w:bottom w:val="single" w:sz="4" w:space="0" w:color="auto"/>
              <w:right w:val="single" w:sz="4" w:space="0" w:color="auto"/>
            </w:tcBorders>
            <w:vAlign w:val="center"/>
            <w:hideMark/>
          </w:tcPr>
          <w:p w:rsidR="00062831" w:rsidRPr="00C40100" w:rsidRDefault="00062831" w:rsidP="002A4382">
            <w:pPr>
              <w:spacing w:after="0" w:line="240" w:lineRule="auto"/>
              <w:rPr>
                <w:rFonts w:ascii="Times New Roman" w:eastAsia="Times New Roman" w:hAnsi="Times New Roman" w:cs="Times New Roman"/>
                <w:bCs/>
                <w:sz w:val="24"/>
                <w:szCs w:val="24"/>
              </w:rPr>
            </w:pPr>
          </w:p>
        </w:tc>
        <w:tc>
          <w:tcPr>
            <w:tcW w:w="3215" w:type="dxa"/>
            <w:vMerge/>
            <w:tcBorders>
              <w:top w:val="single" w:sz="4" w:space="0" w:color="auto"/>
              <w:left w:val="single" w:sz="4" w:space="0" w:color="auto"/>
              <w:bottom w:val="single" w:sz="4" w:space="0" w:color="auto"/>
              <w:right w:val="single" w:sz="4" w:space="0" w:color="auto"/>
            </w:tcBorders>
            <w:vAlign w:val="center"/>
            <w:hideMark/>
          </w:tcPr>
          <w:p w:rsidR="00062831" w:rsidRPr="00C40100" w:rsidRDefault="00062831" w:rsidP="002A4382">
            <w:pPr>
              <w:spacing w:after="0" w:line="240" w:lineRule="auto"/>
              <w:rPr>
                <w:rFonts w:ascii="Times New Roman" w:eastAsia="Times New Roman" w:hAnsi="Times New Roman" w:cs="Times New Roman"/>
                <w:bCs/>
                <w:sz w:val="24"/>
                <w:szCs w:val="24"/>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rsidR="00062831" w:rsidRPr="00C40100" w:rsidRDefault="00062831" w:rsidP="002A4382">
            <w:pPr>
              <w:spacing w:after="0" w:line="240" w:lineRule="auto"/>
              <w:rPr>
                <w:rFonts w:ascii="Times New Roman" w:eastAsia="Times New Roman" w:hAnsi="Times New Roman" w:cs="Times New Roman"/>
                <w:bCs/>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062831" w:rsidRPr="00C40100" w:rsidRDefault="00BE4E93" w:rsidP="002A4382">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с 01.01.2024 по 30.06.2024</w:t>
            </w:r>
          </w:p>
        </w:tc>
        <w:tc>
          <w:tcPr>
            <w:tcW w:w="1417" w:type="dxa"/>
            <w:tcBorders>
              <w:top w:val="nil"/>
              <w:left w:val="nil"/>
              <w:bottom w:val="single" w:sz="4" w:space="0" w:color="auto"/>
              <w:right w:val="single" w:sz="4" w:space="0" w:color="auto"/>
            </w:tcBorders>
            <w:shd w:val="clear" w:color="auto" w:fill="auto"/>
            <w:vAlign w:val="center"/>
            <w:hideMark/>
          </w:tcPr>
          <w:p w:rsidR="00062831" w:rsidRPr="00C40100" w:rsidRDefault="00BE4E93" w:rsidP="002A4382">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с 01.07.2024 по 31.12.2024</w:t>
            </w:r>
          </w:p>
        </w:tc>
        <w:tc>
          <w:tcPr>
            <w:tcW w:w="1418" w:type="dxa"/>
            <w:tcBorders>
              <w:top w:val="nil"/>
              <w:left w:val="nil"/>
              <w:bottom w:val="single" w:sz="4" w:space="0" w:color="auto"/>
              <w:right w:val="single" w:sz="4" w:space="0" w:color="auto"/>
            </w:tcBorders>
          </w:tcPr>
          <w:p w:rsidR="00062831" w:rsidRPr="00C40100" w:rsidRDefault="00BE4E93" w:rsidP="002A4382">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с 01.01.2025 по 30.06.2025</w:t>
            </w:r>
          </w:p>
        </w:tc>
        <w:tc>
          <w:tcPr>
            <w:tcW w:w="1559" w:type="dxa"/>
            <w:gridSpan w:val="4"/>
            <w:tcBorders>
              <w:top w:val="nil"/>
              <w:left w:val="nil"/>
              <w:bottom w:val="single" w:sz="4" w:space="0" w:color="auto"/>
              <w:right w:val="single" w:sz="4" w:space="0" w:color="auto"/>
            </w:tcBorders>
          </w:tcPr>
          <w:p w:rsidR="00062831" w:rsidRPr="00C40100" w:rsidRDefault="00BE4E93" w:rsidP="002A4382">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с 01.07.2025 по 31.12.2025</w:t>
            </w:r>
          </w:p>
        </w:tc>
      </w:tr>
      <w:tr w:rsidR="00062831" w:rsidRPr="00C40100" w:rsidTr="00062831">
        <w:trPr>
          <w:gridAfter w:val="1"/>
          <w:wAfter w:w="236" w:type="dxa"/>
          <w:trHeight w:val="289"/>
        </w:trPr>
        <w:tc>
          <w:tcPr>
            <w:tcW w:w="557" w:type="dxa"/>
            <w:tcBorders>
              <w:top w:val="single" w:sz="4" w:space="0" w:color="auto"/>
              <w:left w:val="single" w:sz="4" w:space="0" w:color="auto"/>
              <w:bottom w:val="single" w:sz="4" w:space="0" w:color="auto"/>
              <w:right w:val="single" w:sz="4" w:space="0" w:color="auto"/>
            </w:tcBorders>
            <w:vAlign w:val="center"/>
            <w:hideMark/>
          </w:tcPr>
          <w:p w:rsidR="00062831" w:rsidRPr="00C40100" w:rsidRDefault="00062831" w:rsidP="002A4382">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1</w:t>
            </w:r>
          </w:p>
        </w:tc>
        <w:tc>
          <w:tcPr>
            <w:tcW w:w="3215" w:type="dxa"/>
            <w:tcBorders>
              <w:top w:val="single" w:sz="4" w:space="0" w:color="auto"/>
              <w:left w:val="single" w:sz="4" w:space="0" w:color="auto"/>
              <w:bottom w:val="single" w:sz="4" w:space="0" w:color="auto"/>
              <w:right w:val="single" w:sz="4" w:space="0" w:color="auto"/>
            </w:tcBorders>
            <w:vAlign w:val="center"/>
            <w:hideMark/>
          </w:tcPr>
          <w:p w:rsidR="00062831" w:rsidRPr="00C40100" w:rsidRDefault="00062831" w:rsidP="002A4382">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rsidR="00062831" w:rsidRPr="00C40100" w:rsidRDefault="00062831" w:rsidP="002A4382">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062831" w:rsidRPr="00C40100" w:rsidRDefault="00062831" w:rsidP="002A4382">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4</w:t>
            </w:r>
          </w:p>
        </w:tc>
        <w:tc>
          <w:tcPr>
            <w:tcW w:w="1417" w:type="dxa"/>
            <w:tcBorders>
              <w:top w:val="nil"/>
              <w:left w:val="nil"/>
              <w:bottom w:val="single" w:sz="4" w:space="0" w:color="auto"/>
              <w:right w:val="single" w:sz="4" w:space="0" w:color="auto"/>
            </w:tcBorders>
            <w:shd w:val="clear" w:color="auto" w:fill="auto"/>
            <w:vAlign w:val="center"/>
            <w:hideMark/>
          </w:tcPr>
          <w:p w:rsidR="00062831" w:rsidRPr="00C40100" w:rsidRDefault="00062831" w:rsidP="002A4382">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5</w:t>
            </w:r>
          </w:p>
        </w:tc>
        <w:tc>
          <w:tcPr>
            <w:tcW w:w="1418" w:type="dxa"/>
            <w:tcBorders>
              <w:top w:val="nil"/>
              <w:left w:val="nil"/>
              <w:bottom w:val="single" w:sz="4" w:space="0" w:color="auto"/>
              <w:right w:val="single" w:sz="4" w:space="0" w:color="auto"/>
            </w:tcBorders>
          </w:tcPr>
          <w:p w:rsidR="00062831" w:rsidRPr="00C40100" w:rsidRDefault="00062831" w:rsidP="002A4382">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6</w:t>
            </w:r>
          </w:p>
        </w:tc>
        <w:tc>
          <w:tcPr>
            <w:tcW w:w="1559" w:type="dxa"/>
            <w:gridSpan w:val="4"/>
            <w:tcBorders>
              <w:top w:val="nil"/>
              <w:left w:val="nil"/>
              <w:bottom w:val="single" w:sz="4" w:space="0" w:color="auto"/>
              <w:right w:val="single" w:sz="4" w:space="0" w:color="auto"/>
            </w:tcBorders>
          </w:tcPr>
          <w:p w:rsidR="00062831" w:rsidRPr="00C40100" w:rsidRDefault="00062831" w:rsidP="002A4382">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7</w:t>
            </w:r>
          </w:p>
        </w:tc>
      </w:tr>
      <w:tr w:rsidR="006E3368" w:rsidRPr="00C40100" w:rsidTr="006E3368">
        <w:trPr>
          <w:gridAfter w:val="1"/>
          <w:wAfter w:w="236" w:type="dxa"/>
          <w:trHeight w:val="60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6E3368" w:rsidRPr="00C40100" w:rsidRDefault="006E3368"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3215" w:type="dxa"/>
            <w:tcBorders>
              <w:top w:val="nil"/>
              <w:left w:val="nil"/>
              <w:bottom w:val="single" w:sz="4" w:space="0" w:color="auto"/>
              <w:right w:val="single" w:sz="4" w:space="0" w:color="auto"/>
            </w:tcBorders>
            <w:shd w:val="clear" w:color="auto" w:fill="auto"/>
            <w:vAlign w:val="center"/>
            <w:hideMark/>
          </w:tcPr>
          <w:p w:rsidR="006E3368" w:rsidRPr="00C40100" w:rsidRDefault="006E3368" w:rsidP="002A4382">
            <w:pPr>
              <w:spacing w:after="0" w:line="240" w:lineRule="auto"/>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Приготовление пищи (в </w:t>
            </w:r>
            <w:proofErr w:type="spellStart"/>
            <w:r w:rsidRPr="00C40100">
              <w:rPr>
                <w:rFonts w:ascii="Times New Roman" w:eastAsia="Times New Roman" w:hAnsi="Times New Roman" w:cs="Times New Roman"/>
                <w:sz w:val="24"/>
                <w:szCs w:val="24"/>
              </w:rPr>
              <w:t>отсутвие</w:t>
            </w:r>
            <w:proofErr w:type="spellEnd"/>
            <w:r w:rsidRPr="00C40100">
              <w:rPr>
                <w:rFonts w:ascii="Times New Roman" w:eastAsia="Times New Roman" w:hAnsi="Times New Roman" w:cs="Times New Roman"/>
                <w:sz w:val="24"/>
                <w:szCs w:val="24"/>
              </w:rPr>
              <w:t xml:space="preserve"> других направлений использования газа)</w:t>
            </w:r>
          </w:p>
        </w:tc>
        <w:tc>
          <w:tcPr>
            <w:tcW w:w="1049" w:type="dxa"/>
            <w:tcBorders>
              <w:top w:val="nil"/>
              <w:left w:val="nil"/>
              <w:bottom w:val="single" w:sz="4" w:space="0" w:color="auto"/>
              <w:right w:val="single" w:sz="4" w:space="0" w:color="auto"/>
            </w:tcBorders>
            <w:shd w:val="clear" w:color="auto" w:fill="auto"/>
            <w:vAlign w:val="center"/>
            <w:hideMark/>
          </w:tcPr>
          <w:p w:rsidR="006E3368" w:rsidRPr="00C40100" w:rsidRDefault="006E3368" w:rsidP="002A4382">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руб./куб.м.</w:t>
            </w:r>
          </w:p>
        </w:tc>
        <w:tc>
          <w:tcPr>
            <w:tcW w:w="1559" w:type="dxa"/>
            <w:tcBorders>
              <w:top w:val="nil"/>
              <w:left w:val="nil"/>
              <w:bottom w:val="single" w:sz="4" w:space="0" w:color="auto"/>
              <w:right w:val="single" w:sz="4" w:space="0" w:color="auto"/>
            </w:tcBorders>
            <w:shd w:val="clear" w:color="auto" w:fill="auto"/>
            <w:vAlign w:val="center"/>
            <w:hideMark/>
          </w:tcPr>
          <w:p w:rsidR="006E3368" w:rsidRPr="00C40100" w:rsidRDefault="00BE4E93" w:rsidP="006E3368">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7,50</w:t>
            </w:r>
          </w:p>
        </w:tc>
        <w:tc>
          <w:tcPr>
            <w:tcW w:w="1417" w:type="dxa"/>
            <w:tcBorders>
              <w:top w:val="nil"/>
              <w:left w:val="nil"/>
              <w:bottom w:val="single" w:sz="4" w:space="0" w:color="auto"/>
              <w:right w:val="single" w:sz="4" w:space="0" w:color="auto"/>
            </w:tcBorders>
            <w:shd w:val="clear" w:color="auto" w:fill="auto"/>
            <w:vAlign w:val="center"/>
            <w:hideMark/>
          </w:tcPr>
          <w:p w:rsidR="006E3368" w:rsidRPr="00C40100" w:rsidRDefault="00BE4E93" w:rsidP="006E3368">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8,30</w:t>
            </w:r>
          </w:p>
        </w:tc>
        <w:tc>
          <w:tcPr>
            <w:tcW w:w="1418" w:type="dxa"/>
            <w:tcBorders>
              <w:top w:val="nil"/>
              <w:left w:val="nil"/>
              <w:bottom w:val="single" w:sz="4" w:space="0" w:color="auto"/>
              <w:right w:val="single" w:sz="4" w:space="0" w:color="auto"/>
            </w:tcBorders>
            <w:vAlign w:val="center"/>
          </w:tcPr>
          <w:p w:rsidR="006E3368" w:rsidRPr="00C40100" w:rsidRDefault="00BE4E93" w:rsidP="006E3368">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8,30</w:t>
            </w:r>
          </w:p>
        </w:tc>
        <w:tc>
          <w:tcPr>
            <w:tcW w:w="1559" w:type="dxa"/>
            <w:gridSpan w:val="4"/>
            <w:tcBorders>
              <w:top w:val="nil"/>
              <w:left w:val="nil"/>
              <w:bottom w:val="single" w:sz="4" w:space="0" w:color="auto"/>
              <w:right w:val="single" w:sz="4" w:space="0" w:color="auto"/>
            </w:tcBorders>
            <w:vAlign w:val="center"/>
          </w:tcPr>
          <w:p w:rsidR="006E3368" w:rsidRPr="00C40100" w:rsidRDefault="00BE4E93" w:rsidP="006E3368">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9,15</w:t>
            </w:r>
          </w:p>
        </w:tc>
      </w:tr>
      <w:tr w:rsidR="00BE4E93" w:rsidRPr="00C40100" w:rsidTr="00F51EEB">
        <w:trPr>
          <w:gridAfter w:val="1"/>
          <w:wAfter w:w="236" w:type="dxa"/>
          <w:trHeight w:val="150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E93" w:rsidRPr="00C40100" w:rsidRDefault="00BE4E9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E93" w:rsidRPr="00C40100" w:rsidRDefault="00BE4E93" w:rsidP="002A4382">
            <w:pPr>
              <w:spacing w:after="0" w:line="240" w:lineRule="auto"/>
              <w:jc w:val="both"/>
              <w:rPr>
                <w:rFonts w:ascii="Times New Roman" w:eastAsia="Times New Roman" w:hAnsi="Times New Roman" w:cs="Times New Roman"/>
                <w:sz w:val="24"/>
                <w:szCs w:val="24"/>
              </w:rPr>
            </w:pPr>
            <w:proofErr w:type="gramStart"/>
            <w:r w:rsidRPr="00C40100">
              <w:rPr>
                <w:rFonts w:ascii="Times New Roman" w:eastAsia="Times New Roman" w:hAnsi="Times New Roman" w:cs="Times New Roman"/>
                <w:sz w:val="24"/>
                <w:szCs w:val="24"/>
              </w:rPr>
              <w:t xml:space="preserve">Приготовление пищи  и нагрев воды с использованием газовой плиты (в отсутствие других направлений использования газа) при </w:t>
            </w:r>
            <w:proofErr w:type="spellStart"/>
            <w:r w:rsidRPr="00C40100">
              <w:rPr>
                <w:rFonts w:ascii="Times New Roman" w:eastAsia="Times New Roman" w:hAnsi="Times New Roman" w:cs="Times New Roman"/>
                <w:sz w:val="24"/>
                <w:szCs w:val="24"/>
              </w:rPr>
              <w:t>отсутвии</w:t>
            </w:r>
            <w:proofErr w:type="spellEnd"/>
            <w:r w:rsidRPr="00C40100">
              <w:rPr>
                <w:rFonts w:ascii="Times New Roman" w:eastAsia="Times New Roman" w:hAnsi="Times New Roman" w:cs="Times New Roman"/>
                <w:sz w:val="24"/>
                <w:szCs w:val="24"/>
              </w:rPr>
              <w:t xml:space="preserve"> центрального горячего водоснабжения)</w:t>
            </w:r>
            <w:proofErr w:type="gramEnd"/>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E93" w:rsidRPr="00C40100" w:rsidRDefault="00BE4E93" w:rsidP="002A4382">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руб./куб.м.</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E4E93" w:rsidRPr="00C40100" w:rsidRDefault="00BE4E93" w:rsidP="00BE4E93">
            <w:pPr>
              <w:jc w:val="center"/>
              <w:rPr>
                <w:rFonts w:ascii="Times New Roman" w:hAnsi="Times New Roman" w:cs="Times New Roman"/>
                <w:sz w:val="24"/>
              </w:rPr>
            </w:pPr>
          </w:p>
          <w:p w:rsidR="00BE4E93" w:rsidRPr="00C40100" w:rsidRDefault="001F62F1" w:rsidP="00BE4E93">
            <w:pPr>
              <w:jc w:val="center"/>
              <w:rPr>
                <w:rFonts w:ascii="Times New Roman" w:hAnsi="Times New Roman" w:cs="Times New Roman"/>
                <w:sz w:val="24"/>
              </w:rPr>
            </w:pPr>
            <w:r w:rsidRPr="00C40100">
              <w:rPr>
                <w:rFonts w:ascii="Times New Roman" w:hAnsi="Times New Roman" w:cs="Times New Roman"/>
                <w:sz w:val="24"/>
              </w:rPr>
              <w:t>7,46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E4E93" w:rsidRPr="00C40100" w:rsidRDefault="00BE4E93" w:rsidP="00BE4E93">
            <w:pPr>
              <w:jc w:val="center"/>
              <w:rPr>
                <w:rFonts w:ascii="Times New Roman" w:hAnsi="Times New Roman" w:cs="Times New Roman"/>
                <w:sz w:val="24"/>
              </w:rPr>
            </w:pPr>
          </w:p>
          <w:p w:rsidR="00BE4E93" w:rsidRPr="00C40100" w:rsidRDefault="001F62F1" w:rsidP="00BE4E93">
            <w:pPr>
              <w:jc w:val="center"/>
              <w:rPr>
                <w:rFonts w:ascii="Times New Roman" w:hAnsi="Times New Roman" w:cs="Times New Roman"/>
                <w:sz w:val="24"/>
              </w:rPr>
            </w:pPr>
            <w:r w:rsidRPr="00C40100">
              <w:rPr>
                <w:rFonts w:ascii="Times New Roman" w:hAnsi="Times New Roman" w:cs="Times New Roman"/>
                <w:sz w:val="24"/>
              </w:rPr>
              <w:t>8,19</w:t>
            </w:r>
          </w:p>
        </w:tc>
        <w:tc>
          <w:tcPr>
            <w:tcW w:w="1418" w:type="dxa"/>
            <w:tcBorders>
              <w:top w:val="single" w:sz="4" w:space="0" w:color="auto"/>
              <w:left w:val="single" w:sz="4" w:space="0" w:color="auto"/>
              <w:bottom w:val="single" w:sz="4" w:space="0" w:color="auto"/>
              <w:right w:val="single" w:sz="4" w:space="0" w:color="auto"/>
            </w:tcBorders>
          </w:tcPr>
          <w:p w:rsidR="00BE4E93" w:rsidRPr="00C40100" w:rsidRDefault="00BE4E93" w:rsidP="00BE4E93">
            <w:pPr>
              <w:jc w:val="center"/>
              <w:rPr>
                <w:rFonts w:ascii="Times New Roman" w:hAnsi="Times New Roman" w:cs="Times New Roman"/>
                <w:sz w:val="24"/>
              </w:rPr>
            </w:pPr>
          </w:p>
          <w:p w:rsidR="00BE4E93" w:rsidRPr="00C40100" w:rsidRDefault="001F62F1" w:rsidP="00BE4E93">
            <w:pPr>
              <w:jc w:val="center"/>
              <w:rPr>
                <w:rFonts w:ascii="Times New Roman" w:hAnsi="Times New Roman" w:cs="Times New Roman"/>
                <w:sz w:val="24"/>
              </w:rPr>
            </w:pPr>
            <w:r w:rsidRPr="00C40100">
              <w:rPr>
                <w:rFonts w:ascii="Times New Roman" w:hAnsi="Times New Roman" w:cs="Times New Roman"/>
                <w:sz w:val="24"/>
              </w:rPr>
              <w:t>8,19</w:t>
            </w:r>
          </w:p>
        </w:tc>
        <w:tc>
          <w:tcPr>
            <w:tcW w:w="1559" w:type="dxa"/>
            <w:gridSpan w:val="4"/>
            <w:tcBorders>
              <w:top w:val="single" w:sz="4" w:space="0" w:color="auto"/>
              <w:left w:val="single" w:sz="4" w:space="0" w:color="auto"/>
              <w:bottom w:val="single" w:sz="4" w:space="0" w:color="auto"/>
              <w:right w:val="single" w:sz="4" w:space="0" w:color="auto"/>
            </w:tcBorders>
          </w:tcPr>
          <w:p w:rsidR="00BE4E93" w:rsidRPr="00C40100" w:rsidRDefault="00BE4E93" w:rsidP="00BE4E93">
            <w:pPr>
              <w:jc w:val="center"/>
              <w:rPr>
                <w:rFonts w:ascii="Times New Roman" w:hAnsi="Times New Roman" w:cs="Times New Roman"/>
                <w:sz w:val="24"/>
              </w:rPr>
            </w:pPr>
          </w:p>
          <w:p w:rsidR="00BE4E93" w:rsidRPr="00C40100" w:rsidRDefault="001F62F1" w:rsidP="00BE4E93">
            <w:pPr>
              <w:jc w:val="center"/>
              <w:rPr>
                <w:rFonts w:ascii="Times New Roman" w:hAnsi="Times New Roman" w:cs="Times New Roman"/>
                <w:sz w:val="24"/>
              </w:rPr>
            </w:pPr>
            <w:r w:rsidRPr="00C40100">
              <w:rPr>
                <w:rFonts w:ascii="Times New Roman" w:hAnsi="Times New Roman" w:cs="Times New Roman"/>
                <w:sz w:val="24"/>
              </w:rPr>
              <w:t>9,02</w:t>
            </w:r>
          </w:p>
        </w:tc>
      </w:tr>
      <w:tr w:rsidR="001F62F1" w:rsidRPr="00C40100" w:rsidTr="00F51EEB">
        <w:trPr>
          <w:gridAfter w:val="1"/>
          <w:wAfter w:w="236" w:type="dxa"/>
          <w:trHeight w:val="120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2F1" w:rsidRPr="00C40100" w:rsidRDefault="001F62F1"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3215" w:type="dxa"/>
            <w:tcBorders>
              <w:top w:val="single" w:sz="4" w:space="0" w:color="auto"/>
              <w:left w:val="nil"/>
              <w:bottom w:val="single" w:sz="4" w:space="0" w:color="auto"/>
              <w:right w:val="single" w:sz="4" w:space="0" w:color="auto"/>
            </w:tcBorders>
            <w:shd w:val="clear" w:color="auto" w:fill="auto"/>
            <w:vAlign w:val="center"/>
            <w:hideMark/>
          </w:tcPr>
          <w:p w:rsidR="001F62F1" w:rsidRPr="00C40100" w:rsidRDefault="001F62F1" w:rsidP="002A4382">
            <w:pPr>
              <w:spacing w:after="0" w:line="240" w:lineRule="auto"/>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1F62F1" w:rsidRPr="00C40100" w:rsidRDefault="001F62F1" w:rsidP="002A4382">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руб./куб.м.</w:t>
            </w:r>
          </w:p>
        </w:tc>
        <w:tc>
          <w:tcPr>
            <w:tcW w:w="1559" w:type="dxa"/>
            <w:tcBorders>
              <w:top w:val="single" w:sz="4" w:space="0" w:color="auto"/>
              <w:left w:val="nil"/>
              <w:bottom w:val="single" w:sz="4" w:space="0" w:color="auto"/>
              <w:right w:val="single" w:sz="4" w:space="0" w:color="auto"/>
            </w:tcBorders>
            <w:shd w:val="clear" w:color="auto" w:fill="auto"/>
            <w:hideMark/>
          </w:tcPr>
          <w:p w:rsidR="001F62F1" w:rsidRPr="00C40100" w:rsidRDefault="001F62F1" w:rsidP="001F62F1">
            <w:pPr>
              <w:jc w:val="center"/>
              <w:rPr>
                <w:rFonts w:ascii="Times New Roman" w:hAnsi="Times New Roman" w:cs="Times New Roman"/>
                <w:sz w:val="24"/>
              </w:rPr>
            </w:pPr>
          </w:p>
          <w:p w:rsidR="001F62F1" w:rsidRPr="00C40100" w:rsidRDefault="001F62F1" w:rsidP="001F62F1">
            <w:pPr>
              <w:jc w:val="center"/>
              <w:rPr>
                <w:rFonts w:ascii="Times New Roman" w:hAnsi="Times New Roman" w:cs="Times New Roman"/>
                <w:sz w:val="24"/>
              </w:rPr>
            </w:pPr>
            <w:r w:rsidRPr="00C40100">
              <w:rPr>
                <w:rFonts w:ascii="Times New Roman" w:hAnsi="Times New Roman" w:cs="Times New Roman"/>
                <w:sz w:val="24"/>
              </w:rPr>
              <w:t>7,50</w:t>
            </w:r>
          </w:p>
        </w:tc>
        <w:tc>
          <w:tcPr>
            <w:tcW w:w="1417" w:type="dxa"/>
            <w:tcBorders>
              <w:top w:val="single" w:sz="4" w:space="0" w:color="auto"/>
              <w:left w:val="nil"/>
              <w:bottom w:val="single" w:sz="4" w:space="0" w:color="auto"/>
              <w:right w:val="single" w:sz="4" w:space="0" w:color="auto"/>
            </w:tcBorders>
            <w:shd w:val="clear" w:color="auto" w:fill="auto"/>
            <w:hideMark/>
          </w:tcPr>
          <w:p w:rsidR="001F62F1" w:rsidRPr="00C40100" w:rsidRDefault="001F62F1" w:rsidP="001F62F1">
            <w:pPr>
              <w:jc w:val="center"/>
              <w:rPr>
                <w:rFonts w:ascii="Times New Roman" w:hAnsi="Times New Roman" w:cs="Times New Roman"/>
                <w:sz w:val="24"/>
              </w:rPr>
            </w:pPr>
          </w:p>
          <w:p w:rsidR="001F62F1" w:rsidRPr="00C40100" w:rsidRDefault="001F62F1" w:rsidP="001F62F1">
            <w:pPr>
              <w:jc w:val="center"/>
              <w:rPr>
                <w:rFonts w:ascii="Times New Roman" w:hAnsi="Times New Roman" w:cs="Times New Roman"/>
                <w:sz w:val="24"/>
              </w:rPr>
            </w:pPr>
            <w:r w:rsidRPr="00C40100">
              <w:rPr>
                <w:rFonts w:ascii="Times New Roman" w:hAnsi="Times New Roman" w:cs="Times New Roman"/>
                <w:sz w:val="24"/>
              </w:rPr>
              <w:t>8,30</w:t>
            </w:r>
          </w:p>
        </w:tc>
        <w:tc>
          <w:tcPr>
            <w:tcW w:w="1418" w:type="dxa"/>
            <w:tcBorders>
              <w:top w:val="single" w:sz="4" w:space="0" w:color="auto"/>
              <w:left w:val="nil"/>
              <w:bottom w:val="single" w:sz="4" w:space="0" w:color="auto"/>
              <w:right w:val="single" w:sz="4" w:space="0" w:color="auto"/>
            </w:tcBorders>
          </w:tcPr>
          <w:p w:rsidR="001F62F1" w:rsidRPr="00C40100" w:rsidRDefault="001F62F1" w:rsidP="001F62F1">
            <w:pPr>
              <w:jc w:val="center"/>
              <w:rPr>
                <w:rFonts w:ascii="Times New Roman" w:hAnsi="Times New Roman" w:cs="Times New Roman"/>
                <w:sz w:val="24"/>
              </w:rPr>
            </w:pPr>
          </w:p>
          <w:p w:rsidR="001F62F1" w:rsidRPr="00C40100" w:rsidRDefault="001F62F1" w:rsidP="001F62F1">
            <w:pPr>
              <w:jc w:val="center"/>
              <w:rPr>
                <w:rFonts w:ascii="Times New Roman" w:hAnsi="Times New Roman" w:cs="Times New Roman"/>
                <w:sz w:val="24"/>
              </w:rPr>
            </w:pPr>
            <w:r w:rsidRPr="00C40100">
              <w:rPr>
                <w:rFonts w:ascii="Times New Roman" w:hAnsi="Times New Roman" w:cs="Times New Roman"/>
                <w:sz w:val="24"/>
              </w:rPr>
              <w:t>8,30</w:t>
            </w:r>
          </w:p>
        </w:tc>
        <w:tc>
          <w:tcPr>
            <w:tcW w:w="1559" w:type="dxa"/>
            <w:gridSpan w:val="4"/>
            <w:tcBorders>
              <w:top w:val="single" w:sz="4" w:space="0" w:color="auto"/>
              <w:left w:val="nil"/>
              <w:bottom w:val="single" w:sz="4" w:space="0" w:color="auto"/>
              <w:right w:val="single" w:sz="4" w:space="0" w:color="auto"/>
            </w:tcBorders>
          </w:tcPr>
          <w:p w:rsidR="001F62F1" w:rsidRPr="00C40100" w:rsidRDefault="001F62F1" w:rsidP="001F62F1">
            <w:pPr>
              <w:jc w:val="center"/>
              <w:rPr>
                <w:rFonts w:ascii="Times New Roman" w:hAnsi="Times New Roman" w:cs="Times New Roman"/>
                <w:sz w:val="24"/>
              </w:rPr>
            </w:pPr>
          </w:p>
          <w:p w:rsidR="001F62F1" w:rsidRPr="00C40100" w:rsidRDefault="001F62F1" w:rsidP="001F62F1">
            <w:pPr>
              <w:jc w:val="center"/>
              <w:rPr>
                <w:rFonts w:ascii="Times New Roman" w:hAnsi="Times New Roman" w:cs="Times New Roman"/>
                <w:sz w:val="24"/>
              </w:rPr>
            </w:pPr>
            <w:r w:rsidRPr="00C40100">
              <w:rPr>
                <w:rFonts w:ascii="Times New Roman" w:hAnsi="Times New Roman" w:cs="Times New Roman"/>
                <w:sz w:val="24"/>
              </w:rPr>
              <w:t>9,15</w:t>
            </w:r>
          </w:p>
        </w:tc>
      </w:tr>
      <w:tr w:rsidR="005539D1" w:rsidRPr="00C40100" w:rsidTr="00535901">
        <w:trPr>
          <w:gridAfter w:val="1"/>
          <w:wAfter w:w="236" w:type="dxa"/>
          <w:trHeight w:val="300"/>
        </w:trPr>
        <w:tc>
          <w:tcPr>
            <w:tcW w:w="1077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5539D1" w:rsidRPr="00C40100" w:rsidRDefault="000F49F2" w:rsidP="00106415">
            <w:pPr>
              <w:spacing w:after="0" w:line="240" w:lineRule="auto"/>
              <w:jc w:val="center"/>
              <w:rPr>
                <w:rFonts w:ascii="Times New Roman" w:eastAsia="Times New Roman" w:hAnsi="Times New Roman" w:cs="Times New Roman"/>
                <w:bCs/>
                <w:sz w:val="24"/>
                <w:szCs w:val="24"/>
              </w:rPr>
            </w:pPr>
            <w:r w:rsidRPr="00C40100">
              <w:rPr>
                <w:rFonts w:ascii="Times New Roman" w:eastAsia="Times New Roman" w:hAnsi="Times New Roman" w:cs="Times New Roman"/>
                <w:bCs/>
                <w:sz w:val="24"/>
                <w:szCs w:val="24"/>
              </w:rPr>
              <w:t>2</w:t>
            </w:r>
            <w:r w:rsidR="005539D1" w:rsidRPr="00C40100">
              <w:rPr>
                <w:rFonts w:ascii="Times New Roman" w:eastAsia="Times New Roman" w:hAnsi="Times New Roman" w:cs="Times New Roman"/>
                <w:bCs/>
                <w:sz w:val="24"/>
                <w:szCs w:val="24"/>
              </w:rPr>
              <w:t>. Для отопления</w:t>
            </w:r>
          </w:p>
        </w:tc>
      </w:tr>
      <w:tr w:rsidR="005539D1" w:rsidRPr="00C40100" w:rsidTr="006876D9">
        <w:trPr>
          <w:gridAfter w:val="1"/>
          <w:wAfter w:w="236" w:type="dxa"/>
          <w:trHeight w:val="30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5539D1" w:rsidRPr="00C40100" w:rsidRDefault="005539D1"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w:t>
            </w:r>
          </w:p>
        </w:tc>
        <w:tc>
          <w:tcPr>
            <w:tcW w:w="3215" w:type="dxa"/>
            <w:tcBorders>
              <w:top w:val="nil"/>
              <w:left w:val="nil"/>
              <w:bottom w:val="single" w:sz="4" w:space="0" w:color="auto"/>
              <w:right w:val="single" w:sz="4" w:space="0" w:color="auto"/>
            </w:tcBorders>
            <w:shd w:val="clear" w:color="auto" w:fill="auto"/>
            <w:vAlign w:val="center"/>
            <w:hideMark/>
          </w:tcPr>
          <w:p w:rsidR="005539D1" w:rsidRPr="00C40100" w:rsidRDefault="005539D1" w:rsidP="002A4382">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Отопление жилых зданий</w:t>
            </w:r>
          </w:p>
        </w:tc>
        <w:tc>
          <w:tcPr>
            <w:tcW w:w="1049" w:type="dxa"/>
            <w:tcBorders>
              <w:top w:val="nil"/>
              <w:left w:val="nil"/>
              <w:bottom w:val="single" w:sz="4" w:space="0" w:color="auto"/>
              <w:right w:val="single" w:sz="4" w:space="0" w:color="auto"/>
            </w:tcBorders>
            <w:shd w:val="clear" w:color="auto" w:fill="auto"/>
            <w:vAlign w:val="center"/>
            <w:hideMark/>
          </w:tcPr>
          <w:p w:rsidR="005539D1" w:rsidRPr="00C40100" w:rsidRDefault="005539D1" w:rsidP="002A4382">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руб./куб.м.</w:t>
            </w:r>
          </w:p>
        </w:tc>
        <w:tc>
          <w:tcPr>
            <w:tcW w:w="1559" w:type="dxa"/>
            <w:tcBorders>
              <w:top w:val="nil"/>
              <w:left w:val="nil"/>
              <w:bottom w:val="single" w:sz="4" w:space="0" w:color="auto"/>
              <w:right w:val="single" w:sz="4" w:space="0" w:color="auto"/>
            </w:tcBorders>
            <w:shd w:val="clear" w:color="auto" w:fill="auto"/>
            <w:vAlign w:val="center"/>
            <w:hideMark/>
          </w:tcPr>
          <w:p w:rsidR="005539D1" w:rsidRPr="00C40100" w:rsidRDefault="000F49F2" w:rsidP="006876D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7,328</w:t>
            </w:r>
          </w:p>
        </w:tc>
        <w:tc>
          <w:tcPr>
            <w:tcW w:w="1417" w:type="dxa"/>
            <w:tcBorders>
              <w:top w:val="nil"/>
              <w:left w:val="nil"/>
              <w:bottom w:val="single" w:sz="4" w:space="0" w:color="auto"/>
              <w:right w:val="single" w:sz="4" w:space="0" w:color="auto"/>
            </w:tcBorders>
            <w:shd w:val="clear" w:color="auto" w:fill="auto"/>
            <w:vAlign w:val="center"/>
            <w:hideMark/>
          </w:tcPr>
          <w:p w:rsidR="005539D1" w:rsidRPr="00C40100" w:rsidRDefault="000F49F2" w:rsidP="006876D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8,05</w:t>
            </w:r>
          </w:p>
        </w:tc>
        <w:tc>
          <w:tcPr>
            <w:tcW w:w="1418" w:type="dxa"/>
            <w:tcBorders>
              <w:top w:val="nil"/>
              <w:left w:val="nil"/>
              <w:bottom w:val="single" w:sz="4" w:space="0" w:color="auto"/>
              <w:right w:val="single" w:sz="4" w:space="0" w:color="auto"/>
            </w:tcBorders>
            <w:shd w:val="clear" w:color="auto" w:fill="auto"/>
            <w:vAlign w:val="center"/>
          </w:tcPr>
          <w:p w:rsidR="005539D1" w:rsidRPr="00C40100" w:rsidRDefault="000F49F2" w:rsidP="006876D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8,05</w:t>
            </w:r>
          </w:p>
        </w:tc>
        <w:tc>
          <w:tcPr>
            <w:tcW w:w="1559" w:type="dxa"/>
            <w:gridSpan w:val="4"/>
            <w:tcBorders>
              <w:top w:val="nil"/>
              <w:left w:val="nil"/>
              <w:bottom w:val="single" w:sz="4" w:space="0" w:color="auto"/>
              <w:right w:val="single" w:sz="4" w:space="0" w:color="auto"/>
            </w:tcBorders>
            <w:vAlign w:val="center"/>
          </w:tcPr>
          <w:p w:rsidR="005539D1" w:rsidRPr="00C40100" w:rsidRDefault="000F49F2" w:rsidP="006876D9">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8,866</w:t>
            </w:r>
          </w:p>
        </w:tc>
      </w:tr>
      <w:tr w:rsidR="00BA07EF" w:rsidRPr="00C40100" w:rsidTr="00F51EEB">
        <w:trPr>
          <w:gridAfter w:val="1"/>
          <w:wAfter w:w="236" w:type="dxa"/>
          <w:trHeight w:val="60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7EF" w:rsidRPr="00C40100" w:rsidRDefault="00BA07EF"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9.</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7EF" w:rsidRPr="00C40100" w:rsidRDefault="00BA07EF" w:rsidP="002A4382">
            <w:pPr>
              <w:spacing w:after="0" w:line="240" w:lineRule="auto"/>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Отопление нежилых помещений (гаражи и т.д.)</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7EF" w:rsidRPr="00C40100" w:rsidRDefault="00BA07EF" w:rsidP="002A4382">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руб./куб.м.</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A07EF" w:rsidRPr="00C40100" w:rsidRDefault="00BA07EF" w:rsidP="00BA07EF">
            <w:pPr>
              <w:jc w:val="center"/>
              <w:rPr>
                <w:rFonts w:ascii="Times New Roman" w:hAnsi="Times New Roman" w:cs="Times New Roman"/>
                <w:sz w:val="24"/>
              </w:rPr>
            </w:pPr>
            <w:r w:rsidRPr="00C40100">
              <w:rPr>
                <w:rFonts w:ascii="Times New Roman" w:hAnsi="Times New Roman" w:cs="Times New Roman"/>
                <w:sz w:val="24"/>
              </w:rPr>
              <w:t>7,328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A07EF" w:rsidRPr="00C40100" w:rsidRDefault="00BA07EF" w:rsidP="00BA07EF">
            <w:pPr>
              <w:jc w:val="center"/>
              <w:rPr>
                <w:rFonts w:ascii="Times New Roman" w:hAnsi="Times New Roman" w:cs="Times New Roman"/>
                <w:sz w:val="24"/>
              </w:rPr>
            </w:pPr>
            <w:r w:rsidRPr="00C40100">
              <w:rPr>
                <w:rFonts w:ascii="Times New Roman" w:hAnsi="Times New Roman" w:cs="Times New Roman"/>
                <w:sz w:val="24"/>
              </w:rPr>
              <w:t>8,05</w:t>
            </w:r>
          </w:p>
        </w:tc>
        <w:tc>
          <w:tcPr>
            <w:tcW w:w="1418" w:type="dxa"/>
            <w:tcBorders>
              <w:top w:val="single" w:sz="4" w:space="0" w:color="auto"/>
              <w:left w:val="single" w:sz="4" w:space="0" w:color="auto"/>
              <w:bottom w:val="single" w:sz="4" w:space="0" w:color="auto"/>
              <w:right w:val="single" w:sz="4" w:space="0" w:color="auto"/>
            </w:tcBorders>
          </w:tcPr>
          <w:p w:rsidR="00BA07EF" w:rsidRPr="00C40100" w:rsidRDefault="00BA07EF" w:rsidP="00BA07EF">
            <w:pPr>
              <w:jc w:val="center"/>
              <w:rPr>
                <w:rFonts w:ascii="Times New Roman" w:hAnsi="Times New Roman" w:cs="Times New Roman"/>
                <w:sz w:val="24"/>
              </w:rPr>
            </w:pPr>
            <w:r w:rsidRPr="00C40100">
              <w:rPr>
                <w:rFonts w:ascii="Times New Roman" w:hAnsi="Times New Roman" w:cs="Times New Roman"/>
                <w:sz w:val="24"/>
              </w:rPr>
              <w:t>8,05</w:t>
            </w:r>
          </w:p>
        </w:tc>
        <w:tc>
          <w:tcPr>
            <w:tcW w:w="1559" w:type="dxa"/>
            <w:gridSpan w:val="4"/>
            <w:tcBorders>
              <w:top w:val="single" w:sz="4" w:space="0" w:color="auto"/>
              <w:left w:val="single" w:sz="4" w:space="0" w:color="auto"/>
              <w:bottom w:val="single" w:sz="4" w:space="0" w:color="auto"/>
              <w:right w:val="single" w:sz="4" w:space="0" w:color="auto"/>
            </w:tcBorders>
          </w:tcPr>
          <w:p w:rsidR="00BA07EF" w:rsidRPr="00C40100" w:rsidRDefault="00BA07EF" w:rsidP="00BA07EF">
            <w:pPr>
              <w:jc w:val="center"/>
              <w:rPr>
                <w:rFonts w:ascii="Times New Roman" w:hAnsi="Times New Roman" w:cs="Times New Roman"/>
                <w:sz w:val="24"/>
              </w:rPr>
            </w:pPr>
            <w:r w:rsidRPr="00C40100">
              <w:rPr>
                <w:rFonts w:ascii="Times New Roman" w:hAnsi="Times New Roman" w:cs="Times New Roman"/>
                <w:sz w:val="24"/>
              </w:rPr>
              <w:t>8,866</w:t>
            </w:r>
          </w:p>
        </w:tc>
      </w:tr>
      <w:tr w:rsidR="00BA07EF" w:rsidRPr="00C40100" w:rsidTr="00F51EEB">
        <w:trPr>
          <w:gridAfter w:val="1"/>
          <w:wAfter w:w="236" w:type="dxa"/>
          <w:trHeight w:val="30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7EF" w:rsidRPr="00C40100" w:rsidRDefault="00BA07EF"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10.</w:t>
            </w:r>
          </w:p>
        </w:tc>
        <w:tc>
          <w:tcPr>
            <w:tcW w:w="3215" w:type="dxa"/>
            <w:tcBorders>
              <w:top w:val="single" w:sz="4" w:space="0" w:color="auto"/>
              <w:left w:val="nil"/>
              <w:bottom w:val="single" w:sz="4" w:space="0" w:color="auto"/>
              <w:right w:val="single" w:sz="4" w:space="0" w:color="auto"/>
            </w:tcBorders>
            <w:shd w:val="clear" w:color="auto" w:fill="auto"/>
            <w:vAlign w:val="center"/>
            <w:hideMark/>
          </w:tcPr>
          <w:p w:rsidR="00BA07EF" w:rsidRPr="00C40100" w:rsidRDefault="00BA07EF" w:rsidP="002A4382">
            <w:pPr>
              <w:spacing w:after="0" w:line="240" w:lineRule="auto"/>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Отопление теплиц</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BA07EF" w:rsidRPr="00C40100" w:rsidRDefault="00BA07EF" w:rsidP="002A4382">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руб./куб.м.</w:t>
            </w:r>
          </w:p>
        </w:tc>
        <w:tc>
          <w:tcPr>
            <w:tcW w:w="1559" w:type="dxa"/>
            <w:tcBorders>
              <w:top w:val="single" w:sz="4" w:space="0" w:color="auto"/>
              <w:left w:val="nil"/>
              <w:bottom w:val="single" w:sz="4" w:space="0" w:color="auto"/>
              <w:right w:val="single" w:sz="4" w:space="0" w:color="auto"/>
            </w:tcBorders>
            <w:shd w:val="clear" w:color="auto" w:fill="auto"/>
            <w:hideMark/>
          </w:tcPr>
          <w:p w:rsidR="00BA07EF" w:rsidRPr="00C40100" w:rsidRDefault="00BA07EF" w:rsidP="00BA07EF">
            <w:pPr>
              <w:jc w:val="center"/>
              <w:rPr>
                <w:rFonts w:ascii="Times New Roman" w:hAnsi="Times New Roman" w:cs="Times New Roman"/>
                <w:sz w:val="24"/>
              </w:rPr>
            </w:pPr>
            <w:r w:rsidRPr="00C40100">
              <w:rPr>
                <w:rFonts w:ascii="Times New Roman" w:hAnsi="Times New Roman" w:cs="Times New Roman"/>
                <w:sz w:val="24"/>
              </w:rPr>
              <w:t>7,328</w:t>
            </w:r>
          </w:p>
        </w:tc>
        <w:tc>
          <w:tcPr>
            <w:tcW w:w="1417" w:type="dxa"/>
            <w:tcBorders>
              <w:top w:val="single" w:sz="4" w:space="0" w:color="auto"/>
              <w:left w:val="nil"/>
              <w:bottom w:val="single" w:sz="4" w:space="0" w:color="auto"/>
              <w:right w:val="single" w:sz="4" w:space="0" w:color="auto"/>
            </w:tcBorders>
            <w:shd w:val="clear" w:color="auto" w:fill="auto"/>
            <w:hideMark/>
          </w:tcPr>
          <w:p w:rsidR="00BA07EF" w:rsidRPr="00C40100" w:rsidRDefault="00BA07EF" w:rsidP="00BA07EF">
            <w:pPr>
              <w:jc w:val="center"/>
              <w:rPr>
                <w:rFonts w:ascii="Times New Roman" w:hAnsi="Times New Roman" w:cs="Times New Roman"/>
                <w:sz w:val="24"/>
              </w:rPr>
            </w:pPr>
            <w:r w:rsidRPr="00C40100">
              <w:rPr>
                <w:rFonts w:ascii="Times New Roman" w:hAnsi="Times New Roman" w:cs="Times New Roman"/>
                <w:sz w:val="24"/>
              </w:rPr>
              <w:t>8,05</w:t>
            </w:r>
          </w:p>
        </w:tc>
        <w:tc>
          <w:tcPr>
            <w:tcW w:w="1418" w:type="dxa"/>
            <w:tcBorders>
              <w:top w:val="single" w:sz="4" w:space="0" w:color="auto"/>
              <w:left w:val="nil"/>
              <w:bottom w:val="single" w:sz="4" w:space="0" w:color="auto"/>
              <w:right w:val="single" w:sz="4" w:space="0" w:color="auto"/>
            </w:tcBorders>
          </w:tcPr>
          <w:p w:rsidR="00BA07EF" w:rsidRPr="00C40100" w:rsidRDefault="00BA07EF" w:rsidP="00BA07EF">
            <w:pPr>
              <w:jc w:val="center"/>
              <w:rPr>
                <w:rFonts w:ascii="Times New Roman" w:hAnsi="Times New Roman" w:cs="Times New Roman"/>
                <w:sz w:val="24"/>
              </w:rPr>
            </w:pPr>
            <w:r w:rsidRPr="00C40100">
              <w:rPr>
                <w:rFonts w:ascii="Times New Roman" w:hAnsi="Times New Roman" w:cs="Times New Roman"/>
                <w:sz w:val="24"/>
              </w:rPr>
              <w:t>8,05</w:t>
            </w:r>
          </w:p>
        </w:tc>
        <w:tc>
          <w:tcPr>
            <w:tcW w:w="1559" w:type="dxa"/>
            <w:gridSpan w:val="4"/>
            <w:tcBorders>
              <w:top w:val="single" w:sz="4" w:space="0" w:color="auto"/>
              <w:left w:val="nil"/>
              <w:bottom w:val="single" w:sz="4" w:space="0" w:color="auto"/>
              <w:right w:val="single" w:sz="4" w:space="0" w:color="auto"/>
            </w:tcBorders>
          </w:tcPr>
          <w:p w:rsidR="00BA07EF" w:rsidRPr="00C40100" w:rsidRDefault="00BA07EF" w:rsidP="00BA07EF">
            <w:pPr>
              <w:jc w:val="center"/>
              <w:rPr>
                <w:rFonts w:ascii="Times New Roman" w:hAnsi="Times New Roman" w:cs="Times New Roman"/>
                <w:sz w:val="24"/>
              </w:rPr>
            </w:pPr>
            <w:r w:rsidRPr="00C40100">
              <w:rPr>
                <w:rFonts w:ascii="Times New Roman" w:hAnsi="Times New Roman" w:cs="Times New Roman"/>
                <w:sz w:val="24"/>
              </w:rPr>
              <w:t>8,866</w:t>
            </w:r>
          </w:p>
        </w:tc>
      </w:tr>
      <w:tr w:rsidR="005539D1" w:rsidRPr="00C40100" w:rsidTr="00535901">
        <w:trPr>
          <w:gridAfter w:val="2"/>
          <w:wAfter w:w="409" w:type="dxa"/>
          <w:trHeight w:val="300"/>
        </w:trPr>
        <w:tc>
          <w:tcPr>
            <w:tcW w:w="10365" w:type="dxa"/>
            <w:gridSpan w:val="8"/>
            <w:tcBorders>
              <w:top w:val="single" w:sz="4" w:space="0" w:color="auto"/>
            </w:tcBorders>
            <w:shd w:val="clear" w:color="auto" w:fill="auto"/>
            <w:vAlign w:val="center"/>
            <w:hideMark/>
          </w:tcPr>
          <w:p w:rsidR="005539D1" w:rsidRPr="00C40100" w:rsidRDefault="005539D1" w:rsidP="00062831">
            <w:pPr>
              <w:spacing w:after="0" w:line="240" w:lineRule="auto"/>
              <w:jc w:val="right"/>
              <w:rPr>
                <w:rFonts w:ascii="Times New Roman" w:eastAsia="Times New Roman" w:hAnsi="Times New Roman" w:cs="Times New Roman"/>
                <w:sz w:val="24"/>
                <w:szCs w:val="24"/>
              </w:rPr>
            </w:pPr>
          </w:p>
        </w:tc>
        <w:tc>
          <w:tcPr>
            <w:tcW w:w="236" w:type="dxa"/>
            <w:tcBorders>
              <w:top w:val="single" w:sz="4" w:space="0" w:color="auto"/>
            </w:tcBorders>
          </w:tcPr>
          <w:p w:rsidR="005539D1" w:rsidRPr="00C40100" w:rsidRDefault="005539D1" w:rsidP="002A4382">
            <w:pPr>
              <w:spacing w:after="0" w:line="240" w:lineRule="auto"/>
              <w:jc w:val="center"/>
              <w:rPr>
                <w:rFonts w:ascii="Times New Roman" w:eastAsia="Times New Roman" w:hAnsi="Times New Roman" w:cs="Times New Roman"/>
                <w:sz w:val="24"/>
                <w:szCs w:val="24"/>
              </w:rPr>
            </w:pPr>
          </w:p>
        </w:tc>
      </w:tr>
    </w:tbl>
    <w:p w:rsidR="003514C3" w:rsidRPr="00C40100" w:rsidRDefault="003514C3" w:rsidP="003514C3">
      <w:pPr>
        <w:spacing w:after="0" w:line="240" w:lineRule="auto"/>
        <w:ind w:firstLine="540"/>
        <w:jc w:val="both"/>
        <w:rPr>
          <w:rFonts w:ascii="Times New Roman" w:hAnsi="Times New Roman" w:cs="Times New Roman"/>
          <w:sz w:val="28"/>
          <w:szCs w:val="28"/>
        </w:rPr>
      </w:pPr>
    </w:p>
    <w:p w:rsidR="003514C3" w:rsidRPr="00C40100" w:rsidRDefault="00C852CA" w:rsidP="003514C3">
      <w:pPr>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2</w:t>
      </w:r>
      <w:r w:rsidR="003514C3" w:rsidRPr="00C40100">
        <w:rPr>
          <w:rFonts w:ascii="Times New Roman" w:hAnsi="Times New Roman" w:cs="Times New Roman"/>
          <w:sz w:val="28"/>
          <w:szCs w:val="28"/>
        </w:rPr>
        <w:t xml:space="preserve">7) система газоснабжения  города Донецка эксплуатируется более 40 лет. Доля газопроводов, эксплуатирующихся более 35 лет, составляет </w:t>
      </w:r>
      <w:r w:rsidR="000F7408" w:rsidRPr="00C40100">
        <w:rPr>
          <w:rFonts w:ascii="Times New Roman" w:hAnsi="Times New Roman" w:cs="Times New Roman"/>
          <w:sz w:val="28"/>
          <w:szCs w:val="28"/>
        </w:rPr>
        <w:t>67</w:t>
      </w:r>
      <w:r w:rsidR="003514C3" w:rsidRPr="00C40100">
        <w:rPr>
          <w:rFonts w:ascii="Times New Roman" w:hAnsi="Times New Roman" w:cs="Times New Roman"/>
          <w:sz w:val="28"/>
          <w:szCs w:val="28"/>
        </w:rPr>
        <w:t xml:space="preserve"> км или </w:t>
      </w:r>
      <w:r w:rsidR="000F7408" w:rsidRPr="00C40100">
        <w:rPr>
          <w:rFonts w:ascii="Times New Roman" w:hAnsi="Times New Roman" w:cs="Times New Roman"/>
          <w:sz w:val="28"/>
          <w:szCs w:val="28"/>
        </w:rPr>
        <w:t>13,6</w:t>
      </w:r>
      <w:r w:rsidR="003514C3" w:rsidRPr="00C40100">
        <w:rPr>
          <w:rFonts w:ascii="Times New Roman" w:hAnsi="Times New Roman" w:cs="Times New Roman"/>
          <w:sz w:val="28"/>
          <w:szCs w:val="28"/>
        </w:rPr>
        <w:t>% от общей протяженности газопроводов. Все газопроводы, ГРП, отработавшие</w:t>
      </w:r>
      <w:r w:rsidR="00834AAB" w:rsidRPr="00C40100">
        <w:rPr>
          <w:rFonts w:ascii="Times New Roman" w:hAnsi="Times New Roman" w:cs="Times New Roman"/>
          <w:sz w:val="28"/>
          <w:szCs w:val="28"/>
        </w:rPr>
        <w:t xml:space="preserve"> </w:t>
      </w:r>
      <w:proofErr w:type="gramStart"/>
      <w:r w:rsidR="003514C3" w:rsidRPr="00C40100">
        <w:rPr>
          <w:rFonts w:ascii="Times New Roman" w:hAnsi="Times New Roman" w:cs="Times New Roman"/>
          <w:color w:val="000000" w:themeColor="text1"/>
          <w:sz w:val="28"/>
          <w:szCs w:val="28"/>
        </w:rPr>
        <w:t>более нормативного</w:t>
      </w:r>
      <w:proofErr w:type="gramEnd"/>
      <w:r w:rsidR="003514C3" w:rsidRPr="00C40100">
        <w:rPr>
          <w:rFonts w:ascii="Times New Roman" w:hAnsi="Times New Roman" w:cs="Times New Roman"/>
          <w:color w:val="000000" w:themeColor="text1"/>
          <w:sz w:val="28"/>
          <w:szCs w:val="28"/>
        </w:rPr>
        <w:t xml:space="preserve"> срока, прошли техническое диагностирование, с продлением срока эксплуатации;</w:t>
      </w:r>
    </w:p>
    <w:p w:rsidR="003514C3" w:rsidRPr="00C40100" w:rsidRDefault="00C852CA" w:rsidP="003514C3">
      <w:pPr>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3514C3" w:rsidRPr="00C40100">
        <w:rPr>
          <w:rFonts w:ascii="Times New Roman" w:hAnsi="Times New Roman" w:cs="Times New Roman"/>
          <w:color w:val="000000" w:themeColor="text1"/>
          <w:sz w:val="28"/>
          <w:szCs w:val="28"/>
        </w:rPr>
        <w:t>8) расчетная пропускная способность газопроводов низкого давления способна обеспечить всех существующих потребителей.  Для газоснабжения новых и перспективных кварталов жилой застройки необходимо строительство новых газопроводов и  ГРП;</w:t>
      </w:r>
    </w:p>
    <w:p w:rsidR="003514C3" w:rsidRPr="00C40100" w:rsidRDefault="00C852CA" w:rsidP="003514C3">
      <w:pPr>
        <w:spacing w:after="0" w:line="240" w:lineRule="auto"/>
        <w:ind w:firstLine="54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2</w:t>
      </w:r>
      <w:r w:rsidR="003514C3" w:rsidRPr="00C40100">
        <w:rPr>
          <w:rFonts w:ascii="Times New Roman" w:hAnsi="Times New Roman" w:cs="Times New Roman"/>
          <w:color w:val="000000" w:themeColor="text1"/>
          <w:sz w:val="28"/>
          <w:szCs w:val="28"/>
        </w:rPr>
        <w:t>9) расчетная пропускная способность газопроводов среднего давления способна обеспечить всех существующих коммунально-бытовых, промышленных, сельскохозяйственных потребителей природного газа и большую часть перспективных потребителей, однако существует ряд проблемных вопросов по проектируемым инвестиционным площадкам, а именно:</w:t>
      </w:r>
      <w:proofErr w:type="gramEnd"/>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а) для газоснабжения инвестиционной площадки № 2 (район птицефабрики индивидуального предпринимателя</w:t>
      </w:r>
      <w:r w:rsidR="00834AAB" w:rsidRPr="00C40100">
        <w:rPr>
          <w:rFonts w:ascii="Times New Roman" w:hAnsi="Times New Roman" w:cs="Times New Roman"/>
          <w:color w:val="000000" w:themeColor="text1"/>
          <w:sz w:val="28"/>
          <w:szCs w:val="28"/>
        </w:rPr>
        <w:t xml:space="preserve"> </w:t>
      </w:r>
      <w:proofErr w:type="spellStart"/>
      <w:r w:rsidRPr="00C40100">
        <w:rPr>
          <w:rFonts w:ascii="Times New Roman" w:hAnsi="Times New Roman" w:cs="Times New Roman"/>
          <w:color w:val="000000" w:themeColor="text1"/>
          <w:sz w:val="28"/>
          <w:szCs w:val="28"/>
        </w:rPr>
        <w:t>Строителева</w:t>
      </w:r>
      <w:proofErr w:type="spellEnd"/>
      <w:r w:rsidR="00834AAB" w:rsidRPr="00C40100">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 xml:space="preserve">Олега Петровича) необходимо предусмотреть проектирование и строительство газопровода высокого давления </w:t>
      </w:r>
      <w:proofErr w:type="spellStart"/>
      <w:r w:rsidRPr="00C40100">
        <w:rPr>
          <w:rFonts w:ascii="Times New Roman" w:hAnsi="Times New Roman" w:cs="Times New Roman"/>
          <w:color w:val="000000" w:themeColor="text1"/>
          <w:sz w:val="28"/>
          <w:szCs w:val="28"/>
        </w:rPr>
        <w:t>Ду</w:t>
      </w:r>
      <w:proofErr w:type="spellEnd"/>
      <w:r w:rsidRPr="00C40100">
        <w:rPr>
          <w:rFonts w:ascii="Times New Roman" w:hAnsi="Times New Roman" w:cs="Times New Roman"/>
          <w:color w:val="000000" w:themeColor="text1"/>
          <w:sz w:val="28"/>
          <w:szCs w:val="28"/>
        </w:rPr>
        <w:t xml:space="preserve"> 300 от ГРС протяженностью </w:t>
      </w:r>
      <w:smartTag w:uri="urn:schemas-microsoft-com:office:smarttags" w:element="metricconverter">
        <w:smartTagPr>
          <w:attr w:name="ProductID" w:val="7,5 км"/>
        </w:smartTagPr>
        <w:r w:rsidRPr="00C40100">
          <w:rPr>
            <w:rFonts w:ascii="Times New Roman" w:hAnsi="Times New Roman" w:cs="Times New Roman"/>
            <w:color w:val="000000" w:themeColor="text1"/>
            <w:sz w:val="28"/>
            <w:szCs w:val="28"/>
          </w:rPr>
          <w:t>7,5 км</w:t>
        </w:r>
      </w:smartTag>
      <w:r w:rsidRPr="00C40100">
        <w:rPr>
          <w:rFonts w:ascii="Times New Roman" w:hAnsi="Times New Roman" w:cs="Times New Roman"/>
          <w:color w:val="000000" w:themeColor="text1"/>
          <w:sz w:val="28"/>
          <w:szCs w:val="28"/>
        </w:rPr>
        <w:t>, ориентировочной стоимостью, а также предусмотреть реконструкцию ГРС города Донецка с изменением давления на одно</w:t>
      </w:r>
      <w:r w:rsidR="00C852CA">
        <w:rPr>
          <w:rFonts w:ascii="Times New Roman" w:hAnsi="Times New Roman" w:cs="Times New Roman"/>
          <w:color w:val="000000" w:themeColor="text1"/>
          <w:sz w:val="28"/>
          <w:szCs w:val="28"/>
        </w:rPr>
        <w:t>м выходе ГРС с 0,3МПа до 0,6МПа;</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б) для газоснабжения инвестиционной площадки № 3 (рекреационная зона) необходимо предусмотреть проектирование и строительство газопровода высокого давления Ду100 от проектируемого газопровода к инвестиционной площадке № 2, протяженностью </w:t>
      </w:r>
      <w:smartTag w:uri="urn:schemas-microsoft-com:office:smarttags" w:element="metricconverter">
        <w:smartTagPr>
          <w:attr w:name="ProductID" w:val="7,5 км"/>
        </w:smartTagPr>
        <w:r w:rsidRPr="00C40100">
          <w:rPr>
            <w:rFonts w:ascii="Times New Roman" w:hAnsi="Times New Roman" w:cs="Times New Roman"/>
            <w:color w:val="000000" w:themeColor="text1"/>
            <w:sz w:val="28"/>
            <w:szCs w:val="28"/>
          </w:rPr>
          <w:t>7,5 км</w:t>
        </w:r>
      </w:smartTag>
      <w:r w:rsidRPr="00C40100">
        <w:rPr>
          <w:rFonts w:ascii="Times New Roman" w:hAnsi="Times New Roman" w:cs="Times New Roman"/>
          <w:color w:val="000000" w:themeColor="text1"/>
          <w:sz w:val="28"/>
          <w:szCs w:val="28"/>
        </w:rPr>
        <w:t>;</w:t>
      </w:r>
    </w:p>
    <w:p w:rsidR="003514C3" w:rsidRPr="00C40100" w:rsidRDefault="00C852CA" w:rsidP="003514C3">
      <w:pPr>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3514C3" w:rsidRPr="00C40100">
        <w:rPr>
          <w:rFonts w:ascii="Times New Roman" w:hAnsi="Times New Roman" w:cs="Times New Roman"/>
          <w:color w:val="000000" w:themeColor="text1"/>
          <w:sz w:val="28"/>
          <w:szCs w:val="28"/>
        </w:rPr>
        <w:t>0) основным сдерживающим фактором газификации города Донецка является недостаточная пропускная способность магистрального газопровода отвода к ГРС города Донецка Ду150мм, связанная со снижением давления газа в нем до 2,3 МПа, вместо проектной 55 МПа, на данный момент возможность дополнительной транспортировки составляет 3 тыс</w:t>
      </w:r>
      <w:proofErr w:type="gramStart"/>
      <w:r w:rsidR="003514C3" w:rsidRPr="00C40100">
        <w:rPr>
          <w:rFonts w:ascii="Times New Roman" w:hAnsi="Times New Roman" w:cs="Times New Roman"/>
          <w:color w:val="000000" w:themeColor="text1"/>
          <w:sz w:val="28"/>
          <w:szCs w:val="28"/>
        </w:rPr>
        <w:t>.м</w:t>
      </w:r>
      <w:proofErr w:type="gramEnd"/>
      <w:r w:rsidR="003514C3" w:rsidRPr="00C40100">
        <w:rPr>
          <w:rFonts w:ascii="Times New Roman" w:hAnsi="Times New Roman" w:cs="Times New Roman"/>
          <w:color w:val="000000" w:themeColor="text1"/>
          <w:sz w:val="28"/>
          <w:szCs w:val="28"/>
          <w:vertAlign w:val="superscript"/>
        </w:rPr>
        <w:t>3</w:t>
      </w:r>
      <w:r w:rsidR="003514C3" w:rsidRPr="00C40100">
        <w:rPr>
          <w:rFonts w:ascii="Times New Roman" w:hAnsi="Times New Roman" w:cs="Times New Roman"/>
          <w:color w:val="000000" w:themeColor="text1"/>
          <w:sz w:val="28"/>
          <w:szCs w:val="28"/>
        </w:rPr>
        <w:t>/час при необходимых 18 тыс.м</w:t>
      </w:r>
      <w:r w:rsidR="003514C3" w:rsidRPr="00C40100">
        <w:rPr>
          <w:rFonts w:ascii="Times New Roman" w:hAnsi="Times New Roman" w:cs="Times New Roman"/>
          <w:color w:val="000000" w:themeColor="text1"/>
          <w:sz w:val="28"/>
          <w:szCs w:val="28"/>
          <w:vertAlign w:val="superscript"/>
        </w:rPr>
        <w:t>3</w:t>
      </w:r>
      <w:r w:rsidR="003514C3" w:rsidRPr="00C40100">
        <w:rPr>
          <w:rFonts w:ascii="Times New Roman" w:hAnsi="Times New Roman" w:cs="Times New Roman"/>
          <w:color w:val="000000" w:themeColor="text1"/>
          <w:sz w:val="28"/>
          <w:szCs w:val="28"/>
        </w:rPr>
        <w:t xml:space="preserve">/час. Данный вопрос может быть решен при выполнении проектирования и строительства магистрального газопровода-отвода Ду500мм ориентировочной протяженностью </w:t>
      </w:r>
      <w:smartTag w:uri="urn:schemas-microsoft-com:office:smarttags" w:element="metricconverter">
        <w:smartTagPr>
          <w:attr w:name="ProductID" w:val="12 км"/>
        </w:smartTagPr>
        <w:r w:rsidR="003514C3" w:rsidRPr="00C40100">
          <w:rPr>
            <w:rFonts w:ascii="Times New Roman" w:hAnsi="Times New Roman" w:cs="Times New Roman"/>
            <w:color w:val="000000" w:themeColor="text1"/>
            <w:sz w:val="28"/>
            <w:szCs w:val="28"/>
          </w:rPr>
          <w:t>12 км</w:t>
        </w:r>
      </w:smartTag>
      <w:r w:rsidR="003514C3" w:rsidRPr="00C40100">
        <w:rPr>
          <w:rFonts w:ascii="Times New Roman" w:hAnsi="Times New Roman" w:cs="Times New Roman"/>
          <w:color w:val="000000" w:themeColor="text1"/>
          <w:sz w:val="28"/>
          <w:szCs w:val="28"/>
        </w:rPr>
        <w:t>.</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p>
    <w:p w:rsidR="003514C3" w:rsidRPr="00C40100" w:rsidRDefault="005D0639" w:rsidP="003514C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29</w:t>
      </w:r>
      <w:r w:rsidR="00D94D76">
        <w:rPr>
          <w:rFonts w:ascii="Times New Roman" w:hAnsi="Times New Roman" w:cs="Times New Roman"/>
          <w:color w:val="000000" w:themeColor="text1"/>
          <w:sz w:val="28"/>
          <w:szCs w:val="28"/>
        </w:rPr>
        <w:t>3</w:t>
      </w:r>
      <w:r w:rsidR="003514C3" w:rsidRPr="00C40100">
        <w:rPr>
          <w:rFonts w:ascii="Times New Roman" w:hAnsi="Times New Roman" w:cs="Times New Roman"/>
          <w:color w:val="000000" w:themeColor="text1"/>
          <w:sz w:val="28"/>
          <w:szCs w:val="28"/>
        </w:rPr>
        <w:t>. Система теплоснабжения:</w:t>
      </w:r>
    </w:p>
    <w:p w:rsidR="003514C3" w:rsidRPr="00C40100" w:rsidRDefault="003514C3" w:rsidP="003514C3">
      <w:pPr>
        <w:spacing w:after="0" w:line="240" w:lineRule="auto"/>
        <w:ind w:firstLine="567"/>
        <w:jc w:val="both"/>
        <w:rPr>
          <w:rFonts w:ascii="Times New Roman" w:hAnsi="Times New Roman" w:cs="Times New Roman"/>
          <w:color w:val="000000" w:themeColor="text1"/>
          <w:sz w:val="28"/>
          <w:szCs w:val="28"/>
        </w:rPr>
      </w:pPr>
    </w:p>
    <w:p w:rsidR="00FE5D37" w:rsidRPr="00C40100" w:rsidRDefault="003514C3" w:rsidP="005539D1">
      <w:pPr>
        <w:spacing w:after="0" w:line="240" w:lineRule="auto"/>
        <w:ind w:firstLine="567"/>
        <w:jc w:val="both"/>
        <w:rPr>
          <w:rFonts w:ascii="Times New Roman" w:eastAsia="Times New Roman" w:hAnsi="Times New Roman" w:cs="Times New Roman"/>
          <w:sz w:val="28"/>
          <w:szCs w:val="28"/>
        </w:rPr>
      </w:pPr>
      <w:r w:rsidRPr="00C40100">
        <w:rPr>
          <w:rFonts w:ascii="Times New Roman" w:hAnsi="Times New Roman" w:cs="Times New Roman"/>
          <w:color w:val="000000" w:themeColor="text1"/>
          <w:sz w:val="28"/>
          <w:szCs w:val="28"/>
        </w:rPr>
        <w:t xml:space="preserve">1) </w:t>
      </w:r>
      <w:r w:rsidRPr="00C40100">
        <w:rPr>
          <w:rFonts w:ascii="Times New Roman" w:eastAsia="Times New Roman" w:hAnsi="Times New Roman" w:cs="Times New Roman"/>
          <w:sz w:val="28"/>
          <w:szCs w:val="28"/>
        </w:rPr>
        <w:t xml:space="preserve"> п</w:t>
      </w:r>
      <w:r w:rsidRPr="00C40100">
        <w:rPr>
          <w:rFonts w:ascii="Times New Roman" w:hAnsi="Times New Roman" w:cs="Times New Roman"/>
          <w:sz w:val="28"/>
          <w:szCs w:val="28"/>
        </w:rPr>
        <w:t>оказатели  работы системы централизованного теплоснабжения Д</w:t>
      </w:r>
      <w:r w:rsidR="005539D1" w:rsidRPr="00C40100">
        <w:rPr>
          <w:rFonts w:ascii="Times New Roman" w:hAnsi="Times New Roman" w:cs="Times New Roman"/>
          <w:sz w:val="28"/>
          <w:szCs w:val="28"/>
        </w:rPr>
        <w:t>РТС отражены в таблице 4</w:t>
      </w:r>
      <w:r w:rsidR="00C852CA">
        <w:rPr>
          <w:rFonts w:ascii="Times New Roman" w:hAnsi="Times New Roman" w:cs="Times New Roman"/>
          <w:sz w:val="28"/>
          <w:szCs w:val="28"/>
        </w:rPr>
        <w:t>2</w:t>
      </w:r>
      <w:r w:rsidRPr="00C40100">
        <w:rPr>
          <w:rFonts w:ascii="Times New Roman" w:hAnsi="Times New Roman" w:cs="Times New Roman"/>
          <w:sz w:val="28"/>
          <w:szCs w:val="28"/>
        </w:rPr>
        <w:t>;</w:t>
      </w:r>
    </w:p>
    <w:p w:rsidR="003514C3" w:rsidRPr="00C40100" w:rsidRDefault="003514C3" w:rsidP="003514C3">
      <w:pPr>
        <w:jc w:val="right"/>
        <w:rPr>
          <w:rFonts w:ascii="Times New Roman" w:hAnsi="Times New Roman" w:cs="Times New Roman"/>
          <w:sz w:val="24"/>
          <w:szCs w:val="24"/>
        </w:rPr>
      </w:pPr>
      <w:r w:rsidRPr="00C40100">
        <w:rPr>
          <w:rFonts w:ascii="Times New Roman" w:hAnsi="Times New Roman" w:cs="Times New Roman"/>
          <w:sz w:val="24"/>
          <w:szCs w:val="24"/>
        </w:rPr>
        <w:t>Т</w:t>
      </w:r>
      <w:r w:rsidR="005539D1" w:rsidRPr="00C40100">
        <w:rPr>
          <w:rFonts w:ascii="Times New Roman" w:hAnsi="Times New Roman" w:cs="Times New Roman"/>
          <w:sz w:val="24"/>
          <w:szCs w:val="24"/>
        </w:rPr>
        <w:t>аблица  4</w:t>
      </w:r>
      <w:r w:rsidR="00C852CA">
        <w:rPr>
          <w:rFonts w:ascii="Times New Roman" w:hAnsi="Times New Roman" w:cs="Times New Roman"/>
          <w:sz w:val="24"/>
          <w:szCs w:val="24"/>
        </w:rPr>
        <w:t>2</w:t>
      </w:r>
    </w:p>
    <w:p w:rsidR="003514C3" w:rsidRPr="00C40100" w:rsidRDefault="003514C3" w:rsidP="003514C3">
      <w:pPr>
        <w:jc w:val="center"/>
        <w:rPr>
          <w:rFonts w:ascii="Times New Roman" w:hAnsi="Times New Roman" w:cs="Times New Roman"/>
          <w:sz w:val="24"/>
          <w:szCs w:val="24"/>
        </w:rPr>
      </w:pPr>
      <w:r w:rsidRPr="00C40100">
        <w:rPr>
          <w:rFonts w:ascii="Times New Roman" w:hAnsi="Times New Roman" w:cs="Times New Roman"/>
          <w:sz w:val="24"/>
          <w:szCs w:val="24"/>
        </w:rPr>
        <w:lastRenderedPageBreak/>
        <w:t xml:space="preserve">Показатели  </w:t>
      </w:r>
      <w:proofErr w:type="gramStart"/>
      <w:r w:rsidRPr="00C40100">
        <w:rPr>
          <w:rFonts w:ascii="Times New Roman" w:hAnsi="Times New Roman" w:cs="Times New Roman"/>
          <w:sz w:val="24"/>
          <w:szCs w:val="24"/>
        </w:rPr>
        <w:t>работы системы централизованного теплоснабжения Донецкого района тепловых сетей</w:t>
      </w:r>
      <w:proofErr w:type="gramEnd"/>
    </w:p>
    <w:tbl>
      <w:tblPr>
        <w:tblW w:w="10354" w:type="dxa"/>
        <w:tblCellSpacing w:w="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8"/>
        <w:gridCol w:w="2835"/>
        <w:gridCol w:w="1417"/>
        <w:gridCol w:w="1849"/>
        <w:gridCol w:w="1843"/>
        <w:gridCol w:w="1842"/>
      </w:tblGrid>
      <w:tr w:rsidR="003514C3" w:rsidRPr="00C40100" w:rsidTr="002A4382">
        <w:trPr>
          <w:trHeight w:val="1020"/>
          <w:tblCellSpacing w:w="0" w:type="dxa"/>
        </w:trPr>
        <w:tc>
          <w:tcPr>
            <w:tcW w:w="568"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 </w:t>
            </w:r>
            <w:proofErr w:type="spellStart"/>
            <w:proofErr w:type="gramStart"/>
            <w:r w:rsidRPr="00C40100">
              <w:rPr>
                <w:rFonts w:ascii="Times New Roman" w:eastAsia="Times New Roman" w:hAnsi="Times New Roman" w:cs="Times New Roman"/>
                <w:sz w:val="24"/>
                <w:szCs w:val="24"/>
              </w:rPr>
              <w:t>п</w:t>
            </w:r>
            <w:proofErr w:type="spellEnd"/>
            <w:proofErr w:type="gramEnd"/>
            <w:r w:rsidRPr="00C40100">
              <w:rPr>
                <w:rFonts w:ascii="Times New Roman" w:eastAsia="Times New Roman" w:hAnsi="Times New Roman" w:cs="Times New Roman"/>
                <w:sz w:val="24"/>
                <w:szCs w:val="24"/>
              </w:rPr>
              <w:t>/</w:t>
            </w:r>
            <w:proofErr w:type="spellStart"/>
            <w:r w:rsidRPr="00C40100">
              <w:rPr>
                <w:rFonts w:ascii="Times New Roman" w:eastAsia="Times New Roman" w:hAnsi="Times New Roman" w:cs="Times New Roman"/>
                <w:sz w:val="24"/>
                <w:szCs w:val="24"/>
              </w:rPr>
              <w:t>п</w:t>
            </w:r>
            <w:proofErr w:type="spellEnd"/>
          </w:p>
        </w:tc>
        <w:tc>
          <w:tcPr>
            <w:tcW w:w="2835"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Наименование показателя</w:t>
            </w:r>
          </w:p>
        </w:tc>
        <w:tc>
          <w:tcPr>
            <w:tcW w:w="1417"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Единица измерения</w:t>
            </w:r>
          </w:p>
        </w:tc>
        <w:tc>
          <w:tcPr>
            <w:tcW w:w="1849" w:type="dxa"/>
            <w:vAlign w:val="center"/>
            <w:hideMark/>
          </w:tcPr>
          <w:p w:rsidR="003514C3" w:rsidRPr="00C40100" w:rsidRDefault="003514C3" w:rsidP="00BF755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Значение показателя за 20</w:t>
            </w:r>
            <w:r w:rsidR="00BF7554" w:rsidRPr="00C40100">
              <w:rPr>
                <w:rFonts w:ascii="Times New Roman" w:eastAsia="Times New Roman" w:hAnsi="Times New Roman" w:cs="Times New Roman"/>
                <w:sz w:val="24"/>
                <w:szCs w:val="24"/>
              </w:rPr>
              <w:t>22</w:t>
            </w:r>
            <w:r w:rsidRPr="00C40100">
              <w:rPr>
                <w:rFonts w:ascii="Times New Roman" w:eastAsia="Times New Roman" w:hAnsi="Times New Roman" w:cs="Times New Roman"/>
                <w:sz w:val="24"/>
                <w:szCs w:val="24"/>
              </w:rPr>
              <w:t xml:space="preserve"> г.</w:t>
            </w:r>
          </w:p>
        </w:tc>
        <w:tc>
          <w:tcPr>
            <w:tcW w:w="1843" w:type="dxa"/>
            <w:vAlign w:val="center"/>
            <w:hideMark/>
          </w:tcPr>
          <w:p w:rsidR="003514C3" w:rsidRPr="00C40100" w:rsidRDefault="003514C3" w:rsidP="00BF7554">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Значение показателя за 20</w:t>
            </w:r>
            <w:r w:rsidR="00BF7554" w:rsidRPr="00C40100">
              <w:rPr>
                <w:rFonts w:ascii="Times New Roman" w:eastAsia="Times New Roman" w:hAnsi="Times New Roman" w:cs="Times New Roman"/>
                <w:sz w:val="24"/>
                <w:szCs w:val="24"/>
              </w:rPr>
              <w:t>23</w:t>
            </w:r>
            <w:r w:rsidRPr="00C40100">
              <w:rPr>
                <w:rFonts w:ascii="Times New Roman" w:eastAsia="Times New Roman" w:hAnsi="Times New Roman" w:cs="Times New Roman"/>
                <w:sz w:val="24"/>
                <w:szCs w:val="24"/>
              </w:rPr>
              <w:t xml:space="preserve"> г.</w:t>
            </w:r>
          </w:p>
        </w:tc>
        <w:tc>
          <w:tcPr>
            <w:tcW w:w="1842" w:type="dxa"/>
          </w:tcPr>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Значение показателя </w:t>
            </w:r>
          </w:p>
          <w:p w:rsidR="003514C3" w:rsidRPr="00C40100" w:rsidRDefault="003514C3" w:rsidP="00BF7554">
            <w:pPr>
              <w:spacing w:after="0" w:line="240" w:lineRule="auto"/>
              <w:ind w:left="-440" w:firstLine="44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за 20</w:t>
            </w:r>
            <w:r w:rsidR="00BF7554" w:rsidRPr="00C40100">
              <w:rPr>
                <w:rFonts w:ascii="Times New Roman" w:eastAsia="Times New Roman" w:hAnsi="Times New Roman" w:cs="Times New Roman"/>
                <w:sz w:val="24"/>
                <w:szCs w:val="24"/>
              </w:rPr>
              <w:t>24</w:t>
            </w:r>
            <w:r w:rsidRPr="00C40100">
              <w:rPr>
                <w:rFonts w:ascii="Times New Roman" w:eastAsia="Times New Roman" w:hAnsi="Times New Roman" w:cs="Times New Roman"/>
                <w:sz w:val="24"/>
                <w:szCs w:val="24"/>
              </w:rPr>
              <w:t xml:space="preserve"> г.</w:t>
            </w:r>
          </w:p>
        </w:tc>
      </w:tr>
      <w:tr w:rsidR="003514C3" w:rsidRPr="00C40100" w:rsidTr="002A4382">
        <w:trPr>
          <w:trHeight w:val="318"/>
          <w:tblCellSpacing w:w="0" w:type="dxa"/>
        </w:trPr>
        <w:tc>
          <w:tcPr>
            <w:tcW w:w="568"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2835"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1417"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1849"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1843"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p>
        </w:tc>
        <w:tc>
          <w:tcPr>
            <w:tcW w:w="1842" w:type="dxa"/>
          </w:tcPr>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r>
      <w:tr w:rsidR="003514C3" w:rsidRPr="00C40100" w:rsidTr="002A4382">
        <w:trPr>
          <w:trHeight w:val="480"/>
          <w:tblCellSpacing w:w="0" w:type="dxa"/>
        </w:trPr>
        <w:tc>
          <w:tcPr>
            <w:tcW w:w="568"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2835" w:type="dxa"/>
            <w:vAlign w:val="center"/>
            <w:hideMark/>
          </w:tcPr>
          <w:p w:rsidR="003514C3" w:rsidRPr="00C40100" w:rsidRDefault="003514C3" w:rsidP="002A4382">
            <w:pPr>
              <w:spacing w:after="0" w:line="240" w:lineRule="auto"/>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Объем фактического отпуска тепловой энергии от котельных</w:t>
            </w:r>
          </w:p>
        </w:tc>
        <w:tc>
          <w:tcPr>
            <w:tcW w:w="1417"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Гкал</w:t>
            </w:r>
          </w:p>
        </w:tc>
        <w:tc>
          <w:tcPr>
            <w:tcW w:w="1849" w:type="dxa"/>
            <w:vAlign w:val="center"/>
            <w:hideMark/>
          </w:tcPr>
          <w:p w:rsidR="003514C3" w:rsidRPr="00C40100" w:rsidRDefault="00BF7554"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90658</w:t>
            </w:r>
          </w:p>
        </w:tc>
        <w:tc>
          <w:tcPr>
            <w:tcW w:w="1843" w:type="dxa"/>
            <w:vAlign w:val="center"/>
            <w:hideMark/>
          </w:tcPr>
          <w:p w:rsidR="003514C3" w:rsidRPr="00C40100" w:rsidRDefault="00BF7554"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89966</w:t>
            </w:r>
          </w:p>
        </w:tc>
        <w:tc>
          <w:tcPr>
            <w:tcW w:w="1842" w:type="dxa"/>
          </w:tcPr>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p>
          <w:p w:rsidR="003514C3" w:rsidRPr="00C40100" w:rsidRDefault="00BF7554" w:rsidP="002A4382">
            <w:pPr>
              <w:spacing w:after="0" w:line="240" w:lineRule="auto"/>
              <w:ind w:left="-440" w:firstLine="44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89686</w:t>
            </w:r>
          </w:p>
        </w:tc>
      </w:tr>
      <w:tr w:rsidR="003514C3" w:rsidRPr="00C40100" w:rsidTr="002A4382">
        <w:trPr>
          <w:trHeight w:val="480"/>
          <w:tblCellSpacing w:w="0" w:type="dxa"/>
        </w:trPr>
        <w:tc>
          <w:tcPr>
            <w:tcW w:w="568"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2835" w:type="dxa"/>
            <w:vAlign w:val="center"/>
            <w:hideMark/>
          </w:tcPr>
          <w:p w:rsidR="003514C3" w:rsidRPr="00C40100" w:rsidRDefault="003514C3" w:rsidP="002A4382">
            <w:pPr>
              <w:spacing w:after="0" w:line="240" w:lineRule="auto"/>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Объем топливно-энергетических ресурсов, фактически затраченных на отпуск тепловой энергии от котельных</w:t>
            </w:r>
          </w:p>
        </w:tc>
        <w:tc>
          <w:tcPr>
            <w:tcW w:w="1417"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proofErr w:type="spellStart"/>
            <w:r w:rsidRPr="00C40100">
              <w:rPr>
                <w:rFonts w:ascii="Times New Roman" w:eastAsia="Times New Roman" w:hAnsi="Times New Roman" w:cs="Times New Roman"/>
                <w:sz w:val="24"/>
                <w:szCs w:val="24"/>
              </w:rPr>
              <w:t>т.у.</w:t>
            </w:r>
            <w:proofErr w:type="gramStart"/>
            <w:r w:rsidRPr="00C40100">
              <w:rPr>
                <w:rFonts w:ascii="Times New Roman" w:eastAsia="Times New Roman" w:hAnsi="Times New Roman" w:cs="Times New Roman"/>
                <w:sz w:val="24"/>
                <w:szCs w:val="24"/>
              </w:rPr>
              <w:t>т</w:t>
            </w:r>
            <w:proofErr w:type="spellEnd"/>
            <w:proofErr w:type="gramEnd"/>
            <w:r w:rsidRPr="00C40100">
              <w:rPr>
                <w:rFonts w:ascii="Times New Roman" w:eastAsia="Times New Roman" w:hAnsi="Times New Roman" w:cs="Times New Roman"/>
                <w:sz w:val="24"/>
                <w:szCs w:val="24"/>
              </w:rPr>
              <w:t>.</w:t>
            </w:r>
          </w:p>
        </w:tc>
        <w:tc>
          <w:tcPr>
            <w:tcW w:w="1849" w:type="dxa"/>
            <w:vAlign w:val="center"/>
            <w:hideMark/>
          </w:tcPr>
          <w:p w:rsidR="003514C3" w:rsidRPr="00C40100" w:rsidRDefault="00BF7554"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16223</w:t>
            </w:r>
          </w:p>
        </w:tc>
        <w:tc>
          <w:tcPr>
            <w:tcW w:w="1843" w:type="dxa"/>
            <w:vAlign w:val="center"/>
            <w:hideMark/>
          </w:tcPr>
          <w:p w:rsidR="003514C3" w:rsidRPr="00C40100" w:rsidRDefault="00BF7554"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15906</w:t>
            </w:r>
          </w:p>
        </w:tc>
        <w:tc>
          <w:tcPr>
            <w:tcW w:w="1842" w:type="dxa"/>
          </w:tcPr>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p>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p>
          <w:p w:rsidR="003514C3" w:rsidRPr="00C40100" w:rsidRDefault="00BF7554" w:rsidP="002A4382">
            <w:pPr>
              <w:spacing w:after="0" w:line="240" w:lineRule="auto"/>
              <w:ind w:left="-440" w:firstLine="44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15811</w:t>
            </w:r>
          </w:p>
        </w:tc>
      </w:tr>
      <w:tr w:rsidR="003514C3" w:rsidRPr="00C40100" w:rsidTr="002A4382">
        <w:trPr>
          <w:trHeight w:val="480"/>
          <w:tblCellSpacing w:w="0" w:type="dxa"/>
        </w:trPr>
        <w:tc>
          <w:tcPr>
            <w:tcW w:w="568"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2835" w:type="dxa"/>
            <w:vAlign w:val="center"/>
            <w:hideMark/>
          </w:tcPr>
          <w:p w:rsidR="003514C3" w:rsidRPr="00C40100" w:rsidRDefault="003514C3" w:rsidP="002A4382">
            <w:pPr>
              <w:spacing w:after="0" w:line="240" w:lineRule="auto"/>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Фактическая доля потерь тепловой энергии в сетях теплоснабжения</w:t>
            </w:r>
          </w:p>
        </w:tc>
        <w:tc>
          <w:tcPr>
            <w:tcW w:w="1417"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c>
          <w:tcPr>
            <w:tcW w:w="1849" w:type="dxa"/>
            <w:vAlign w:val="center"/>
            <w:hideMark/>
          </w:tcPr>
          <w:p w:rsidR="003514C3" w:rsidRPr="00C40100" w:rsidRDefault="00BF7554"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14</w:t>
            </w:r>
            <w:r w:rsidR="003514C3" w:rsidRPr="00C40100">
              <w:rPr>
                <w:rFonts w:ascii="Times New Roman" w:eastAsia="Times New Roman" w:hAnsi="Times New Roman" w:cs="Times New Roman"/>
                <w:sz w:val="24"/>
                <w:szCs w:val="24"/>
              </w:rPr>
              <w:t>,00</w:t>
            </w:r>
          </w:p>
        </w:tc>
        <w:tc>
          <w:tcPr>
            <w:tcW w:w="1843" w:type="dxa"/>
            <w:vAlign w:val="center"/>
            <w:hideMark/>
          </w:tcPr>
          <w:p w:rsidR="003514C3" w:rsidRPr="00C40100" w:rsidRDefault="00BF7554"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w:t>
            </w:r>
          </w:p>
        </w:tc>
        <w:tc>
          <w:tcPr>
            <w:tcW w:w="1842" w:type="dxa"/>
          </w:tcPr>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p>
          <w:p w:rsidR="003514C3" w:rsidRPr="00C40100" w:rsidRDefault="00BF7554" w:rsidP="002A4382">
            <w:pPr>
              <w:spacing w:after="0" w:line="240" w:lineRule="auto"/>
              <w:ind w:left="-440" w:firstLine="44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13</w:t>
            </w:r>
          </w:p>
        </w:tc>
      </w:tr>
      <w:tr w:rsidR="003514C3" w:rsidRPr="00C40100" w:rsidTr="002A4382">
        <w:trPr>
          <w:trHeight w:val="1021"/>
          <w:tblCellSpacing w:w="0" w:type="dxa"/>
        </w:trPr>
        <w:tc>
          <w:tcPr>
            <w:tcW w:w="568"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2835" w:type="dxa"/>
            <w:vAlign w:val="center"/>
            <w:hideMark/>
          </w:tcPr>
          <w:p w:rsidR="003514C3" w:rsidRPr="00C40100" w:rsidRDefault="003514C3" w:rsidP="002A4382">
            <w:pPr>
              <w:spacing w:after="0" w:line="240" w:lineRule="auto"/>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Количество систем теплоснабжения (горячего водоснабжения), всего из них:</w:t>
            </w:r>
          </w:p>
        </w:tc>
        <w:tc>
          <w:tcPr>
            <w:tcW w:w="1417"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штук</w:t>
            </w:r>
          </w:p>
        </w:tc>
        <w:tc>
          <w:tcPr>
            <w:tcW w:w="1849"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1843"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1842" w:type="dxa"/>
          </w:tcPr>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p>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r>
      <w:tr w:rsidR="003514C3" w:rsidRPr="00C40100" w:rsidTr="002A4382">
        <w:trPr>
          <w:trHeight w:val="480"/>
          <w:tblCellSpacing w:w="0" w:type="dxa"/>
        </w:trPr>
        <w:tc>
          <w:tcPr>
            <w:tcW w:w="568"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4.1.</w:t>
            </w:r>
          </w:p>
        </w:tc>
        <w:tc>
          <w:tcPr>
            <w:tcW w:w="2835" w:type="dxa"/>
            <w:vAlign w:val="center"/>
            <w:hideMark/>
          </w:tcPr>
          <w:p w:rsidR="003514C3" w:rsidRPr="00C40100" w:rsidRDefault="003514C3" w:rsidP="002A4382">
            <w:pPr>
              <w:spacing w:after="0" w:line="240" w:lineRule="auto"/>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систем открытого теплоснабжения (горячего водоснабжения)</w:t>
            </w:r>
          </w:p>
        </w:tc>
        <w:tc>
          <w:tcPr>
            <w:tcW w:w="1417"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штук</w:t>
            </w:r>
          </w:p>
        </w:tc>
        <w:tc>
          <w:tcPr>
            <w:tcW w:w="1849"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1843"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1842" w:type="dxa"/>
          </w:tcPr>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p>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r>
      <w:tr w:rsidR="003514C3" w:rsidRPr="00C40100" w:rsidTr="002A4382">
        <w:trPr>
          <w:trHeight w:val="480"/>
          <w:tblCellSpacing w:w="0" w:type="dxa"/>
        </w:trPr>
        <w:tc>
          <w:tcPr>
            <w:tcW w:w="568"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p>
        </w:tc>
        <w:tc>
          <w:tcPr>
            <w:tcW w:w="2835" w:type="dxa"/>
            <w:vAlign w:val="center"/>
            <w:hideMark/>
          </w:tcPr>
          <w:p w:rsidR="003514C3" w:rsidRPr="00C40100" w:rsidRDefault="003514C3" w:rsidP="002A4382">
            <w:pPr>
              <w:spacing w:after="0" w:line="240" w:lineRule="auto"/>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Протяженность сетей централизованного теплоснабжения в двухтрубном исполнении</w:t>
            </w:r>
          </w:p>
          <w:p w:rsidR="001C3A93" w:rsidRPr="00C40100" w:rsidRDefault="001C3A93" w:rsidP="002A4382">
            <w:pPr>
              <w:spacing w:after="0" w:line="240" w:lineRule="auto"/>
              <w:jc w:val="both"/>
              <w:rPr>
                <w:rFonts w:ascii="Times New Roman" w:eastAsia="Times New Roman" w:hAnsi="Times New Roman" w:cs="Times New Roman"/>
                <w:sz w:val="24"/>
                <w:szCs w:val="24"/>
              </w:rPr>
            </w:pPr>
          </w:p>
        </w:tc>
        <w:tc>
          <w:tcPr>
            <w:tcW w:w="1417"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км</w:t>
            </w:r>
          </w:p>
        </w:tc>
        <w:tc>
          <w:tcPr>
            <w:tcW w:w="1849"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X</w:t>
            </w:r>
          </w:p>
        </w:tc>
        <w:tc>
          <w:tcPr>
            <w:tcW w:w="1843" w:type="dxa"/>
            <w:vAlign w:val="center"/>
            <w:hideMark/>
          </w:tcPr>
          <w:p w:rsidR="003514C3" w:rsidRPr="00C40100" w:rsidRDefault="00BF7554"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33,948</w:t>
            </w:r>
          </w:p>
        </w:tc>
        <w:tc>
          <w:tcPr>
            <w:tcW w:w="1842" w:type="dxa"/>
          </w:tcPr>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p>
          <w:p w:rsidR="003514C3" w:rsidRPr="00C40100" w:rsidRDefault="00BF7554" w:rsidP="002A4382">
            <w:pPr>
              <w:spacing w:after="0" w:line="240" w:lineRule="auto"/>
              <w:ind w:left="-440" w:firstLine="44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33,948</w:t>
            </w:r>
          </w:p>
        </w:tc>
      </w:tr>
      <w:tr w:rsidR="001C3A93" w:rsidRPr="00C40100" w:rsidTr="002A4382">
        <w:trPr>
          <w:trHeight w:val="480"/>
          <w:tblCellSpacing w:w="0" w:type="dxa"/>
        </w:trPr>
        <w:tc>
          <w:tcPr>
            <w:tcW w:w="568" w:type="dxa"/>
            <w:vAlign w:val="center"/>
            <w:hideMark/>
          </w:tcPr>
          <w:p w:rsidR="001C3A93" w:rsidRPr="00C40100" w:rsidRDefault="001C3A93" w:rsidP="001C3A93">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1</w:t>
            </w:r>
          </w:p>
        </w:tc>
        <w:tc>
          <w:tcPr>
            <w:tcW w:w="2835" w:type="dxa"/>
            <w:vAlign w:val="center"/>
            <w:hideMark/>
          </w:tcPr>
          <w:p w:rsidR="001C3A93" w:rsidRPr="00C40100" w:rsidRDefault="001C3A93" w:rsidP="001C3A93">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2</w:t>
            </w:r>
          </w:p>
        </w:tc>
        <w:tc>
          <w:tcPr>
            <w:tcW w:w="1417" w:type="dxa"/>
            <w:vAlign w:val="center"/>
            <w:hideMark/>
          </w:tcPr>
          <w:p w:rsidR="001C3A93" w:rsidRPr="00C40100" w:rsidRDefault="001C3A93" w:rsidP="001C3A93">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w:t>
            </w:r>
          </w:p>
        </w:tc>
        <w:tc>
          <w:tcPr>
            <w:tcW w:w="1849" w:type="dxa"/>
            <w:vAlign w:val="center"/>
            <w:hideMark/>
          </w:tcPr>
          <w:p w:rsidR="001C3A93" w:rsidRPr="00C40100" w:rsidRDefault="001C3A93" w:rsidP="001C3A93">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4</w:t>
            </w:r>
          </w:p>
        </w:tc>
        <w:tc>
          <w:tcPr>
            <w:tcW w:w="1843" w:type="dxa"/>
            <w:vAlign w:val="center"/>
            <w:hideMark/>
          </w:tcPr>
          <w:p w:rsidR="001C3A93" w:rsidRPr="00C40100" w:rsidRDefault="001C3A93" w:rsidP="001C3A93">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5</w:t>
            </w:r>
          </w:p>
        </w:tc>
        <w:tc>
          <w:tcPr>
            <w:tcW w:w="1842" w:type="dxa"/>
          </w:tcPr>
          <w:p w:rsidR="001C3A93" w:rsidRPr="00C40100" w:rsidRDefault="001C3A93" w:rsidP="001C3A93">
            <w:pPr>
              <w:spacing w:after="0" w:line="240" w:lineRule="auto"/>
              <w:ind w:left="-440" w:firstLine="44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r>
      <w:tr w:rsidR="003514C3" w:rsidRPr="00C40100" w:rsidTr="002A4382">
        <w:trPr>
          <w:trHeight w:val="1424"/>
          <w:tblCellSpacing w:w="0" w:type="dxa"/>
        </w:trPr>
        <w:tc>
          <w:tcPr>
            <w:tcW w:w="568"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6.</w:t>
            </w:r>
          </w:p>
        </w:tc>
        <w:tc>
          <w:tcPr>
            <w:tcW w:w="2835" w:type="dxa"/>
            <w:vAlign w:val="center"/>
            <w:hideMark/>
          </w:tcPr>
          <w:p w:rsidR="003514C3" w:rsidRPr="00C40100" w:rsidRDefault="003514C3" w:rsidP="002A4382">
            <w:pPr>
              <w:spacing w:after="0" w:line="240" w:lineRule="auto"/>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Количество населения муниципального образования, подключенного к централизованному теплоснабжению</w:t>
            </w:r>
          </w:p>
        </w:tc>
        <w:tc>
          <w:tcPr>
            <w:tcW w:w="1417"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чел.</w:t>
            </w:r>
          </w:p>
        </w:tc>
        <w:tc>
          <w:tcPr>
            <w:tcW w:w="1849"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X</w:t>
            </w:r>
          </w:p>
        </w:tc>
        <w:tc>
          <w:tcPr>
            <w:tcW w:w="1843"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7721</w:t>
            </w:r>
          </w:p>
        </w:tc>
        <w:tc>
          <w:tcPr>
            <w:tcW w:w="1842" w:type="dxa"/>
          </w:tcPr>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p>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p>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                                                                                                                                                                                                                                                                                                                                                                                                                                                                                                                                                                                                                                                                                                                                                                                                                                                                                                                                                                                                                                                                                                                                                                                                                                                                                                                                                                                                                                                                                                                                                                                                                                                                                                                                                                                                                                                                                                                                                                                                                                                                                                                                                                                                                                                                                                                                                                                                                                                                                                                                                                                                                                                                                                                                                                                                                                                                                                                                                                                                                                                                                                                                                                                                                                                                                                                                                                                                                                                                                                                                                                                                                                                                                                                                                                                                                                                                                                                                                                                                                                                                                                                                                                                                                                                                                                                                                                                                                                                                                                                                                                                                                                                                                                                                                                                                                                                                                                                                                                                                                                                                                                                                                                                                                                                                                                                                                                                                                                                                                                                                                                                                                                                                                                                                                                                                                                                                                                                                                                                                                                                                                                                                                                                                                                                                                                                                                                                                                                                                                                                                                                                                                                                                                                                                                                                                                                                                                                                                                                                                                                                                                                                                                                                                                                                                                                                                                                                                                                                                                                                                                                                                                                                                                                                                                                                                                                                                                                                                                                                                                                                                                                                                                                                                                                                                                                                                                                                                                                                                                                                                                                                                                                                                                                                                                                                                                                                                                                                                                                                                                                                                                                                                                                                                                                                                                                                                                                                                                                                                                                                                                                                                                                                                                                                                                                                                                                                                                                                                                                   7653</w:t>
            </w:r>
          </w:p>
        </w:tc>
      </w:tr>
      <w:tr w:rsidR="003514C3" w:rsidRPr="00C40100" w:rsidTr="002A4382">
        <w:trPr>
          <w:trHeight w:val="1313"/>
          <w:tblCellSpacing w:w="0" w:type="dxa"/>
        </w:trPr>
        <w:tc>
          <w:tcPr>
            <w:tcW w:w="568"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7.</w:t>
            </w:r>
          </w:p>
        </w:tc>
        <w:tc>
          <w:tcPr>
            <w:tcW w:w="2835" w:type="dxa"/>
            <w:vAlign w:val="center"/>
            <w:hideMark/>
          </w:tcPr>
          <w:p w:rsidR="003514C3" w:rsidRPr="00C40100" w:rsidRDefault="003514C3" w:rsidP="002A4382">
            <w:pPr>
              <w:spacing w:after="0" w:line="240" w:lineRule="auto"/>
              <w:jc w:val="both"/>
              <w:rPr>
                <w:rFonts w:ascii="Times New Roman" w:eastAsia="Times New Roman" w:hAnsi="Times New Roman" w:cs="Times New Roman"/>
                <w:sz w:val="24"/>
                <w:szCs w:val="24"/>
              </w:rPr>
            </w:pPr>
            <w:proofErr w:type="spellStart"/>
            <w:r w:rsidRPr="00C40100">
              <w:rPr>
                <w:rFonts w:ascii="Times New Roman" w:eastAsia="Times New Roman" w:hAnsi="Times New Roman" w:cs="Times New Roman"/>
                <w:sz w:val="24"/>
                <w:szCs w:val="24"/>
              </w:rPr>
              <w:t>Градусосутки</w:t>
            </w:r>
            <w:proofErr w:type="spellEnd"/>
            <w:r w:rsidRPr="00C40100">
              <w:rPr>
                <w:rFonts w:ascii="Times New Roman" w:eastAsia="Times New Roman" w:hAnsi="Times New Roman" w:cs="Times New Roman"/>
                <w:sz w:val="24"/>
                <w:szCs w:val="24"/>
              </w:rPr>
              <w:t xml:space="preserve"> отопительного периода 3</w:t>
            </w:r>
          </w:p>
          <w:p w:rsidR="003514C3" w:rsidRPr="00C40100" w:rsidRDefault="003514C3" w:rsidP="002A4382">
            <w:pPr>
              <w:spacing w:after="0" w:line="240" w:lineRule="auto"/>
              <w:rPr>
                <w:rFonts w:ascii="Times New Roman" w:eastAsia="Times New Roman" w:hAnsi="Times New Roman" w:cs="Times New Roman"/>
                <w:sz w:val="24"/>
                <w:szCs w:val="24"/>
              </w:rPr>
            </w:pPr>
          </w:p>
        </w:tc>
        <w:tc>
          <w:tcPr>
            <w:tcW w:w="1417"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С°/сутки</w:t>
            </w:r>
          </w:p>
        </w:tc>
        <w:tc>
          <w:tcPr>
            <w:tcW w:w="1849"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X</w:t>
            </w:r>
          </w:p>
        </w:tc>
        <w:tc>
          <w:tcPr>
            <w:tcW w:w="1843" w:type="dxa"/>
            <w:vAlign w:val="center"/>
            <w:hideMark/>
          </w:tcPr>
          <w:p w:rsidR="003514C3" w:rsidRPr="00C40100" w:rsidRDefault="003514C3" w:rsidP="002A4382">
            <w:pPr>
              <w:spacing w:after="0"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3101</w:t>
            </w:r>
          </w:p>
        </w:tc>
        <w:tc>
          <w:tcPr>
            <w:tcW w:w="1842" w:type="dxa"/>
          </w:tcPr>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p>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p>
          <w:p w:rsidR="003514C3" w:rsidRPr="00C40100" w:rsidRDefault="003514C3" w:rsidP="002A4382">
            <w:pPr>
              <w:spacing w:after="0" w:line="240" w:lineRule="auto"/>
              <w:ind w:left="-440" w:firstLine="440"/>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3101</w:t>
            </w:r>
          </w:p>
        </w:tc>
      </w:tr>
    </w:tbl>
    <w:p w:rsidR="003514C3" w:rsidRPr="00C40100" w:rsidRDefault="003514C3" w:rsidP="003514C3">
      <w:pPr>
        <w:spacing w:after="0" w:line="240" w:lineRule="auto"/>
        <w:jc w:val="both"/>
        <w:rPr>
          <w:b/>
          <w:sz w:val="28"/>
          <w:szCs w:val="28"/>
        </w:rPr>
      </w:pP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 учет отпущенной  тепловой энергии на котельных ДРТС осуществляется по приборам учета, либо расчетным методом - по потребленному топливу;</w:t>
      </w:r>
    </w:p>
    <w:p w:rsidR="009B41D3" w:rsidRPr="00C40100" w:rsidRDefault="003514C3" w:rsidP="001C3A9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3) перечень  источников тепловой энергии с указанием наличия установленных приборов учета  отпущенной  тепловой энергии   и рекомендации </w:t>
      </w:r>
      <w:r w:rsidRPr="00C40100">
        <w:rPr>
          <w:rFonts w:ascii="Times New Roman" w:hAnsi="Times New Roman" w:cs="Times New Roman"/>
          <w:sz w:val="28"/>
          <w:szCs w:val="28"/>
        </w:rPr>
        <w:lastRenderedPageBreak/>
        <w:t>по необходимости установки дополнительных приборов уче</w:t>
      </w:r>
      <w:r w:rsidR="009B41D3" w:rsidRPr="00C40100">
        <w:rPr>
          <w:rFonts w:ascii="Times New Roman" w:hAnsi="Times New Roman" w:cs="Times New Roman"/>
          <w:sz w:val="28"/>
          <w:szCs w:val="28"/>
        </w:rPr>
        <w:t>та, представлены в  таблице  4</w:t>
      </w:r>
      <w:r w:rsidR="00C852CA">
        <w:rPr>
          <w:rFonts w:ascii="Times New Roman" w:hAnsi="Times New Roman" w:cs="Times New Roman"/>
          <w:sz w:val="28"/>
          <w:szCs w:val="28"/>
        </w:rPr>
        <w:t>3</w:t>
      </w:r>
      <w:r w:rsidRPr="00C40100">
        <w:rPr>
          <w:rFonts w:ascii="Times New Roman" w:hAnsi="Times New Roman" w:cs="Times New Roman"/>
          <w:sz w:val="28"/>
          <w:szCs w:val="28"/>
        </w:rPr>
        <w:t>.</w:t>
      </w:r>
    </w:p>
    <w:p w:rsidR="003514C3" w:rsidRPr="00C40100" w:rsidRDefault="009B41D3" w:rsidP="003514C3">
      <w:pPr>
        <w:jc w:val="right"/>
        <w:rPr>
          <w:rFonts w:ascii="Times New Roman" w:hAnsi="Times New Roman" w:cs="Times New Roman"/>
          <w:sz w:val="24"/>
          <w:szCs w:val="24"/>
        </w:rPr>
      </w:pPr>
      <w:r w:rsidRPr="00C40100">
        <w:rPr>
          <w:rFonts w:ascii="Times New Roman" w:hAnsi="Times New Roman" w:cs="Times New Roman"/>
          <w:sz w:val="24"/>
          <w:szCs w:val="24"/>
        </w:rPr>
        <w:t>Таблица 4</w:t>
      </w:r>
      <w:r w:rsidR="00C852CA">
        <w:rPr>
          <w:rFonts w:ascii="Times New Roman" w:hAnsi="Times New Roman" w:cs="Times New Roman"/>
          <w:sz w:val="24"/>
          <w:szCs w:val="24"/>
        </w:rPr>
        <w:t>3</w:t>
      </w:r>
    </w:p>
    <w:p w:rsidR="00B66FFE" w:rsidRPr="00C40100" w:rsidRDefault="00B66FFE" w:rsidP="00B66FFE">
      <w:pPr>
        <w:jc w:val="center"/>
        <w:rPr>
          <w:rFonts w:ascii="Times New Roman" w:hAnsi="Times New Roman" w:cs="Times New Roman"/>
          <w:b/>
          <w:sz w:val="24"/>
          <w:szCs w:val="24"/>
        </w:rPr>
      </w:pPr>
      <w:r w:rsidRPr="00C40100">
        <w:rPr>
          <w:rFonts w:ascii="Times New Roman" w:hAnsi="Times New Roman" w:cs="Times New Roman"/>
          <w:sz w:val="24"/>
          <w:szCs w:val="24"/>
        </w:rPr>
        <w:t>Способы учета тепла, отпущенного в тепловые сети от источников тепловой энергии</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1919"/>
        <w:gridCol w:w="1701"/>
        <w:gridCol w:w="1483"/>
        <w:gridCol w:w="1842"/>
        <w:gridCol w:w="1985"/>
      </w:tblGrid>
      <w:tr w:rsidR="00B66FFE" w:rsidRPr="00C40100" w:rsidTr="00B1170D">
        <w:trPr>
          <w:jc w:val="center"/>
        </w:trPr>
        <w:tc>
          <w:tcPr>
            <w:tcW w:w="762" w:type="dxa"/>
            <w:vMerge w:val="restart"/>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 xml:space="preserve">№  </w:t>
            </w:r>
            <w:proofErr w:type="spellStart"/>
            <w:proofErr w:type="gramStart"/>
            <w:r w:rsidRPr="00C40100">
              <w:rPr>
                <w:rFonts w:ascii="Times New Roman" w:hAnsi="Times New Roman" w:cs="Times New Roman"/>
                <w:sz w:val="24"/>
                <w:szCs w:val="24"/>
              </w:rPr>
              <w:t>п</w:t>
            </w:r>
            <w:proofErr w:type="spellEnd"/>
            <w:proofErr w:type="gramEnd"/>
            <w:r w:rsidRPr="00C40100">
              <w:rPr>
                <w:rFonts w:ascii="Times New Roman" w:hAnsi="Times New Roman" w:cs="Times New Roman"/>
                <w:sz w:val="24"/>
                <w:szCs w:val="24"/>
              </w:rPr>
              <w:t>/</w:t>
            </w:r>
            <w:proofErr w:type="spellStart"/>
            <w:r w:rsidRPr="00C40100">
              <w:rPr>
                <w:rFonts w:ascii="Times New Roman" w:hAnsi="Times New Roman" w:cs="Times New Roman"/>
                <w:sz w:val="24"/>
                <w:szCs w:val="24"/>
              </w:rPr>
              <w:t>п</w:t>
            </w:r>
            <w:proofErr w:type="spellEnd"/>
          </w:p>
        </w:tc>
        <w:tc>
          <w:tcPr>
            <w:tcW w:w="1919" w:type="dxa"/>
            <w:vMerge w:val="restart"/>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Наименование котельной</w:t>
            </w:r>
          </w:p>
        </w:tc>
        <w:tc>
          <w:tcPr>
            <w:tcW w:w="3184" w:type="dxa"/>
            <w:gridSpan w:val="2"/>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Способ учета тепловой энергии</w:t>
            </w:r>
          </w:p>
        </w:tc>
        <w:tc>
          <w:tcPr>
            <w:tcW w:w="3827" w:type="dxa"/>
            <w:gridSpan w:val="2"/>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Планы по установке</w:t>
            </w:r>
          </w:p>
          <w:p w:rsidR="00B66FFE" w:rsidRPr="00C40100" w:rsidRDefault="00B66FFE" w:rsidP="00B1170D">
            <w:pPr>
              <w:rPr>
                <w:rFonts w:ascii="Times New Roman" w:hAnsi="Times New Roman" w:cs="Times New Roman"/>
                <w:sz w:val="24"/>
                <w:szCs w:val="24"/>
              </w:rPr>
            </w:pPr>
          </w:p>
        </w:tc>
      </w:tr>
      <w:tr w:rsidR="00B66FFE" w:rsidRPr="00C40100" w:rsidTr="00B1170D">
        <w:trPr>
          <w:trHeight w:val="1422"/>
          <w:jc w:val="center"/>
        </w:trPr>
        <w:tc>
          <w:tcPr>
            <w:tcW w:w="762" w:type="dxa"/>
            <w:vMerge/>
          </w:tcPr>
          <w:p w:rsidR="00B66FFE" w:rsidRPr="00C40100" w:rsidRDefault="00B66FFE" w:rsidP="00B1170D">
            <w:pPr>
              <w:rPr>
                <w:rFonts w:ascii="Times New Roman" w:hAnsi="Times New Roman" w:cs="Times New Roman"/>
                <w:sz w:val="24"/>
                <w:szCs w:val="24"/>
              </w:rPr>
            </w:pPr>
          </w:p>
        </w:tc>
        <w:tc>
          <w:tcPr>
            <w:tcW w:w="1919" w:type="dxa"/>
            <w:vMerge/>
          </w:tcPr>
          <w:p w:rsidR="00B66FFE" w:rsidRPr="00C40100" w:rsidRDefault="00B66FFE" w:rsidP="00B1170D">
            <w:pPr>
              <w:rPr>
                <w:rFonts w:ascii="Times New Roman" w:hAnsi="Times New Roman" w:cs="Times New Roman"/>
                <w:sz w:val="24"/>
                <w:szCs w:val="24"/>
              </w:rPr>
            </w:pPr>
          </w:p>
        </w:tc>
        <w:tc>
          <w:tcPr>
            <w:tcW w:w="1701"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Способ определения</w:t>
            </w:r>
          </w:p>
        </w:tc>
        <w:tc>
          <w:tcPr>
            <w:tcW w:w="1483"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Тип прибора</w:t>
            </w: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Необходимость установки приборов учета тепловой энергии</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Период установки</w:t>
            </w:r>
          </w:p>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(Г од)</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1919"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1701"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1483"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4</w:t>
            </w: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5</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6</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1919"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ДЮСШ, переулок Победы,15</w:t>
            </w:r>
          </w:p>
        </w:tc>
        <w:tc>
          <w:tcPr>
            <w:tcW w:w="1701"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приборный</w:t>
            </w:r>
          </w:p>
        </w:tc>
        <w:tc>
          <w:tcPr>
            <w:tcW w:w="1483" w:type="dxa"/>
          </w:tcPr>
          <w:p w:rsidR="00B66FFE" w:rsidRPr="00C40100" w:rsidRDefault="00B66FFE" w:rsidP="00B1170D">
            <w:pPr>
              <w:jc w:val="center"/>
              <w:rPr>
                <w:rFonts w:ascii="Times New Roman" w:hAnsi="Times New Roman" w:cs="Times New Roman"/>
                <w:sz w:val="20"/>
                <w:szCs w:val="20"/>
              </w:rPr>
            </w:pPr>
            <w:r w:rsidRPr="00C40100">
              <w:rPr>
                <w:rFonts w:ascii="Times New Roman" w:hAnsi="Times New Roman" w:cs="Times New Roman"/>
                <w:sz w:val="20"/>
                <w:szCs w:val="20"/>
              </w:rPr>
              <w:t>СПТ -961</w:t>
            </w:r>
          </w:p>
          <w:p w:rsidR="00B66FFE" w:rsidRPr="00C40100" w:rsidRDefault="00B66FFE" w:rsidP="00B1170D">
            <w:pPr>
              <w:jc w:val="center"/>
              <w:rPr>
                <w:rFonts w:ascii="Times New Roman" w:hAnsi="Times New Roman" w:cs="Times New Roman"/>
                <w:sz w:val="24"/>
                <w:szCs w:val="24"/>
              </w:rPr>
            </w:pP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нет</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2014</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1919"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 xml:space="preserve">Микрорайон 3, </w:t>
            </w:r>
            <w:proofErr w:type="spellStart"/>
            <w:r w:rsidRPr="00C40100">
              <w:rPr>
                <w:rFonts w:ascii="Times New Roman" w:hAnsi="Times New Roman" w:cs="Times New Roman"/>
                <w:sz w:val="24"/>
                <w:szCs w:val="24"/>
              </w:rPr>
              <w:t>улицаСтадио</w:t>
            </w:r>
            <w:proofErr w:type="gramStart"/>
            <w:r w:rsidRPr="00C40100">
              <w:rPr>
                <w:rFonts w:ascii="Times New Roman" w:hAnsi="Times New Roman" w:cs="Times New Roman"/>
                <w:sz w:val="24"/>
                <w:szCs w:val="24"/>
              </w:rPr>
              <w:t>н</w:t>
            </w:r>
            <w:proofErr w:type="spellEnd"/>
            <w:r w:rsidRPr="00C40100">
              <w:rPr>
                <w:rFonts w:ascii="Times New Roman" w:hAnsi="Times New Roman" w:cs="Times New Roman"/>
                <w:sz w:val="24"/>
                <w:szCs w:val="24"/>
              </w:rPr>
              <w:t>-</w:t>
            </w:r>
            <w:proofErr w:type="gramEnd"/>
            <w:r w:rsidRPr="00C40100">
              <w:rPr>
                <w:rFonts w:ascii="Times New Roman" w:hAnsi="Times New Roman" w:cs="Times New Roman"/>
                <w:sz w:val="24"/>
                <w:szCs w:val="24"/>
              </w:rPr>
              <w:t xml:space="preserve"> ная,99а</w:t>
            </w:r>
          </w:p>
        </w:tc>
        <w:tc>
          <w:tcPr>
            <w:tcW w:w="1701"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приборный</w:t>
            </w:r>
          </w:p>
        </w:tc>
        <w:tc>
          <w:tcPr>
            <w:tcW w:w="1483" w:type="dxa"/>
          </w:tcPr>
          <w:p w:rsidR="00B66FFE" w:rsidRPr="00C40100" w:rsidRDefault="00B66FFE" w:rsidP="00B1170D">
            <w:pPr>
              <w:jc w:val="center"/>
              <w:rPr>
                <w:rFonts w:ascii="Times New Roman" w:hAnsi="Times New Roman" w:cs="Times New Roman"/>
                <w:sz w:val="20"/>
                <w:szCs w:val="20"/>
              </w:rPr>
            </w:pPr>
            <w:r w:rsidRPr="00C40100">
              <w:rPr>
                <w:rFonts w:ascii="Times New Roman" w:hAnsi="Times New Roman" w:cs="Times New Roman"/>
                <w:sz w:val="20"/>
                <w:szCs w:val="20"/>
              </w:rPr>
              <w:t>СПТ -961М</w:t>
            </w:r>
          </w:p>
          <w:p w:rsidR="00B66FFE" w:rsidRPr="00C40100" w:rsidRDefault="00B66FFE" w:rsidP="00B1170D">
            <w:pPr>
              <w:jc w:val="center"/>
              <w:rPr>
                <w:rFonts w:ascii="Times New Roman" w:hAnsi="Times New Roman" w:cs="Times New Roman"/>
                <w:sz w:val="24"/>
                <w:szCs w:val="24"/>
              </w:rPr>
            </w:pP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нет</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2013</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1919"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Стадионная, улица Краснова,11а</w:t>
            </w:r>
          </w:p>
        </w:tc>
        <w:tc>
          <w:tcPr>
            <w:tcW w:w="1701"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 xml:space="preserve"> приборный</w:t>
            </w:r>
          </w:p>
        </w:tc>
        <w:tc>
          <w:tcPr>
            <w:tcW w:w="1483" w:type="dxa"/>
          </w:tcPr>
          <w:p w:rsidR="00B66FFE" w:rsidRPr="00C40100" w:rsidRDefault="00B66FFE" w:rsidP="00B1170D">
            <w:pPr>
              <w:jc w:val="center"/>
              <w:rPr>
                <w:rFonts w:ascii="Times New Roman" w:hAnsi="Times New Roman" w:cs="Times New Roman"/>
                <w:sz w:val="20"/>
                <w:szCs w:val="20"/>
              </w:rPr>
            </w:pPr>
            <w:r w:rsidRPr="00C40100">
              <w:rPr>
                <w:rFonts w:ascii="Times New Roman" w:hAnsi="Times New Roman" w:cs="Times New Roman"/>
                <w:sz w:val="20"/>
                <w:szCs w:val="20"/>
              </w:rPr>
              <w:t>ВКТ-5</w:t>
            </w:r>
          </w:p>
          <w:p w:rsidR="00B66FFE" w:rsidRPr="00C40100" w:rsidRDefault="00B66FFE" w:rsidP="00B1170D">
            <w:pPr>
              <w:jc w:val="center"/>
              <w:rPr>
                <w:rFonts w:ascii="Times New Roman" w:hAnsi="Times New Roman" w:cs="Times New Roman"/>
                <w:sz w:val="24"/>
                <w:szCs w:val="24"/>
              </w:rPr>
            </w:pP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нет</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2005</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4.</w:t>
            </w:r>
          </w:p>
        </w:tc>
        <w:tc>
          <w:tcPr>
            <w:tcW w:w="1919"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 xml:space="preserve"> Улица Ульянова,11а,                  </w:t>
            </w:r>
          </w:p>
        </w:tc>
        <w:tc>
          <w:tcPr>
            <w:tcW w:w="1701"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приборный</w:t>
            </w:r>
          </w:p>
        </w:tc>
        <w:tc>
          <w:tcPr>
            <w:tcW w:w="1483" w:type="dxa"/>
          </w:tcPr>
          <w:p w:rsidR="00B66FFE" w:rsidRPr="00C40100" w:rsidRDefault="00B66FFE" w:rsidP="00B1170D">
            <w:pPr>
              <w:jc w:val="center"/>
              <w:rPr>
                <w:rFonts w:ascii="Times New Roman" w:hAnsi="Times New Roman" w:cs="Times New Roman"/>
                <w:sz w:val="20"/>
                <w:szCs w:val="20"/>
              </w:rPr>
            </w:pPr>
            <w:r w:rsidRPr="00C40100">
              <w:rPr>
                <w:rFonts w:ascii="Times New Roman" w:hAnsi="Times New Roman" w:cs="Times New Roman"/>
                <w:sz w:val="20"/>
                <w:szCs w:val="20"/>
              </w:rPr>
              <w:t>СПТ -961М</w:t>
            </w:r>
          </w:p>
          <w:p w:rsidR="00B66FFE" w:rsidRPr="00C40100" w:rsidRDefault="00B66FFE" w:rsidP="00B1170D">
            <w:pPr>
              <w:jc w:val="center"/>
              <w:rPr>
                <w:rFonts w:ascii="Times New Roman" w:hAnsi="Times New Roman" w:cs="Times New Roman"/>
                <w:sz w:val="24"/>
                <w:szCs w:val="24"/>
              </w:rPr>
            </w:pP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нет</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2005</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5.</w:t>
            </w:r>
          </w:p>
        </w:tc>
        <w:tc>
          <w:tcPr>
            <w:tcW w:w="1919"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Улица К.Маркса,29  (</w:t>
            </w:r>
            <w:proofErr w:type="spellStart"/>
            <w:r w:rsidRPr="00C40100">
              <w:rPr>
                <w:rFonts w:ascii="Times New Roman" w:hAnsi="Times New Roman" w:cs="Times New Roman"/>
                <w:sz w:val="24"/>
                <w:szCs w:val="24"/>
              </w:rPr>
              <w:t>гвс</w:t>
            </w:r>
            <w:proofErr w:type="spellEnd"/>
            <w:r w:rsidRPr="00C40100">
              <w:rPr>
                <w:rFonts w:ascii="Times New Roman" w:hAnsi="Times New Roman" w:cs="Times New Roman"/>
                <w:sz w:val="24"/>
                <w:szCs w:val="24"/>
              </w:rPr>
              <w:t>)</w:t>
            </w:r>
          </w:p>
        </w:tc>
        <w:tc>
          <w:tcPr>
            <w:tcW w:w="1701"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расчетный</w:t>
            </w:r>
          </w:p>
        </w:tc>
        <w:tc>
          <w:tcPr>
            <w:tcW w:w="1483"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нет</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6.</w:t>
            </w:r>
          </w:p>
        </w:tc>
        <w:tc>
          <w:tcPr>
            <w:tcW w:w="1919"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Улица К.Маркса,29  (отопление)</w:t>
            </w:r>
          </w:p>
        </w:tc>
        <w:tc>
          <w:tcPr>
            <w:tcW w:w="1701"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 xml:space="preserve"> приборный</w:t>
            </w:r>
          </w:p>
        </w:tc>
        <w:tc>
          <w:tcPr>
            <w:tcW w:w="1483" w:type="dxa"/>
          </w:tcPr>
          <w:p w:rsidR="00B66FFE" w:rsidRPr="00C40100" w:rsidRDefault="00B66FFE" w:rsidP="00B1170D">
            <w:pPr>
              <w:jc w:val="center"/>
              <w:rPr>
                <w:rFonts w:ascii="Times New Roman" w:hAnsi="Times New Roman" w:cs="Times New Roman"/>
                <w:sz w:val="20"/>
                <w:szCs w:val="20"/>
              </w:rPr>
            </w:pPr>
            <w:r w:rsidRPr="00C40100">
              <w:rPr>
                <w:rFonts w:ascii="Times New Roman" w:hAnsi="Times New Roman" w:cs="Times New Roman"/>
                <w:sz w:val="20"/>
                <w:szCs w:val="20"/>
              </w:rPr>
              <w:t>ВКТ-5</w:t>
            </w:r>
          </w:p>
          <w:p w:rsidR="00B66FFE" w:rsidRPr="00C40100" w:rsidRDefault="00B66FFE" w:rsidP="00B1170D">
            <w:pPr>
              <w:jc w:val="center"/>
              <w:rPr>
                <w:rFonts w:ascii="Times New Roman" w:hAnsi="Times New Roman" w:cs="Times New Roman"/>
                <w:sz w:val="24"/>
                <w:szCs w:val="24"/>
              </w:rPr>
            </w:pP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нет</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2005</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7.</w:t>
            </w:r>
          </w:p>
        </w:tc>
        <w:tc>
          <w:tcPr>
            <w:tcW w:w="1919"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Квартал ВГСЧ, 1б, строение 1</w:t>
            </w:r>
          </w:p>
        </w:tc>
        <w:tc>
          <w:tcPr>
            <w:tcW w:w="1701"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приборный</w:t>
            </w:r>
          </w:p>
        </w:tc>
        <w:tc>
          <w:tcPr>
            <w:tcW w:w="1483" w:type="dxa"/>
            <w:vAlign w:val="center"/>
          </w:tcPr>
          <w:p w:rsidR="00B66FFE" w:rsidRPr="00C40100" w:rsidRDefault="00B66FFE" w:rsidP="00B1170D">
            <w:pPr>
              <w:jc w:val="center"/>
              <w:rPr>
                <w:rFonts w:ascii="Times New Roman" w:hAnsi="Times New Roman" w:cs="Times New Roman"/>
                <w:sz w:val="20"/>
                <w:szCs w:val="20"/>
              </w:rPr>
            </w:pPr>
            <w:r w:rsidRPr="00C40100">
              <w:rPr>
                <w:rFonts w:ascii="Times New Roman" w:hAnsi="Times New Roman" w:cs="Times New Roman"/>
                <w:sz w:val="20"/>
                <w:szCs w:val="20"/>
              </w:rPr>
              <w:t>СПТ -961</w:t>
            </w: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нет</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2014</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lang w:val="en-US"/>
              </w:rPr>
              <w:t>8</w:t>
            </w:r>
            <w:r w:rsidRPr="00C40100">
              <w:rPr>
                <w:rFonts w:ascii="Times New Roman" w:hAnsi="Times New Roman" w:cs="Times New Roman"/>
                <w:sz w:val="24"/>
                <w:szCs w:val="24"/>
              </w:rPr>
              <w:t>.</w:t>
            </w:r>
          </w:p>
        </w:tc>
        <w:tc>
          <w:tcPr>
            <w:tcW w:w="1919"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Улица Горького,79</w:t>
            </w:r>
          </w:p>
        </w:tc>
        <w:tc>
          <w:tcPr>
            <w:tcW w:w="1701"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расчетный</w:t>
            </w:r>
          </w:p>
        </w:tc>
        <w:tc>
          <w:tcPr>
            <w:tcW w:w="1483" w:type="dxa"/>
            <w:vAlign w:val="center"/>
          </w:tcPr>
          <w:p w:rsidR="00B66FFE" w:rsidRPr="00C40100" w:rsidRDefault="00B66FFE" w:rsidP="00B1170D">
            <w:pPr>
              <w:jc w:val="center"/>
              <w:rPr>
                <w:rFonts w:ascii="Times New Roman" w:hAnsi="Times New Roman" w:cs="Times New Roman"/>
                <w:sz w:val="20"/>
                <w:szCs w:val="20"/>
              </w:rPr>
            </w:pPr>
            <w:r w:rsidRPr="00C40100">
              <w:rPr>
                <w:rFonts w:ascii="Times New Roman" w:hAnsi="Times New Roman" w:cs="Times New Roman"/>
                <w:sz w:val="20"/>
                <w:szCs w:val="20"/>
              </w:rPr>
              <w:t>-</w:t>
            </w: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нет</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9.</w:t>
            </w:r>
          </w:p>
        </w:tc>
        <w:tc>
          <w:tcPr>
            <w:tcW w:w="1919"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Переулок Гагарина,9а</w:t>
            </w:r>
          </w:p>
        </w:tc>
        <w:tc>
          <w:tcPr>
            <w:tcW w:w="1701"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приборный</w:t>
            </w:r>
          </w:p>
        </w:tc>
        <w:tc>
          <w:tcPr>
            <w:tcW w:w="1483" w:type="dxa"/>
            <w:vAlign w:val="center"/>
          </w:tcPr>
          <w:p w:rsidR="00B66FFE" w:rsidRPr="00C40100" w:rsidRDefault="00B66FFE" w:rsidP="00B1170D">
            <w:pPr>
              <w:jc w:val="center"/>
              <w:rPr>
                <w:rFonts w:ascii="Times New Roman" w:hAnsi="Times New Roman" w:cs="Times New Roman"/>
                <w:sz w:val="20"/>
                <w:szCs w:val="20"/>
              </w:rPr>
            </w:pPr>
            <w:r w:rsidRPr="00C40100">
              <w:rPr>
                <w:rFonts w:ascii="Times New Roman" w:hAnsi="Times New Roman" w:cs="Times New Roman"/>
                <w:sz w:val="20"/>
                <w:szCs w:val="20"/>
              </w:rPr>
              <w:t>СПТ -961</w:t>
            </w: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нет</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2014</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lastRenderedPageBreak/>
              <w:t>10.</w:t>
            </w:r>
          </w:p>
        </w:tc>
        <w:tc>
          <w:tcPr>
            <w:tcW w:w="1919"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Улица Королева,12б</w:t>
            </w:r>
          </w:p>
        </w:tc>
        <w:tc>
          <w:tcPr>
            <w:tcW w:w="1701"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приборный</w:t>
            </w:r>
          </w:p>
        </w:tc>
        <w:tc>
          <w:tcPr>
            <w:tcW w:w="1483" w:type="dxa"/>
            <w:vAlign w:val="center"/>
          </w:tcPr>
          <w:p w:rsidR="00B66FFE" w:rsidRPr="00C40100" w:rsidRDefault="00B66FFE" w:rsidP="00B1170D">
            <w:pPr>
              <w:jc w:val="center"/>
              <w:rPr>
                <w:rFonts w:ascii="Times New Roman" w:hAnsi="Times New Roman" w:cs="Times New Roman"/>
                <w:sz w:val="20"/>
                <w:szCs w:val="20"/>
              </w:rPr>
            </w:pPr>
            <w:r w:rsidRPr="00C40100">
              <w:rPr>
                <w:rFonts w:ascii="Times New Roman" w:hAnsi="Times New Roman" w:cs="Times New Roman"/>
                <w:sz w:val="20"/>
                <w:szCs w:val="20"/>
              </w:rPr>
              <w:t>СПТ -961</w:t>
            </w: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нет</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2013</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11.</w:t>
            </w:r>
          </w:p>
        </w:tc>
        <w:tc>
          <w:tcPr>
            <w:tcW w:w="1919"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Квартал 12, участок 27</w:t>
            </w:r>
          </w:p>
        </w:tc>
        <w:tc>
          <w:tcPr>
            <w:tcW w:w="1701"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приборный</w:t>
            </w:r>
          </w:p>
        </w:tc>
        <w:tc>
          <w:tcPr>
            <w:tcW w:w="1483" w:type="dxa"/>
            <w:vAlign w:val="center"/>
          </w:tcPr>
          <w:p w:rsidR="00B66FFE" w:rsidRPr="00C40100" w:rsidRDefault="00B66FFE" w:rsidP="00B1170D">
            <w:pPr>
              <w:jc w:val="center"/>
              <w:rPr>
                <w:rFonts w:ascii="Times New Roman" w:hAnsi="Times New Roman" w:cs="Times New Roman"/>
                <w:sz w:val="20"/>
                <w:szCs w:val="20"/>
              </w:rPr>
            </w:pPr>
            <w:r w:rsidRPr="00C40100">
              <w:rPr>
                <w:rFonts w:ascii="Times New Roman" w:hAnsi="Times New Roman" w:cs="Times New Roman"/>
                <w:sz w:val="20"/>
                <w:szCs w:val="20"/>
              </w:rPr>
              <w:t>Вкт-7</w:t>
            </w: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нет</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2013</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12.</w:t>
            </w:r>
          </w:p>
        </w:tc>
        <w:tc>
          <w:tcPr>
            <w:tcW w:w="1919"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Переулок Чапаева,1а</w:t>
            </w:r>
          </w:p>
        </w:tc>
        <w:tc>
          <w:tcPr>
            <w:tcW w:w="1701"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приборный</w:t>
            </w:r>
          </w:p>
        </w:tc>
        <w:tc>
          <w:tcPr>
            <w:tcW w:w="1483" w:type="dxa"/>
            <w:vAlign w:val="center"/>
          </w:tcPr>
          <w:p w:rsidR="00B66FFE" w:rsidRPr="00C40100" w:rsidRDefault="00B66FFE" w:rsidP="00B1170D">
            <w:pPr>
              <w:jc w:val="center"/>
              <w:rPr>
                <w:rFonts w:ascii="Times New Roman" w:hAnsi="Times New Roman" w:cs="Times New Roman"/>
                <w:sz w:val="20"/>
                <w:szCs w:val="20"/>
              </w:rPr>
            </w:pPr>
            <w:r w:rsidRPr="00C40100">
              <w:rPr>
                <w:rFonts w:ascii="Times New Roman" w:hAnsi="Times New Roman" w:cs="Times New Roman"/>
                <w:sz w:val="20"/>
                <w:szCs w:val="20"/>
              </w:rPr>
              <w:t>Вкт-7</w:t>
            </w: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нет</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2005</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13.</w:t>
            </w:r>
          </w:p>
        </w:tc>
        <w:tc>
          <w:tcPr>
            <w:tcW w:w="1919"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ЦТП-1, улица Краснова,11а</w:t>
            </w:r>
          </w:p>
        </w:tc>
        <w:tc>
          <w:tcPr>
            <w:tcW w:w="1701"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расчетный</w:t>
            </w:r>
          </w:p>
        </w:tc>
        <w:tc>
          <w:tcPr>
            <w:tcW w:w="1483"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нет</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14.</w:t>
            </w:r>
          </w:p>
        </w:tc>
        <w:tc>
          <w:tcPr>
            <w:tcW w:w="1919"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ЦТП-2, переулок Гайдара,34б</w:t>
            </w:r>
          </w:p>
        </w:tc>
        <w:tc>
          <w:tcPr>
            <w:tcW w:w="1701"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расчетный</w:t>
            </w:r>
          </w:p>
        </w:tc>
        <w:tc>
          <w:tcPr>
            <w:tcW w:w="1483"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нет</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w:t>
            </w:r>
          </w:p>
        </w:tc>
      </w:tr>
      <w:tr w:rsidR="00B66FFE" w:rsidRPr="00C40100" w:rsidTr="00B1170D">
        <w:trPr>
          <w:jc w:val="center"/>
        </w:trPr>
        <w:tc>
          <w:tcPr>
            <w:tcW w:w="76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15.</w:t>
            </w:r>
          </w:p>
        </w:tc>
        <w:tc>
          <w:tcPr>
            <w:tcW w:w="1919"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 xml:space="preserve">ЦТП-3, </w:t>
            </w:r>
            <w:proofErr w:type="spellStart"/>
            <w:r w:rsidRPr="00C40100">
              <w:rPr>
                <w:rFonts w:ascii="Times New Roman" w:hAnsi="Times New Roman" w:cs="Times New Roman"/>
                <w:sz w:val="24"/>
                <w:szCs w:val="24"/>
              </w:rPr>
              <w:t>микрораон</w:t>
            </w:r>
            <w:proofErr w:type="spellEnd"/>
            <w:r w:rsidRPr="00C40100">
              <w:rPr>
                <w:rFonts w:ascii="Times New Roman" w:hAnsi="Times New Roman" w:cs="Times New Roman"/>
                <w:sz w:val="24"/>
                <w:szCs w:val="24"/>
              </w:rPr>
              <w:t xml:space="preserve"> 14, д.5в</w:t>
            </w:r>
          </w:p>
        </w:tc>
        <w:tc>
          <w:tcPr>
            <w:tcW w:w="1701" w:type="dxa"/>
          </w:tcPr>
          <w:p w:rsidR="00B66FFE" w:rsidRPr="00C40100" w:rsidRDefault="00B66FFE" w:rsidP="00B1170D">
            <w:pPr>
              <w:rPr>
                <w:rFonts w:ascii="Times New Roman" w:hAnsi="Times New Roman" w:cs="Times New Roman"/>
                <w:sz w:val="24"/>
                <w:szCs w:val="24"/>
              </w:rPr>
            </w:pPr>
            <w:r w:rsidRPr="00C40100">
              <w:rPr>
                <w:rFonts w:ascii="Times New Roman" w:hAnsi="Times New Roman" w:cs="Times New Roman"/>
                <w:sz w:val="24"/>
                <w:szCs w:val="24"/>
              </w:rPr>
              <w:t>расчетный</w:t>
            </w:r>
          </w:p>
        </w:tc>
        <w:tc>
          <w:tcPr>
            <w:tcW w:w="1483"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842"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нет</w:t>
            </w:r>
          </w:p>
        </w:tc>
        <w:tc>
          <w:tcPr>
            <w:tcW w:w="1985" w:type="dxa"/>
          </w:tcPr>
          <w:p w:rsidR="00B66FFE" w:rsidRPr="00C40100" w:rsidRDefault="00B66FFE" w:rsidP="00B1170D">
            <w:pPr>
              <w:jc w:val="center"/>
              <w:rPr>
                <w:rFonts w:ascii="Times New Roman" w:hAnsi="Times New Roman" w:cs="Times New Roman"/>
                <w:sz w:val="24"/>
                <w:szCs w:val="24"/>
              </w:rPr>
            </w:pPr>
            <w:r w:rsidRPr="00C40100">
              <w:rPr>
                <w:rFonts w:ascii="Times New Roman" w:hAnsi="Times New Roman" w:cs="Times New Roman"/>
                <w:sz w:val="24"/>
                <w:szCs w:val="24"/>
              </w:rPr>
              <w:t>-</w:t>
            </w:r>
          </w:p>
        </w:tc>
      </w:tr>
    </w:tbl>
    <w:p w:rsidR="003514C3" w:rsidRPr="00C40100" w:rsidRDefault="003514C3" w:rsidP="003514C3">
      <w:pPr>
        <w:spacing w:after="0" w:line="240" w:lineRule="auto"/>
        <w:ind w:firstLine="567"/>
        <w:jc w:val="both"/>
        <w:rPr>
          <w:rFonts w:ascii="Times New Roman" w:hAnsi="Times New Roman" w:cs="Times New Roman"/>
          <w:sz w:val="28"/>
          <w:szCs w:val="28"/>
        </w:rPr>
      </w:pPr>
      <w:proofErr w:type="gramStart"/>
      <w:r w:rsidRPr="00C40100">
        <w:rPr>
          <w:rFonts w:ascii="Times New Roman" w:hAnsi="Times New Roman" w:cs="Times New Roman"/>
          <w:sz w:val="28"/>
          <w:szCs w:val="28"/>
        </w:rPr>
        <w:t xml:space="preserve">4) различные компоненты продуктов сгорания топлива - </w:t>
      </w:r>
      <w:proofErr w:type="spellStart"/>
      <w:r w:rsidRPr="00C40100">
        <w:rPr>
          <w:rFonts w:ascii="Times New Roman" w:hAnsi="Times New Roman" w:cs="Times New Roman"/>
          <w:sz w:val="28"/>
          <w:szCs w:val="28"/>
        </w:rPr>
        <w:t>примесные</w:t>
      </w:r>
      <w:proofErr w:type="spellEnd"/>
      <w:r w:rsidRPr="00C40100">
        <w:rPr>
          <w:rFonts w:ascii="Times New Roman" w:hAnsi="Times New Roman" w:cs="Times New Roman"/>
          <w:sz w:val="28"/>
          <w:szCs w:val="28"/>
        </w:rPr>
        <w:t xml:space="preserve"> выбросы при выходе в атмосферу содерж</w:t>
      </w:r>
      <w:r w:rsidR="00C852CA">
        <w:rPr>
          <w:rFonts w:ascii="Times New Roman" w:hAnsi="Times New Roman" w:cs="Times New Roman"/>
          <w:sz w:val="28"/>
          <w:szCs w:val="28"/>
        </w:rPr>
        <w:t>а</w:t>
      </w:r>
      <w:r w:rsidRPr="00C40100">
        <w:rPr>
          <w:rFonts w:ascii="Times New Roman" w:hAnsi="Times New Roman" w:cs="Times New Roman"/>
          <w:sz w:val="28"/>
          <w:szCs w:val="28"/>
        </w:rPr>
        <w:t>т продукты реакций в твердой, жидкой и газовой фазах;</w:t>
      </w:r>
      <w:proofErr w:type="gramEnd"/>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5) изменения состава выбросов после их выхода могут проявляться в виде: осаждения тяжелых фракций; распада на компоненты по массе и размерам; химические реакции с компонентами воздуха; взаимодействия с воздушными течениями, облаками, атмосферными осадками, солнечным излучением различной частоты. В результате состав выбросов может существенно измениться, могут образоваться новые компоненты, поведение и свойства - частности, токсичность, активность, способность к новым реакциям;</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6) качество атмосферного воздуха является одним из факторов, формирующих состояние окружающей среды и здоровья населения города Донецка.</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Наибольший вклад в загрязнение атмосферы вносят формальдегид, диоксид азота, акролеин, 3, 4 </w:t>
      </w:r>
      <w:proofErr w:type="spellStart"/>
      <w:r w:rsidRPr="00C40100">
        <w:rPr>
          <w:rFonts w:ascii="Times New Roman" w:hAnsi="Times New Roman" w:cs="Times New Roman"/>
          <w:sz w:val="28"/>
          <w:szCs w:val="28"/>
        </w:rPr>
        <w:t>бенапирен</w:t>
      </w:r>
      <w:proofErr w:type="spellEnd"/>
      <w:r w:rsidRPr="00C40100">
        <w:rPr>
          <w:rFonts w:ascii="Times New Roman" w:hAnsi="Times New Roman" w:cs="Times New Roman"/>
          <w:sz w:val="28"/>
          <w:szCs w:val="28"/>
        </w:rPr>
        <w:t>;</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7) установление предельно допустимых выбросов (далее - ПДВ) вредных веще</w:t>
      </w:r>
      <w:proofErr w:type="gramStart"/>
      <w:r w:rsidRPr="00C40100">
        <w:rPr>
          <w:rFonts w:ascii="Times New Roman" w:hAnsi="Times New Roman" w:cs="Times New Roman"/>
          <w:sz w:val="28"/>
          <w:szCs w:val="28"/>
        </w:rPr>
        <w:t>ств пр</w:t>
      </w:r>
      <w:proofErr w:type="gramEnd"/>
      <w:r w:rsidRPr="00C40100">
        <w:rPr>
          <w:rFonts w:ascii="Times New Roman" w:hAnsi="Times New Roman" w:cs="Times New Roman"/>
          <w:sz w:val="28"/>
          <w:szCs w:val="28"/>
        </w:rPr>
        <w:t xml:space="preserve">оектируемыми и действующими промышленными предприятиями в атмосферу производится в соответствии с </w:t>
      </w:r>
      <w:r w:rsidR="00831FD4">
        <w:rPr>
          <w:rFonts w:ascii="Times New Roman" w:hAnsi="Times New Roman" w:cs="Times New Roman"/>
          <w:sz w:val="28"/>
          <w:szCs w:val="28"/>
        </w:rPr>
        <w:t xml:space="preserve">приказом </w:t>
      </w:r>
      <w:proofErr w:type="spellStart"/>
      <w:r w:rsidR="00831FD4">
        <w:rPr>
          <w:rFonts w:ascii="Times New Roman" w:hAnsi="Times New Roman" w:cs="Times New Roman"/>
          <w:sz w:val="28"/>
          <w:szCs w:val="28"/>
        </w:rPr>
        <w:t>Росстандарта</w:t>
      </w:r>
      <w:proofErr w:type="spellEnd"/>
      <w:r w:rsidR="00831FD4">
        <w:rPr>
          <w:rFonts w:ascii="Times New Roman" w:hAnsi="Times New Roman" w:cs="Times New Roman"/>
          <w:sz w:val="28"/>
          <w:szCs w:val="28"/>
        </w:rPr>
        <w:t xml:space="preserve"> от 08.10.2019 №888-ст «Об утверждении национального стандарта Российской Федерации</w:t>
      </w:r>
      <w:r w:rsidRPr="00C40100">
        <w:rPr>
          <w:rFonts w:ascii="Times New Roman" w:hAnsi="Times New Roman" w:cs="Times New Roman"/>
          <w:sz w:val="28"/>
          <w:szCs w:val="28"/>
        </w:rPr>
        <w:t>;</w:t>
      </w:r>
    </w:p>
    <w:p w:rsidR="003514C3" w:rsidRPr="00C40100" w:rsidRDefault="003514C3" w:rsidP="004E1347">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8) основными видами </w:t>
      </w:r>
      <w:proofErr w:type="spellStart"/>
      <w:r w:rsidRPr="00C40100">
        <w:rPr>
          <w:rFonts w:ascii="Times New Roman" w:hAnsi="Times New Roman" w:cs="Times New Roman"/>
          <w:sz w:val="28"/>
          <w:szCs w:val="28"/>
        </w:rPr>
        <w:t>примесных</w:t>
      </w:r>
      <w:proofErr w:type="spellEnd"/>
      <w:r w:rsidRPr="00C40100">
        <w:rPr>
          <w:rFonts w:ascii="Times New Roman" w:hAnsi="Times New Roman" w:cs="Times New Roman"/>
          <w:sz w:val="28"/>
          <w:szCs w:val="28"/>
        </w:rPr>
        <w:t xml:space="preserve"> выбросов энергетических объектов, поступающих на поверхность </w:t>
      </w:r>
      <w:proofErr w:type="spellStart"/>
      <w:r w:rsidRPr="00C40100">
        <w:rPr>
          <w:rFonts w:ascii="Times New Roman" w:hAnsi="Times New Roman" w:cs="Times New Roman"/>
          <w:sz w:val="28"/>
          <w:szCs w:val="28"/>
        </w:rPr>
        <w:t>гидро</w:t>
      </w:r>
      <w:proofErr w:type="spellEnd"/>
      <w:r w:rsidRPr="00C40100">
        <w:rPr>
          <w:rFonts w:ascii="Times New Roman" w:hAnsi="Times New Roman" w:cs="Times New Roman"/>
          <w:sz w:val="28"/>
          <w:szCs w:val="28"/>
        </w:rPr>
        <w:t xml:space="preserve"> - и литосферы, являются твердые частицы, выносимые в атмосферу дымовыми газами и оседающие на поверхность (пыль, зола, шлаки), а также горючие компоненты продуктов обогащения, переработки и транспортировки топлив. Весьма вредными загрязнениями поверхности     </w:t>
      </w:r>
      <w:proofErr w:type="spellStart"/>
      <w:r w:rsidRPr="00C40100">
        <w:rPr>
          <w:rFonts w:ascii="Times New Roman" w:hAnsi="Times New Roman" w:cs="Times New Roman"/>
          <w:sz w:val="28"/>
          <w:szCs w:val="28"/>
        </w:rPr>
        <w:t>гидро</w:t>
      </w:r>
      <w:proofErr w:type="spellEnd"/>
      <w:r w:rsidRPr="00C40100">
        <w:rPr>
          <w:rFonts w:ascii="Times New Roman" w:hAnsi="Times New Roman" w:cs="Times New Roman"/>
          <w:sz w:val="28"/>
          <w:szCs w:val="28"/>
        </w:rPr>
        <w:t xml:space="preserve"> - литосферы является жидкое топливо, его компоненты и продукты его потребления и разложения;</w:t>
      </w:r>
    </w:p>
    <w:p w:rsidR="003514C3" w:rsidRPr="00C40100" w:rsidRDefault="003514C3" w:rsidP="004E1347">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9) </w:t>
      </w:r>
      <w:proofErr w:type="gramStart"/>
      <w:r w:rsidRPr="00C40100">
        <w:rPr>
          <w:rFonts w:ascii="Times New Roman" w:hAnsi="Times New Roman" w:cs="Times New Roman"/>
          <w:sz w:val="28"/>
          <w:szCs w:val="28"/>
        </w:rPr>
        <w:t>контроль за</w:t>
      </w:r>
      <w:proofErr w:type="gramEnd"/>
      <w:r w:rsidRPr="00C40100">
        <w:rPr>
          <w:rFonts w:ascii="Times New Roman" w:hAnsi="Times New Roman" w:cs="Times New Roman"/>
          <w:sz w:val="28"/>
          <w:szCs w:val="28"/>
        </w:rPr>
        <w:t xml:space="preserve"> соблюдением нормативов ПДВ загрязняющих веществ в </w:t>
      </w:r>
      <w:r w:rsidRPr="00C40100">
        <w:rPr>
          <w:rFonts w:ascii="Times New Roman" w:hAnsi="Times New Roman" w:cs="Times New Roman"/>
          <w:sz w:val="28"/>
          <w:szCs w:val="28"/>
        </w:rPr>
        <w:lastRenderedPageBreak/>
        <w:t>атмосферу на источниках, подлежащих  контролю ДРТС, согласно плану графику, включенно</w:t>
      </w:r>
      <w:r w:rsidR="00831FD4">
        <w:rPr>
          <w:rFonts w:ascii="Times New Roman" w:hAnsi="Times New Roman" w:cs="Times New Roman"/>
          <w:sz w:val="28"/>
          <w:szCs w:val="28"/>
        </w:rPr>
        <w:t>му</w:t>
      </w:r>
      <w:r w:rsidRPr="00C40100">
        <w:rPr>
          <w:rFonts w:ascii="Times New Roman" w:hAnsi="Times New Roman" w:cs="Times New Roman"/>
          <w:sz w:val="28"/>
          <w:szCs w:val="28"/>
        </w:rPr>
        <w:t xml:space="preserve"> в</w:t>
      </w:r>
      <w:r w:rsidR="0078651E" w:rsidRPr="00C40100">
        <w:rPr>
          <w:rFonts w:ascii="Times New Roman" w:hAnsi="Times New Roman" w:cs="Times New Roman"/>
          <w:sz w:val="28"/>
          <w:szCs w:val="28"/>
        </w:rPr>
        <w:t xml:space="preserve"> </w:t>
      </w:r>
      <w:r w:rsidRPr="00C40100">
        <w:rPr>
          <w:rFonts w:ascii="Times New Roman" w:hAnsi="Times New Roman" w:cs="Times New Roman"/>
          <w:sz w:val="28"/>
          <w:szCs w:val="28"/>
        </w:rPr>
        <w:t>проект нормативов ПДВ, разработанного для предприятия в 2015 году.</w:t>
      </w:r>
      <w:r w:rsidR="0078651E" w:rsidRPr="00C40100">
        <w:rPr>
          <w:rFonts w:ascii="Times New Roman" w:hAnsi="Times New Roman" w:cs="Times New Roman"/>
          <w:sz w:val="28"/>
          <w:szCs w:val="28"/>
        </w:rPr>
        <w:t xml:space="preserve"> </w:t>
      </w:r>
      <w:proofErr w:type="gramStart"/>
      <w:r w:rsidRPr="00C40100">
        <w:rPr>
          <w:rFonts w:ascii="Times New Roman" w:hAnsi="Times New Roman" w:cs="Times New Roman"/>
          <w:sz w:val="28"/>
          <w:szCs w:val="28"/>
        </w:rPr>
        <w:t>Работа выполнена в декабре 2018 года сотрудниками общества с ограниченной ответственностью «Экологическая фирма  «Атмосфера - Юг» (далее - ООО «Экологическая фирма  «Атмосфера - Юг»),  на основании договора между АО «</w:t>
      </w:r>
      <w:proofErr w:type="spellStart"/>
      <w:r w:rsidRPr="00C40100">
        <w:rPr>
          <w:rFonts w:ascii="Times New Roman" w:hAnsi="Times New Roman" w:cs="Times New Roman"/>
          <w:sz w:val="28"/>
          <w:szCs w:val="28"/>
        </w:rPr>
        <w:t>Донэнерго</w:t>
      </w:r>
      <w:proofErr w:type="spellEnd"/>
      <w:r w:rsidRPr="00C40100">
        <w:rPr>
          <w:rFonts w:ascii="Times New Roman" w:hAnsi="Times New Roman" w:cs="Times New Roman"/>
          <w:sz w:val="28"/>
          <w:szCs w:val="28"/>
        </w:rPr>
        <w:t>»  и ООО «Экологическая фирма  «Атмосфера–Юг».</w:t>
      </w:r>
      <w:proofErr w:type="gramEnd"/>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10) ДРТС осуществляет свою деятельность  на одиннадцати производственных территориях:</w:t>
      </w:r>
    </w:p>
    <w:p w:rsidR="003514C3" w:rsidRPr="00C40100" w:rsidRDefault="003514C3" w:rsidP="003514C3">
      <w:pPr>
        <w:pStyle w:val="ac"/>
        <w:spacing w:after="0" w:line="240" w:lineRule="auto"/>
        <w:ind w:left="0" w:firstLine="567"/>
        <w:jc w:val="both"/>
        <w:rPr>
          <w:rFonts w:ascii="Times New Roman" w:hAnsi="Times New Roman" w:cs="Times New Roman"/>
          <w:sz w:val="28"/>
          <w:szCs w:val="28"/>
        </w:rPr>
      </w:pPr>
      <w:r w:rsidRPr="00C40100">
        <w:rPr>
          <w:rFonts w:ascii="Times New Roman" w:hAnsi="Times New Roman" w:cs="Times New Roman"/>
          <w:sz w:val="28"/>
          <w:szCs w:val="28"/>
        </w:rPr>
        <w:t>а) производственная площадка № 1, котельная 2 предприятия, расположенная по адресу: город Донецк, улица Стадионная,99а;</w:t>
      </w:r>
    </w:p>
    <w:p w:rsidR="003514C3" w:rsidRPr="00C40100" w:rsidRDefault="003514C3" w:rsidP="003514C3">
      <w:pPr>
        <w:pStyle w:val="ac"/>
        <w:spacing w:after="0" w:line="240" w:lineRule="auto"/>
        <w:ind w:left="0" w:firstLine="567"/>
        <w:jc w:val="both"/>
        <w:rPr>
          <w:rFonts w:ascii="Times New Roman" w:hAnsi="Times New Roman" w:cs="Times New Roman"/>
          <w:sz w:val="28"/>
          <w:szCs w:val="28"/>
        </w:rPr>
      </w:pPr>
      <w:r w:rsidRPr="00C40100">
        <w:rPr>
          <w:rFonts w:ascii="Times New Roman" w:hAnsi="Times New Roman" w:cs="Times New Roman"/>
          <w:sz w:val="28"/>
          <w:szCs w:val="28"/>
        </w:rPr>
        <w:t>б) производственная площадка № 2, котельная 3 предприятия, расположенная по адресу: город Донецк, улица  Краснова, 11;</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в) производственная площадка № 3, котельная 4 предприятия, расположенная по адресу: город Донецк, улица Ульянова, 9а;</w:t>
      </w:r>
    </w:p>
    <w:p w:rsidR="003514C3" w:rsidRPr="00C40100" w:rsidRDefault="003514C3" w:rsidP="003514C3">
      <w:pPr>
        <w:pStyle w:val="ac"/>
        <w:spacing w:after="0" w:line="240" w:lineRule="auto"/>
        <w:ind w:left="0" w:firstLine="567"/>
        <w:jc w:val="both"/>
        <w:rPr>
          <w:rFonts w:ascii="Times New Roman" w:hAnsi="Times New Roman" w:cs="Times New Roman"/>
          <w:sz w:val="28"/>
          <w:szCs w:val="28"/>
        </w:rPr>
      </w:pPr>
      <w:r w:rsidRPr="00C40100">
        <w:rPr>
          <w:rFonts w:ascii="Times New Roman" w:hAnsi="Times New Roman" w:cs="Times New Roman"/>
          <w:sz w:val="28"/>
          <w:szCs w:val="28"/>
        </w:rPr>
        <w:t>г) производственная площадка № 4, котельные №№ 5, 6 предприятия, расположенная по адресу: город Донецк, улица К.Маркса, 29;</w:t>
      </w:r>
    </w:p>
    <w:p w:rsidR="003514C3" w:rsidRPr="00C40100" w:rsidRDefault="003514C3" w:rsidP="003514C3">
      <w:pPr>
        <w:pStyle w:val="ac"/>
        <w:spacing w:after="0" w:line="240" w:lineRule="auto"/>
        <w:ind w:left="0" w:firstLine="567"/>
        <w:jc w:val="both"/>
        <w:rPr>
          <w:rFonts w:ascii="Times New Roman" w:hAnsi="Times New Roman" w:cs="Times New Roman"/>
          <w:sz w:val="28"/>
          <w:szCs w:val="28"/>
        </w:rPr>
      </w:pPr>
      <w:proofErr w:type="spellStart"/>
      <w:r w:rsidRPr="00C40100">
        <w:rPr>
          <w:rFonts w:ascii="Times New Roman" w:hAnsi="Times New Roman" w:cs="Times New Roman"/>
          <w:sz w:val="28"/>
          <w:szCs w:val="28"/>
        </w:rPr>
        <w:t>д</w:t>
      </w:r>
      <w:proofErr w:type="spellEnd"/>
      <w:r w:rsidRPr="00C40100">
        <w:rPr>
          <w:rFonts w:ascii="Times New Roman" w:hAnsi="Times New Roman" w:cs="Times New Roman"/>
          <w:sz w:val="28"/>
          <w:szCs w:val="28"/>
        </w:rPr>
        <w:t>) производственная площадка № 5, котельная № 7 предприятия, расположенная по адресу: город Донецк, квартал ВГСЧ;</w:t>
      </w:r>
    </w:p>
    <w:p w:rsidR="003514C3" w:rsidRPr="00C40100" w:rsidRDefault="003514C3" w:rsidP="003514C3">
      <w:pPr>
        <w:pStyle w:val="ac"/>
        <w:spacing w:after="0" w:line="240" w:lineRule="auto"/>
        <w:ind w:left="0" w:firstLine="567"/>
        <w:jc w:val="both"/>
        <w:rPr>
          <w:rFonts w:ascii="Times New Roman" w:hAnsi="Times New Roman" w:cs="Times New Roman"/>
          <w:sz w:val="28"/>
          <w:szCs w:val="28"/>
        </w:rPr>
      </w:pPr>
      <w:r w:rsidRPr="00C40100">
        <w:rPr>
          <w:rFonts w:ascii="Times New Roman" w:hAnsi="Times New Roman" w:cs="Times New Roman"/>
          <w:sz w:val="28"/>
          <w:szCs w:val="28"/>
        </w:rPr>
        <w:t>е) производственная площадка № 6, котельная № 8 предприятия, расположенная по адресу: город Донецк, улица М.Горького, 79;</w:t>
      </w:r>
    </w:p>
    <w:p w:rsidR="003514C3" w:rsidRPr="00C40100" w:rsidRDefault="00831FD4" w:rsidP="003514C3">
      <w:pPr>
        <w:pStyle w:val="ac"/>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ё</w:t>
      </w:r>
      <w:r w:rsidR="003514C3" w:rsidRPr="00C40100">
        <w:rPr>
          <w:rFonts w:ascii="Times New Roman" w:hAnsi="Times New Roman" w:cs="Times New Roman"/>
          <w:sz w:val="28"/>
          <w:szCs w:val="28"/>
        </w:rPr>
        <w:t>) производственная площадка № 7, котельная № 9 предприятия, расположенная по адресу: город Донецк, квартал ВГСЧ;</w:t>
      </w:r>
    </w:p>
    <w:p w:rsidR="003514C3" w:rsidRPr="00C40100" w:rsidRDefault="00831FD4" w:rsidP="003514C3">
      <w:pPr>
        <w:pStyle w:val="ac"/>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ж</w:t>
      </w:r>
      <w:r w:rsidR="003514C3" w:rsidRPr="00C40100">
        <w:rPr>
          <w:rFonts w:ascii="Times New Roman" w:hAnsi="Times New Roman" w:cs="Times New Roman"/>
          <w:sz w:val="28"/>
          <w:szCs w:val="28"/>
        </w:rPr>
        <w:t>) производственная площадка № 8, котельная № 10 предприятия, расположенная по адресу: город Донецк, улица Королева, 12б;</w:t>
      </w:r>
    </w:p>
    <w:p w:rsidR="003514C3" w:rsidRPr="00C40100" w:rsidRDefault="00831FD4" w:rsidP="003514C3">
      <w:pPr>
        <w:pStyle w:val="ac"/>
        <w:spacing w:after="0" w:line="24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sidR="003514C3" w:rsidRPr="00C40100">
        <w:rPr>
          <w:rFonts w:ascii="Times New Roman" w:hAnsi="Times New Roman" w:cs="Times New Roman"/>
          <w:sz w:val="28"/>
          <w:szCs w:val="28"/>
        </w:rPr>
        <w:t>) производственная площадка № 9, котельная № 11 предприятия, расположенная  по адресу: город Донецк, квартал 12;</w:t>
      </w:r>
    </w:p>
    <w:p w:rsidR="003514C3" w:rsidRPr="00C40100" w:rsidRDefault="00831FD4" w:rsidP="003514C3">
      <w:pPr>
        <w:pStyle w:val="ac"/>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003514C3" w:rsidRPr="00C40100">
        <w:rPr>
          <w:rFonts w:ascii="Times New Roman" w:hAnsi="Times New Roman" w:cs="Times New Roman"/>
          <w:sz w:val="28"/>
          <w:szCs w:val="28"/>
        </w:rPr>
        <w:t>) производственная площадка № 10, котельная № 12 предприятия, расположенная по адресу: город Донецк, переулок Победы, 15-в;</w:t>
      </w:r>
    </w:p>
    <w:p w:rsidR="003514C3" w:rsidRPr="00C40100" w:rsidRDefault="00831FD4" w:rsidP="003514C3">
      <w:pPr>
        <w:pStyle w:val="ac"/>
        <w:spacing w:after="0" w:line="24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й</w:t>
      </w:r>
      <w:proofErr w:type="spellEnd"/>
      <w:r w:rsidR="003514C3" w:rsidRPr="00C40100">
        <w:rPr>
          <w:rFonts w:ascii="Times New Roman" w:hAnsi="Times New Roman" w:cs="Times New Roman"/>
          <w:sz w:val="28"/>
          <w:szCs w:val="28"/>
        </w:rPr>
        <w:t>)</w:t>
      </w:r>
      <w:r>
        <w:rPr>
          <w:rFonts w:ascii="Times New Roman" w:hAnsi="Times New Roman" w:cs="Times New Roman"/>
          <w:sz w:val="28"/>
          <w:szCs w:val="28"/>
        </w:rPr>
        <w:t xml:space="preserve"> </w:t>
      </w:r>
      <w:r w:rsidR="003514C3" w:rsidRPr="00C40100">
        <w:rPr>
          <w:rFonts w:ascii="Times New Roman" w:hAnsi="Times New Roman" w:cs="Times New Roman"/>
          <w:sz w:val="28"/>
          <w:szCs w:val="28"/>
        </w:rPr>
        <w:t>производственная площадка № 11, котельная № 13 предприятия, расположенная по адресу: город Донецк, переулок Чапаева, 1а;</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11) за период, прошедший со времени установления нормативов ПДВ, не отмечалось увеличение производственной деятельности предприятия, а также его перепрофилирование, связанное с изменением качественного и количественного состава выбросов;</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12) контроль соблюдения нормативов ПДВ инструментальным методом выполнен для 12 источников выбросов (источники  №№  0001, 0006, 0011, 0015, 0019, 022, 0025, 0029, 0032, 0036, 0041, 0044). При этом определены аэродинамические, </w:t>
      </w:r>
      <w:proofErr w:type="spellStart"/>
      <w:r w:rsidRPr="00C40100">
        <w:rPr>
          <w:rFonts w:ascii="Times New Roman" w:hAnsi="Times New Roman" w:cs="Times New Roman"/>
          <w:sz w:val="28"/>
          <w:szCs w:val="28"/>
        </w:rPr>
        <w:t>материологические</w:t>
      </w:r>
      <w:proofErr w:type="spellEnd"/>
      <w:r w:rsidRPr="00C40100">
        <w:rPr>
          <w:rFonts w:ascii="Times New Roman" w:hAnsi="Times New Roman" w:cs="Times New Roman"/>
          <w:sz w:val="28"/>
          <w:szCs w:val="28"/>
        </w:rPr>
        <w:t xml:space="preserve"> и геометрические характеристики источника выбросов, выполнен </w:t>
      </w:r>
      <w:proofErr w:type="gramStart"/>
      <w:r w:rsidRPr="00C40100">
        <w:rPr>
          <w:rFonts w:ascii="Times New Roman" w:hAnsi="Times New Roman" w:cs="Times New Roman"/>
          <w:sz w:val="28"/>
          <w:szCs w:val="28"/>
        </w:rPr>
        <w:t>отбор</w:t>
      </w:r>
      <w:proofErr w:type="gramEnd"/>
      <w:r w:rsidRPr="00C40100">
        <w:rPr>
          <w:rFonts w:ascii="Times New Roman" w:hAnsi="Times New Roman" w:cs="Times New Roman"/>
          <w:sz w:val="28"/>
          <w:szCs w:val="28"/>
        </w:rPr>
        <w:t xml:space="preserve"> и химический анализ проб </w:t>
      </w:r>
      <w:proofErr w:type="spellStart"/>
      <w:r w:rsidRPr="00C40100">
        <w:rPr>
          <w:rFonts w:ascii="Times New Roman" w:hAnsi="Times New Roman" w:cs="Times New Roman"/>
          <w:sz w:val="28"/>
          <w:szCs w:val="28"/>
        </w:rPr>
        <w:t>газовоздушной</w:t>
      </w:r>
      <w:proofErr w:type="spellEnd"/>
      <w:r w:rsidRPr="00C40100">
        <w:rPr>
          <w:rFonts w:ascii="Times New Roman" w:hAnsi="Times New Roman" w:cs="Times New Roman"/>
          <w:sz w:val="28"/>
          <w:szCs w:val="28"/>
        </w:rPr>
        <w:t xml:space="preserve"> смеси на содержание загрязняющих веществ;</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13) при измерении концентраций загрязняющих веществ в выбросах использовались методы, имеющие соответствующие пределы обнаружения для каждого определяемого вещества.</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За период, прошедший со времени установления нормативов ПДВ, не произошло изменения валового количества выбросов предприятия, а именно:</w:t>
      </w:r>
    </w:p>
    <w:p w:rsidR="003514C3" w:rsidRPr="00C40100" w:rsidRDefault="003514C3" w:rsidP="003514C3">
      <w:pPr>
        <w:pStyle w:val="ac"/>
        <w:spacing w:after="0" w:line="240" w:lineRule="auto"/>
        <w:ind w:left="0" w:firstLine="567"/>
        <w:jc w:val="both"/>
        <w:rPr>
          <w:rFonts w:ascii="Times New Roman" w:hAnsi="Times New Roman" w:cs="Times New Roman"/>
          <w:sz w:val="28"/>
          <w:szCs w:val="28"/>
        </w:rPr>
      </w:pPr>
      <w:r w:rsidRPr="00C40100">
        <w:rPr>
          <w:rFonts w:ascii="Times New Roman" w:hAnsi="Times New Roman" w:cs="Times New Roman"/>
          <w:sz w:val="28"/>
          <w:szCs w:val="28"/>
        </w:rPr>
        <w:lastRenderedPageBreak/>
        <w:t xml:space="preserve">а) качественный состав выбросов не изменился; </w:t>
      </w:r>
    </w:p>
    <w:p w:rsidR="003514C3" w:rsidRPr="00C40100" w:rsidRDefault="003514C3" w:rsidP="003514C3">
      <w:pPr>
        <w:pStyle w:val="ac"/>
        <w:spacing w:after="0" w:line="240" w:lineRule="auto"/>
        <w:ind w:left="0" w:firstLine="567"/>
        <w:jc w:val="both"/>
        <w:rPr>
          <w:rFonts w:ascii="Times New Roman" w:hAnsi="Times New Roman" w:cs="Times New Roman"/>
          <w:sz w:val="28"/>
          <w:szCs w:val="28"/>
        </w:rPr>
      </w:pPr>
      <w:r w:rsidRPr="00C40100">
        <w:rPr>
          <w:rFonts w:ascii="Times New Roman" w:hAnsi="Times New Roman" w:cs="Times New Roman"/>
          <w:sz w:val="28"/>
          <w:szCs w:val="28"/>
        </w:rPr>
        <w:t>б) аэродинамические и геометрические характеристики обследованного источника в целом не изменились;</w:t>
      </w:r>
    </w:p>
    <w:p w:rsidR="003514C3" w:rsidRPr="00C40100" w:rsidRDefault="003514C3" w:rsidP="003514C3">
      <w:pPr>
        <w:pStyle w:val="ac"/>
        <w:spacing w:after="0" w:line="240" w:lineRule="auto"/>
        <w:ind w:left="0" w:firstLine="567"/>
        <w:jc w:val="both"/>
        <w:rPr>
          <w:rFonts w:ascii="Times New Roman" w:hAnsi="Times New Roman" w:cs="Times New Roman"/>
          <w:sz w:val="28"/>
          <w:szCs w:val="28"/>
        </w:rPr>
      </w:pPr>
      <w:r w:rsidRPr="00C40100">
        <w:rPr>
          <w:rFonts w:ascii="Times New Roman" w:hAnsi="Times New Roman" w:cs="Times New Roman"/>
          <w:sz w:val="28"/>
          <w:szCs w:val="28"/>
        </w:rPr>
        <w:t>в) выбросы загрязняющих веществ в атмосферу для контролируемого источника не превышают установленных нормативов ПДВ;</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14) </w:t>
      </w:r>
      <w:proofErr w:type="gramStart"/>
      <w:r w:rsidRPr="00C40100">
        <w:rPr>
          <w:rFonts w:ascii="Times New Roman" w:hAnsi="Times New Roman" w:cs="Times New Roman"/>
          <w:sz w:val="28"/>
          <w:szCs w:val="28"/>
        </w:rPr>
        <w:t>контроль за</w:t>
      </w:r>
      <w:proofErr w:type="gramEnd"/>
      <w:r w:rsidRPr="00C40100">
        <w:rPr>
          <w:rFonts w:ascii="Times New Roman" w:hAnsi="Times New Roman" w:cs="Times New Roman"/>
          <w:sz w:val="28"/>
          <w:szCs w:val="28"/>
        </w:rPr>
        <w:t xml:space="preserve"> соблюдением установленных нормативов ПДВ проводился методом прямых инструментальных замеров (измерение концентраций загрязняющих веществ и объемов </w:t>
      </w:r>
      <w:proofErr w:type="spellStart"/>
      <w:r w:rsidRPr="00C40100">
        <w:rPr>
          <w:rFonts w:ascii="Times New Roman" w:hAnsi="Times New Roman" w:cs="Times New Roman"/>
          <w:sz w:val="28"/>
          <w:szCs w:val="28"/>
        </w:rPr>
        <w:t>газовоздушной</w:t>
      </w:r>
      <w:proofErr w:type="spellEnd"/>
      <w:r w:rsidRPr="00C40100">
        <w:rPr>
          <w:rFonts w:ascii="Times New Roman" w:hAnsi="Times New Roman" w:cs="Times New Roman"/>
          <w:sz w:val="28"/>
          <w:szCs w:val="28"/>
        </w:rPr>
        <w:t xml:space="preserve"> смеси в вентиляционных трубах);</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15) контроль проводился на двенадцати источниках выброса загрязняющих  веществ в атмосферу по четырем  загрязняющим </w:t>
      </w:r>
      <w:proofErr w:type="gramStart"/>
      <w:r w:rsidRPr="00C40100">
        <w:rPr>
          <w:rFonts w:ascii="Times New Roman" w:hAnsi="Times New Roman" w:cs="Times New Roman"/>
          <w:sz w:val="28"/>
          <w:szCs w:val="28"/>
        </w:rPr>
        <w:t>веществам</w:t>
      </w:r>
      <w:proofErr w:type="gramEnd"/>
      <w:r w:rsidRPr="00C40100">
        <w:rPr>
          <w:rFonts w:ascii="Times New Roman" w:hAnsi="Times New Roman" w:cs="Times New Roman"/>
          <w:sz w:val="28"/>
          <w:szCs w:val="28"/>
        </w:rPr>
        <w:t xml:space="preserve"> для которых установлены норматив</w:t>
      </w:r>
      <w:r w:rsidR="00D754B7" w:rsidRPr="00C40100">
        <w:rPr>
          <w:rFonts w:ascii="Times New Roman" w:hAnsi="Times New Roman" w:cs="Times New Roman"/>
          <w:sz w:val="28"/>
          <w:szCs w:val="28"/>
        </w:rPr>
        <w:t xml:space="preserve">ы ПДВ. Для вещества </w:t>
      </w:r>
      <w:proofErr w:type="spellStart"/>
      <w:r w:rsidR="00D754B7" w:rsidRPr="00C40100">
        <w:rPr>
          <w:rFonts w:ascii="Times New Roman" w:hAnsi="Times New Roman" w:cs="Times New Roman"/>
          <w:sz w:val="28"/>
          <w:szCs w:val="28"/>
        </w:rPr>
        <w:t>бензапирен</w:t>
      </w:r>
      <w:proofErr w:type="spellEnd"/>
      <w:r w:rsidRPr="00C40100">
        <w:rPr>
          <w:rFonts w:ascii="Times New Roman" w:hAnsi="Times New Roman" w:cs="Times New Roman"/>
          <w:sz w:val="28"/>
          <w:szCs w:val="28"/>
        </w:rPr>
        <w:t xml:space="preserve"> (ист. № 0001№ 0006) контроль выполнен методом поверочного расчета. Контроль проводился в соответствии с нормативными документами;</w:t>
      </w:r>
    </w:p>
    <w:p w:rsidR="001C3A93" w:rsidRPr="00C40100" w:rsidRDefault="003514C3" w:rsidP="005526E0">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16) ежегодно Региональной службой по тарифам Ростовской области утверждаются тарифы на тепловую эн</w:t>
      </w:r>
      <w:r w:rsidR="00F47954" w:rsidRPr="00C40100">
        <w:rPr>
          <w:rFonts w:ascii="Times New Roman" w:hAnsi="Times New Roman" w:cs="Times New Roman"/>
          <w:sz w:val="28"/>
          <w:szCs w:val="28"/>
        </w:rPr>
        <w:t>ергию с разбивкой по полугодиям.</w:t>
      </w:r>
      <w:r w:rsidR="007E67D7" w:rsidRPr="00C40100">
        <w:rPr>
          <w:rFonts w:ascii="Times New Roman" w:hAnsi="Times New Roman" w:cs="Times New Roman"/>
          <w:sz w:val="28"/>
          <w:szCs w:val="28"/>
        </w:rPr>
        <w:t xml:space="preserve"> </w:t>
      </w:r>
      <w:r w:rsidR="00F47954" w:rsidRPr="00C40100">
        <w:rPr>
          <w:rFonts w:ascii="Times New Roman" w:hAnsi="Times New Roman" w:cs="Times New Roman"/>
          <w:sz w:val="28"/>
          <w:szCs w:val="28"/>
        </w:rPr>
        <w:t xml:space="preserve">Единый тариф на </w:t>
      </w:r>
      <w:proofErr w:type="spellStart"/>
      <w:r w:rsidR="00F47954" w:rsidRPr="00C40100">
        <w:rPr>
          <w:rFonts w:ascii="Times New Roman" w:hAnsi="Times New Roman" w:cs="Times New Roman"/>
          <w:sz w:val="28"/>
          <w:szCs w:val="28"/>
        </w:rPr>
        <w:t>теплоэнергию</w:t>
      </w:r>
      <w:proofErr w:type="spellEnd"/>
      <w:r w:rsidR="00F47954" w:rsidRPr="00C40100">
        <w:rPr>
          <w:rFonts w:ascii="Times New Roman" w:hAnsi="Times New Roman" w:cs="Times New Roman"/>
          <w:sz w:val="28"/>
          <w:szCs w:val="28"/>
        </w:rPr>
        <w:t xml:space="preserve"> указан в таблице</w:t>
      </w:r>
      <w:r w:rsidR="00761DAA" w:rsidRPr="00C40100">
        <w:rPr>
          <w:rFonts w:ascii="Times New Roman" w:hAnsi="Times New Roman" w:cs="Times New Roman"/>
          <w:sz w:val="28"/>
          <w:szCs w:val="28"/>
        </w:rPr>
        <w:t xml:space="preserve"> 4</w:t>
      </w:r>
      <w:r w:rsidR="00831FD4">
        <w:rPr>
          <w:rFonts w:ascii="Times New Roman" w:hAnsi="Times New Roman" w:cs="Times New Roman"/>
          <w:sz w:val="28"/>
          <w:szCs w:val="28"/>
        </w:rPr>
        <w:t>4</w:t>
      </w:r>
      <w:r w:rsidR="00F47954" w:rsidRPr="00C40100">
        <w:rPr>
          <w:rFonts w:ascii="Times New Roman" w:hAnsi="Times New Roman" w:cs="Times New Roman"/>
          <w:sz w:val="28"/>
          <w:szCs w:val="28"/>
        </w:rPr>
        <w:t>.</w:t>
      </w:r>
    </w:p>
    <w:p w:rsidR="003514C3" w:rsidRPr="00C40100" w:rsidRDefault="00761DAA" w:rsidP="003514C3">
      <w:pPr>
        <w:jc w:val="right"/>
        <w:rPr>
          <w:rFonts w:ascii="Times New Roman" w:hAnsi="Times New Roman" w:cs="Times New Roman"/>
          <w:sz w:val="24"/>
          <w:szCs w:val="24"/>
        </w:rPr>
      </w:pPr>
      <w:r w:rsidRPr="00C40100">
        <w:rPr>
          <w:rFonts w:ascii="Times New Roman" w:hAnsi="Times New Roman" w:cs="Times New Roman"/>
          <w:sz w:val="24"/>
          <w:szCs w:val="24"/>
        </w:rPr>
        <w:t>Таблица 4</w:t>
      </w:r>
      <w:r w:rsidR="00831FD4">
        <w:rPr>
          <w:rFonts w:ascii="Times New Roman" w:hAnsi="Times New Roman" w:cs="Times New Roman"/>
          <w:sz w:val="24"/>
          <w:szCs w:val="24"/>
        </w:rPr>
        <w:t>4</w:t>
      </w:r>
    </w:p>
    <w:p w:rsidR="003514C3" w:rsidRPr="00C40100" w:rsidRDefault="003514C3" w:rsidP="003514C3">
      <w:pPr>
        <w:jc w:val="center"/>
        <w:rPr>
          <w:rFonts w:ascii="Times New Roman" w:hAnsi="Times New Roman" w:cs="Times New Roman"/>
          <w:sz w:val="24"/>
          <w:szCs w:val="24"/>
        </w:rPr>
      </w:pPr>
      <w:r w:rsidRPr="00C40100">
        <w:rPr>
          <w:rFonts w:ascii="Times New Roman" w:hAnsi="Times New Roman" w:cs="Times New Roman"/>
          <w:sz w:val="24"/>
          <w:szCs w:val="24"/>
        </w:rPr>
        <w:t xml:space="preserve">Единый тариф на </w:t>
      </w:r>
      <w:proofErr w:type="spellStart"/>
      <w:r w:rsidRPr="00C40100">
        <w:rPr>
          <w:rFonts w:ascii="Times New Roman" w:hAnsi="Times New Roman" w:cs="Times New Roman"/>
          <w:sz w:val="24"/>
          <w:szCs w:val="24"/>
        </w:rPr>
        <w:t>теплоэнергию</w:t>
      </w:r>
      <w:proofErr w:type="spellEnd"/>
    </w:p>
    <w:tbl>
      <w:tblPr>
        <w:tblW w:w="9577" w:type="dxa"/>
        <w:tblInd w:w="-5" w:type="dxa"/>
        <w:tblLayout w:type="fixed"/>
        <w:tblCellMar>
          <w:left w:w="0" w:type="dxa"/>
          <w:right w:w="0" w:type="dxa"/>
        </w:tblCellMar>
        <w:tblLook w:val="0000"/>
      </w:tblPr>
      <w:tblGrid>
        <w:gridCol w:w="765"/>
        <w:gridCol w:w="1547"/>
        <w:gridCol w:w="1397"/>
        <w:gridCol w:w="1502"/>
        <w:gridCol w:w="1337"/>
        <w:gridCol w:w="1457"/>
        <w:gridCol w:w="1572"/>
      </w:tblGrid>
      <w:tr w:rsidR="003514C3" w:rsidRPr="00C40100" w:rsidTr="002A4382">
        <w:tc>
          <w:tcPr>
            <w:tcW w:w="765" w:type="dxa"/>
            <w:vMerge w:val="restart"/>
            <w:tcBorders>
              <w:top w:val="single" w:sz="4" w:space="0" w:color="000000"/>
              <w:left w:val="single" w:sz="4" w:space="0" w:color="000000"/>
              <w:bottom w:val="single" w:sz="4" w:space="0" w:color="000000"/>
            </w:tcBorders>
            <w:shd w:val="clear" w:color="auto" w:fill="auto"/>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p w:rsidR="003514C3" w:rsidRPr="00C40100" w:rsidRDefault="003514C3" w:rsidP="002A4382">
            <w:pPr>
              <w:jc w:val="center"/>
              <w:rPr>
                <w:rFonts w:ascii="Times New Roman" w:hAnsi="Times New Roman" w:cs="Times New Roman"/>
                <w:sz w:val="24"/>
                <w:szCs w:val="24"/>
              </w:rPr>
            </w:pPr>
            <w:proofErr w:type="spellStart"/>
            <w:proofErr w:type="gramStart"/>
            <w:r w:rsidRPr="00C40100">
              <w:rPr>
                <w:rFonts w:ascii="Times New Roman" w:hAnsi="Times New Roman" w:cs="Times New Roman"/>
                <w:sz w:val="24"/>
                <w:szCs w:val="24"/>
              </w:rPr>
              <w:t>п</w:t>
            </w:r>
            <w:proofErr w:type="spellEnd"/>
            <w:proofErr w:type="gramEnd"/>
            <w:r w:rsidRPr="00C40100">
              <w:rPr>
                <w:rFonts w:ascii="Times New Roman" w:hAnsi="Times New Roman" w:cs="Times New Roman"/>
                <w:sz w:val="24"/>
                <w:szCs w:val="24"/>
              </w:rPr>
              <w:t>/</w:t>
            </w:r>
            <w:proofErr w:type="spellStart"/>
            <w:r w:rsidRPr="00C40100">
              <w:rPr>
                <w:rFonts w:ascii="Times New Roman" w:hAnsi="Times New Roman" w:cs="Times New Roman"/>
                <w:sz w:val="24"/>
                <w:szCs w:val="24"/>
              </w:rPr>
              <w:t>п</w:t>
            </w:r>
            <w:proofErr w:type="spellEnd"/>
          </w:p>
        </w:tc>
        <w:tc>
          <w:tcPr>
            <w:tcW w:w="8812" w:type="dxa"/>
            <w:gridSpan w:val="6"/>
            <w:tcBorders>
              <w:top w:val="single" w:sz="4" w:space="0" w:color="000000"/>
              <w:left w:val="single" w:sz="4" w:space="0" w:color="000000"/>
              <w:bottom w:val="single" w:sz="4" w:space="0" w:color="000000"/>
              <w:right w:val="single" w:sz="4" w:space="0" w:color="000000"/>
            </w:tcBorders>
            <w:shd w:val="clear" w:color="auto" w:fill="auto"/>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 xml:space="preserve">Тариф на  </w:t>
            </w:r>
            <w:proofErr w:type="spellStart"/>
            <w:r w:rsidRPr="00C40100">
              <w:rPr>
                <w:rFonts w:ascii="Times New Roman" w:hAnsi="Times New Roman" w:cs="Times New Roman"/>
                <w:sz w:val="24"/>
                <w:szCs w:val="24"/>
              </w:rPr>
              <w:t>теплоэнергию</w:t>
            </w:r>
            <w:proofErr w:type="spellEnd"/>
            <w:r w:rsidR="007E67D7" w:rsidRPr="00C40100">
              <w:rPr>
                <w:rFonts w:ascii="Times New Roman" w:hAnsi="Times New Roman" w:cs="Times New Roman"/>
                <w:sz w:val="24"/>
                <w:szCs w:val="24"/>
              </w:rPr>
              <w:t xml:space="preserve"> </w:t>
            </w:r>
            <w:r w:rsidRPr="00C40100">
              <w:rPr>
                <w:rFonts w:ascii="Times New Roman" w:hAnsi="Times New Roman" w:cs="Times New Roman"/>
                <w:sz w:val="24"/>
                <w:szCs w:val="24"/>
              </w:rPr>
              <w:t>руб</w:t>
            </w:r>
            <w:r w:rsidR="007E67D7" w:rsidRPr="00C40100">
              <w:rPr>
                <w:rFonts w:ascii="Times New Roman" w:hAnsi="Times New Roman" w:cs="Times New Roman"/>
                <w:sz w:val="24"/>
                <w:szCs w:val="24"/>
              </w:rPr>
              <w:t>.</w:t>
            </w:r>
            <w:r w:rsidRPr="00C40100">
              <w:rPr>
                <w:rFonts w:ascii="Times New Roman" w:hAnsi="Times New Roman" w:cs="Times New Roman"/>
                <w:sz w:val="24"/>
                <w:szCs w:val="24"/>
              </w:rPr>
              <w:t>/Гкал</w:t>
            </w:r>
            <w:proofErr w:type="gramStart"/>
            <w:r w:rsidRPr="00C40100">
              <w:rPr>
                <w:rFonts w:ascii="Times New Roman" w:hAnsi="Times New Roman" w:cs="Times New Roman"/>
                <w:sz w:val="24"/>
                <w:szCs w:val="24"/>
              </w:rPr>
              <w:t>.,</w:t>
            </w:r>
            <w:r w:rsidR="007E67D7" w:rsidRPr="00C40100">
              <w:rPr>
                <w:rFonts w:ascii="Times New Roman" w:hAnsi="Times New Roman" w:cs="Times New Roman"/>
                <w:sz w:val="24"/>
                <w:szCs w:val="24"/>
              </w:rPr>
              <w:t xml:space="preserve"> </w:t>
            </w:r>
            <w:proofErr w:type="gramEnd"/>
            <w:r w:rsidRPr="00C40100">
              <w:rPr>
                <w:rFonts w:ascii="Times New Roman" w:hAnsi="Times New Roman" w:cs="Times New Roman"/>
                <w:sz w:val="24"/>
                <w:szCs w:val="24"/>
              </w:rPr>
              <w:t>с НДС</w:t>
            </w:r>
          </w:p>
        </w:tc>
      </w:tr>
      <w:tr w:rsidR="00FE5D37" w:rsidRPr="00C40100" w:rsidTr="002A4382">
        <w:tc>
          <w:tcPr>
            <w:tcW w:w="765" w:type="dxa"/>
            <w:vMerge/>
            <w:tcBorders>
              <w:top w:val="single" w:sz="4" w:space="0" w:color="000000"/>
              <w:left w:val="single" w:sz="4" w:space="0" w:color="000000"/>
              <w:bottom w:val="single" w:sz="4" w:space="0" w:color="000000"/>
            </w:tcBorders>
            <w:shd w:val="clear" w:color="auto" w:fill="auto"/>
          </w:tcPr>
          <w:p w:rsidR="00FE5D37" w:rsidRPr="00C40100" w:rsidRDefault="00FE5D37" w:rsidP="002A4382">
            <w:pPr>
              <w:rPr>
                <w:rFonts w:ascii="Times New Roman" w:hAnsi="Times New Roman" w:cs="Times New Roman"/>
                <w:sz w:val="24"/>
                <w:szCs w:val="24"/>
              </w:rPr>
            </w:pPr>
          </w:p>
        </w:tc>
        <w:tc>
          <w:tcPr>
            <w:tcW w:w="1547" w:type="dxa"/>
            <w:tcBorders>
              <w:top w:val="single" w:sz="4" w:space="0" w:color="000000"/>
              <w:left w:val="single" w:sz="4" w:space="0" w:color="000000"/>
              <w:bottom w:val="single" w:sz="4" w:space="0" w:color="000000"/>
            </w:tcBorders>
            <w:shd w:val="clear" w:color="auto" w:fill="auto"/>
          </w:tcPr>
          <w:p w:rsidR="00FE5D37" w:rsidRPr="00C40100" w:rsidRDefault="00FE5D37" w:rsidP="00FE5D37">
            <w:pPr>
              <w:jc w:val="center"/>
              <w:rPr>
                <w:rFonts w:ascii="Times New Roman" w:hAnsi="Times New Roman" w:cs="Times New Roman"/>
                <w:sz w:val="24"/>
                <w:szCs w:val="24"/>
              </w:rPr>
            </w:pPr>
            <w:r w:rsidRPr="00C40100">
              <w:rPr>
                <w:rFonts w:ascii="Times New Roman" w:hAnsi="Times New Roman" w:cs="Times New Roman"/>
                <w:sz w:val="24"/>
                <w:szCs w:val="24"/>
              </w:rPr>
              <w:t>20</w:t>
            </w:r>
            <w:r w:rsidR="003C4EBD" w:rsidRPr="00C40100">
              <w:rPr>
                <w:rFonts w:ascii="Times New Roman" w:hAnsi="Times New Roman" w:cs="Times New Roman"/>
                <w:sz w:val="24"/>
                <w:szCs w:val="24"/>
              </w:rPr>
              <w:t>23</w:t>
            </w:r>
            <w:r w:rsidRPr="00C40100">
              <w:rPr>
                <w:rFonts w:ascii="Times New Roman" w:hAnsi="Times New Roman" w:cs="Times New Roman"/>
                <w:sz w:val="24"/>
                <w:szCs w:val="24"/>
              </w:rPr>
              <w:t>год</w:t>
            </w:r>
          </w:p>
          <w:p w:rsidR="00FE5D37" w:rsidRPr="00C40100" w:rsidRDefault="00FE5D37" w:rsidP="00FE5D37">
            <w:pPr>
              <w:jc w:val="center"/>
              <w:rPr>
                <w:rFonts w:ascii="Times New Roman" w:hAnsi="Times New Roman" w:cs="Times New Roman"/>
                <w:sz w:val="24"/>
                <w:szCs w:val="24"/>
              </w:rPr>
            </w:pPr>
            <w:r w:rsidRPr="00C40100">
              <w:rPr>
                <w:rFonts w:ascii="Times New Roman" w:hAnsi="Times New Roman" w:cs="Times New Roman"/>
                <w:sz w:val="24"/>
                <w:szCs w:val="24"/>
              </w:rPr>
              <w:t>1 полугодие</w:t>
            </w:r>
          </w:p>
        </w:tc>
        <w:tc>
          <w:tcPr>
            <w:tcW w:w="1397" w:type="dxa"/>
            <w:tcBorders>
              <w:top w:val="single" w:sz="4" w:space="0" w:color="000000"/>
              <w:left w:val="single" w:sz="4" w:space="0" w:color="000000"/>
              <w:bottom w:val="single" w:sz="4" w:space="0" w:color="000000"/>
            </w:tcBorders>
            <w:shd w:val="clear" w:color="auto" w:fill="auto"/>
          </w:tcPr>
          <w:p w:rsidR="00FE5D37" w:rsidRPr="00C40100" w:rsidRDefault="00FE5D37" w:rsidP="00FE5D37">
            <w:pPr>
              <w:jc w:val="center"/>
              <w:rPr>
                <w:rFonts w:ascii="Times New Roman" w:hAnsi="Times New Roman" w:cs="Times New Roman"/>
                <w:sz w:val="24"/>
                <w:szCs w:val="24"/>
              </w:rPr>
            </w:pPr>
            <w:r w:rsidRPr="00C40100">
              <w:rPr>
                <w:rFonts w:ascii="Times New Roman" w:hAnsi="Times New Roman" w:cs="Times New Roman"/>
                <w:sz w:val="24"/>
                <w:szCs w:val="24"/>
              </w:rPr>
              <w:t>20</w:t>
            </w:r>
            <w:r w:rsidR="003C4EBD" w:rsidRPr="00C40100">
              <w:rPr>
                <w:rFonts w:ascii="Times New Roman" w:hAnsi="Times New Roman" w:cs="Times New Roman"/>
                <w:sz w:val="24"/>
                <w:szCs w:val="24"/>
              </w:rPr>
              <w:t>23</w:t>
            </w:r>
            <w:r w:rsidRPr="00C40100">
              <w:rPr>
                <w:rFonts w:ascii="Times New Roman" w:hAnsi="Times New Roman" w:cs="Times New Roman"/>
                <w:sz w:val="24"/>
                <w:szCs w:val="24"/>
              </w:rPr>
              <w:t xml:space="preserve"> год</w:t>
            </w:r>
          </w:p>
          <w:p w:rsidR="00FE5D37" w:rsidRPr="00C40100" w:rsidRDefault="00FE5D37" w:rsidP="00FE5D37">
            <w:pPr>
              <w:jc w:val="center"/>
              <w:rPr>
                <w:rFonts w:ascii="Times New Roman" w:hAnsi="Times New Roman" w:cs="Times New Roman"/>
                <w:sz w:val="24"/>
                <w:szCs w:val="24"/>
              </w:rPr>
            </w:pPr>
            <w:r w:rsidRPr="00C40100">
              <w:rPr>
                <w:rFonts w:ascii="Times New Roman" w:hAnsi="Times New Roman" w:cs="Times New Roman"/>
                <w:sz w:val="24"/>
                <w:szCs w:val="24"/>
              </w:rPr>
              <w:t>2 полугодие</w:t>
            </w:r>
          </w:p>
        </w:tc>
        <w:tc>
          <w:tcPr>
            <w:tcW w:w="1502" w:type="dxa"/>
            <w:tcBorders>
              <w:top w:val="single" w:sz="4" w:space="0" w:color="000000"/>
              <w:left w:val="single" w:sz="4" w:space="0" w:color="000000"/>
              <w:bottom w:val="single" w:sz="4" w:space="0" w:color="000000"/>
            </w:tcBorders>
            <w:shd w:val="clear" w:color="auto" w:fill="auto"/>
          </w:tcPr>
          <w:p w:rsidR="00FE5D37" w:rsidRPr="00C40100" w:rsidRDefault="00FE5D37" w:rsidP="00FE5D37">
            <w:pPr>
              <w:jc w:val="center"/>
              <w:rPr>
                <w:rFonts w:ascii="Times New Roman" w:hAnsi="Times New Roman" w:cs="Times New Roman"/>
                <w:sz w:val="24"/>
                <w:szCs w:val="24"/>
              </w:rPr>
            </w:pPr>
            <w:r w:rsidRPr="00C40100">
              <w:rPr>
                <w:rFonts w:ascii="Times New Roman" w:hAnsi="Times New Roman" w:cs="Times New Roman"/>
                <w:sz w:val="24"/>
                <w:szCs w:val="24"/>
              </w:rPr>
              <w:t>20</w:t>
            </w:r>
            <w:r w:rsidR="003C4EBD" w:rsidRPr="00C40100">
              <w:rPr>
                <w:rFonts w:ascii="Times New Roman" w:hAnsi="Times New Roman" w:cs="Times New Roman"/>
                <w:sz w:val="24"/>
                <w:szCs w:val="24"/>
              </w:rPr>
              <w:t>24</w:t>
            </w:r>
            <w:r w:rsidRPr="00C40100">
              <w:rPr>
                <w:rFonts w:ascii="Times New Roman" w:hAnsi="Times New Roman" w:cs="Times New Roman"/>
                <w:sz w:val="24"/>
                <w:szCs w:val="24"/>
              </w:rPr>
              <w:t xml:space="preserve"> год</w:t>
            </w:r>
          </w:p>
          <w:p w:rsidR="00FE5D37" w:rsidRPr="00C40100" w:rsidRDefault="00FE5D37" w:rsidP="00FE5D37">
            <w:pPr>
              <w:jc w:val="center"/>
              <w:rPr>
                <w:rFonts w:ascii="Times New Roman" w:hAnsi="Times New Roman" w:cs="Times New Roman"/>
                <w:sz w:val="24"/>
                <w:szCs w:val="24"/>
              </w:rPr>
            </w:pPr>
            <w:r w:rsidRPr="00C40100">
              <w:rPr>
                <w:rFonts w:ascii="Times New Roman" w:hAnsi="Times New Roman" w:cs="Times New Roman"/>
                <w:sz w:val="24"/>
                <w:szCs w:val="24"/>
              </w:rPr>
              <w:t>1 полугодие</w:t>
            </w:r>
          </w:p>
        </w:tc>
        <w:tc>
          <w:tcPr>
            <w:tcW w:w="1337" w:type="dxa"/>
            <w:tcBorders>
              <w:top w:val="single" w:sz="4" w:space="0" w:color="000000"/>
              <w:left w:val="single" w:sz="4" w:space="0" w:color="000000"/>
              <w:bottom w:val="single" w:sz="4" w:space="0" w:color="000000"/>
            </w:tcBorders>
            <w:shd w:val="clear" w:color="auto" w:fill="auto"/>
          </w:tcPr>
          <w:p w:rsidR="00FE5D37" w:rsidRPr="00C40100" w:rsidRDefault="00FE5D37" w:rsidP="00FE5D37">
            <w:pPr>
              <w:jc w:val="center"/>
              <w:rPr>
                <w:rFonts w:ascii="Times New Roman" w:hAnsi="Times New Roman" w:cs="Times New Roman"/>
                <w:sz w:val="24"/>
                <w:szCs w:val="24"/>
              </w:rPr>
            </w:pPr>
            <w:r w:rsidRPr="00C40100">
              <w:rPr>
                <w:rFonts w:ascii="Times New Roman" w:hAnsi="Times New Roman" w:cs="Times New Roman"/>
                <w:sz w:val="24"/>
                <w:szCs w:val="24"/>
              </w:rPr>
              <w:t>20</w:t>
            </w:r>
            <w:r w:rsidR="003C4EBD" w:rsidRPr="00C40100">
              <w:rPr>
                <w:rFonts w:ascii="Times New Roman" w:hAnsi="Times New Roman" w:cs="Times New Roman"/>
                <w:sz w:val="24"/>
                <w:szCs w:val="24"/>
              </w:rPr>
              <w:t>24</w:t>
            </w:r>
            <w:r w:rsidRPr="00C40100">
              <w:rPr>
                <w:rFonts w:ascii="Times New Roman" w:hAnsi="Times New Roman" w:cs="Times New Roman"/>
                <w:sz w:val="24"/>
                <w:szCs w:val="24"/>
              </w:rPr>
              <w:t>год</w:t>
            </w:r>
          </w:p>
          <w:p w:rsidR="00FE5D37" w:rsidRPr="00C40100" w:rsidRDefault="00FE5D37" w:rsidP="00FE5D37">
            <w:pPr>
              <w:jc w:val="center"/>
              <w:rPr>
                <w:rFonts w:ascii="Times New Roman" w:hAnsi="Times New Roman" w:cs="Times New Roman"/>
                <w:sz w:val="24"/>
                <w:szCs w:val="24"/>
              </w:rPr>
            </w:pPr>
            <w:r w:rsidRPr="00C40100">
              <w:rPr>
                <w:rFonts w:ascii="Times New Roman" w:hAnsi="Times New Roman" w:cs="Times New Roman"/>
                <w:sz w:val="24"/>
                <w:szCs w:val="24"/>
              </w:rPr>
              <w:t>2 полугодие</w:t>
            </w:r>
          </w:p>
        </w:tc>
        <w:tc>
          <w:tcPr>
            <w:tcW w:w="1457" w:type="dxa"/>
            <w:tcBorders>
              <w:top w:val="single" w:sz="4" w:space="0" w:color="000000"/>
              <w:left w:val="single" w:sz="4" w:space="0" w:color="000000"/>
              <w:bottom w:val="single" w:sz="4" w:space="0" w:color="000000"/>
            </w:tcBorders>
            <w:shd w:val="clear" w:color="auto" w:fill="auto"/>
          </w:tcPr>
          <w:p w:rsidR="00FE5D37" w:rsidRPr="00C40100" w:rsidRDefault="00FE5D37" w:rsidP="00FE5D37">
            <w:pPr>
              <w:jc w:val="center"/>
              <w:rPr>
                <w:rFonts w:ascii="Times New Roman" w:hAnsi="Times New Roman" w:cs="Times New Roman"/>
                <w:sz w:val="24"/>
                <w:szCs w:val="24"/>
              </w:rPr>
            </w:pPr>
            <w:r w:rsidRPr="00C40100">
              <w:rPr>
                <w:rFonts w:ascii="Times New Roman" w:hAnsi="Times New Roman" w:cs="Times New Roman"/>
                <w:sz w:val="24"/>
                <w:szCs w:val="24"/>
              </w:rPr>
              <w:t>20</w:t>
            </w:r>
            <w:r w:rsidR="003C4EBD" w:rsidRPr="00C40100">
              <w:rPr>
                <w:rFonts w:ascii="Times New Roman" w:hAnsi="Times New Roman" w:cs="Times New Roman"/>
                <w:sz w:val="24"/>
                <w:szCs w:val="24"/>
              </w:rPr>
              <w:t>25</w:t>
            </w:r>
            <w:r w:rsidRPr="00C40100">
              <w:rPr>
                <w:rFonts w:ascii="Times New Roman" w:hAnsi="Times New Roman" w:cs="Times New Roman"/>
                <w:sz w:val="24"/>
                <w:szCs w:val="24"/>
              </w:rPr>
              <w:t xml:space="preserve"> год</w:t>
            </w:r>
          </w:p>
          <w:p w:rsidR="00FE5D37" w:rsidRPr="00C40100" w:rsidRDefault="00FE5D37" w:rsidP="00FE5D37">
            <w:pPr>
              <w:jc w:val="center"/>
              <w:rPr>
                <w:rFonts w:ascii="Times New Roman" w:hAnsi="Times New Roman" w:cs="Times New Roman"/>
                <w:sz w:val="24"/>
                <w:szCs w:val="24"/>
              </w:rPr>
            </w:pPr>
            <w:r w:rsidRPr="00C40100">
              <w:rPr>
                <w:rFonts w:ascii="Times New Roman" w:hAnsi="Times New Roman" w:cs="Times New Roman"/>
                <w:sz w:val="24"/>
                <w:szCs w:val="24"/>
              </w:rPr>
              <w:t>1 полугодие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FE5D37" w:rsidRPr="00C40100" w:rsidRDefault="00FE5D37" w:rsidP="00FE5D37">
            <w:pPr>
              <w:jc w:val="center"/>
              <w:rPr>
                <w:rFonts w:ascii="Times New Roman" w:hAnsi="Times New Roman" w:cs="Times New Roman"/>
                <w:sz w:val="24"/>
                <w:szCs w:val="24"/>
              </w:rPr>
            </w:pPr>
            <w:r w:rsidRPr="00C40100">
              <w:rPr>
                <w:rFonts w:ascii="Times New Roman" w:hAnsi="Times New Roman" w:cs="Times New Roman"/>
                <w:sz w:val="24"/>
                <w:szCs w:val="24"/>
              </w:rPr>
              <w:t>20</w:t>
            </w:r>
            <w:r w:rsidR="003C4EBD" w:rsidRPr="00C40100">
              <w:rPr>
                <w:rFonts w:ascii="Times New Roman" w:hAnsi="Times New Roman" w:cs="Times New Roman"/>
                <w:sz w:val="24"/>
                <w:szCs w:val="24"/>
              </w:rPr>
              <w:t>25</w:t>
            </w:r>
            <w:r w:rsidRPr="00C40100">
              <w:rPr>
                <w:rFonts w:ascii="Times New Roman" w:hAnsi="Times New Roman" w:cs="Times New Roman"/>
                <w:sz w:val="24"/>
                <w:szCs w:val="24"/>
              </w:rPr>
              <w:t xml:space="preserve"> год</w:t>
            </w:r>
          </w:p>
          <w:p w:rsidR="00FE5D37" w:rsidRPr="00C40100" w:rsidRDefault="00FE5D37" w:rsidP="00FE5D37">
            <w:pPr>
              <w:jc w:val="center"/>
              <w:rPr>
                <w:rFonts w:ascii="Times New Roman" w:hAnsi="Times New Roman" w:cs="Times New Roman"/>
                <w:sz w:val="24"/>
                <w:szCs w:val="24"/>
              </w:rPr>
            </w:pPr>
            <w:r w:rsidRPr="00C40100">
              <w:rPr>
                <w:rFonts w:ascii="Times New Roman" w:hAnsi="Times New Roman" w:cs="Times New Roman"/>
                <w:sz w:val="24"/>
                <w:szCs w:val="24"/>
              </w:rPr>
              <w:t>2 полугодие</w:t>
            </w:r>
          </w:p>
        </w:tc>
      </w:tr>
      <w:tr w:rsidR="00FE5D37" w:rsidRPr="00C40100" w:rsidTr="002A4382">
        <w:tc>
          <w:tcPr>
            <w:tcW w:w="765" w:type="dxa"/>
            <w:tcBorders>
              <w:top w:val="single" w:sz="4" w:space="0" w:color="000000"/>
              <w:left w:val="single" w:sz="4" w:space="0" w:color="000000"/>
              <w:bottom w:val="single" w:sz="4" w:space="0" w:color="000000"/>
            </w:tcBorders>
            <w:shd w:val="clear" w:color="auto" w:fill="auto"/>
          </w:tcPr>
          <w:p w:rsidR="00FE5D37" w:rsidRPr="00C40100" w:rsidRDefault="00FE5D37" w:rsidP="002A4382">
            <w:pPr>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1547" w:type="dxa"/>
            <w:tcBorders>
              <w:top w:val="single" w:sz="4" w:space="0" w:color="000000"/>
              <w:left w:val="single" w:sz="4" w:space="0" w:color="000000"/>
              <w:bottom w:val="single" w:sz="4" w:space="0" w:color="000000"/>
            </w:tcBorders>
            <w:shd w:val="clear" w:color="auto" w:fill="auto"/>
          </w:tcPr>
          <w:p w:rsidR="00FE5D37" w:rsidRPr="00C40100" w:rsidRDefault="00FE5D37" w:rsidP="002A4382">
            <w:pPr>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1397" w:type="dxa"/>
            <w:tcBorders>
              <w:top w:val="single" w:sz="4" w:space="0" w:color="000000"/>
              <w:left w:val="single" w:sz="4" w:space="0" w:color="000000"/>
              <w:bottom w:val="single" w:sz="4" w:space="0" w:color="000000"/>
            </w:tcBorders>
            <w:shd w:val="clear" w:color="auto" w:fill="auto"/>
          </w:tcPr>
          <w:p w:rsidR="00FE5D37" w:rsidRPr="00C40100" w:rsidRDefault="00FE5D37" w:rsidP="002A4382">
            <w:pPr>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1502" w:type="dxa"/>
            <w:tcBorders>
              <w:top w:val="single" w:sz="4" w:space="0" w:color="000000"/>
              <w:left w:val="single" w:sz="4" w:space="0" w:color="000000"/>
              <w:bottom w:val="single" w:sz="4" w:space="0" w:color="000000"/>
            </w:tcBorders>
            <w:shd w:val="clear" w:color="auto" w:fill="auto"/>
          </w:tcPr>
          <w:p w:rsidR="00FE5D37" w:rsidRPr="00C40100" w:rsidRDefault="00FE5D37" w:rsidP="002A4382">
            <w:pPr>
              <w:jc w:val="center"/>
              <w:rPr>
                <w:rFonts w:ascii="Times New Roman" w:hAnsi="Times New Roman" w:cs="Times New Roman"/>
                <w:sz w:val="24"/>
                <w:szCs w:val="24"/>
              </w:rPr>
            </w:pPr>
            <w:r w:rsidRPr="00C40100">
              <w:rPr>
                <w:rFonts w:ascii="Times New Roman" w:hAnsi="Times New Roman" w:cs="Times New Roman"/>
                <w:sz w:val="24"/>
                <w:szCs w:val="24"/>
              </w:rPr>
              <w:t>4</w:t>
            </w:r>
          </w:p>
        </w:tc>
        <w:tc>
          <w:tcPr>
            <w:tcW w:w="1337" w:type="dxa"/>
            <w:tcBorders>
              <w:top w:val="single" w:sz="4" w:space="0" w:color="000000"/>
              <w:left w:val="single" w:sz="4" w:space="0" w:color="000000"/>
              <w:bottom w:val="single" w:sz="4" w:space="0" w:color="000000"/>
            </w:tcBorders>
            <w:shd w:val="clear" w:color="auto" w:fill="auto"/>
          </w:tcPr>
          <w:p w:rsidR="00FE5D37" w:rsidRPr="00C40100" w:rsidRDefault="00FE5D37"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c>
          <w:tcPr>
            <w:tcW w:w="1457" w:type="dxa"/>
            <w:tcBorders>
              <w:top w:val="single" w:sz="4" w:space="0" w:color="000000"/>
              <w:left w:val="single" w:sz="4" w:space="0" w:color="000000"/>
              <w:bottom w:val="single" w:sz="4" w:space="0" w:color="000000"/>
            </w:tcBorders>
            <w:shd w:val="clear" w:color="auto" w:fill="auto"/>
          </w:tcPr>
          <w:p w:rsidR="00FE5D37" w:rsidRPr="00C40100" w:rsidRDefault="00FE5D37" w:rsidP="002A4382">
            <w:pPr>
              <w:jc w:val="center"/>
              <w:rPr>
                <w:rFonts w:ascii="Times New Roman" w:hAnsi="Times New Roman" w:cs="Times New Roman"/>
                <w:sz w:val="24"/>
                <w:szCs w:val="24"/>
              </w:rPr>
            </w:pPr>
            <w:r w:rsidRPr="00C40100">
              <w:rPr>
                <w:rFonts w:ascii="Times New Roman" w:hAnsi="Times New Roman" w:cs="Times New Roman"/>
                <w:sz w:val="24"/>
                <w:szCs w:val="24"/>
              </w:rPr>
              <w:t>6</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FE5D37" w:rsidRPr="00C40100" w:rsidRDefault="00FE5D37" w:rsidP="002A4382">
            <w:pPr>
              <w:jc w:val="center"/>
              <w:rPr>
                <w:rFonts w:ascii="Times New Roman" w:hAnsi="Times New Roman" w:cs="Times New Roman"/>
                <w:sz w:val="24"/>
                <w:szCs w:val="24"/>
              </w:rPr>
            </w:pPr>
            <w:r w:rsidRPr="00C40100">
              <w:rPr>
                <w:rFonts w:ascii="Times New Roman" w:hAnsi="Times New Roman" w:cs="Times New Roman"/>
                <w:sz w:val="24"/>
                <w:szCs w:val="24"/>
              </w:rPr>
              <w:t>7</w:t>
            </w:r>
          </w:p>
        </w:tc>
      </w:tr>
      <w:tr w:rsidR="00FE5D37" w:rsidRPr="00C40100" w:rsidTr="002A4382">
        <w:tc>
          <w:tcPr>
            <w:tcW w:w="765" w:type="dxa"/>
            <w:tcBorders>
              <w:top w:val="single" w:sz="4" w:space="0" w:color="000000"/>
              <w:left w:val="single" w:sz="4" w:space="0" w:color="000000"/>
              <w:bottom w:val="single" w:sz="4" w:space="0" w:color="000000"/>
            </w:tcBorders>
            <w:shd w:val="clear" w:color="auto" w:fill="auto"/>
          </w:tcPr>
          <w:p w:rsidR="00FE5D37" w:rsidRPr="00C40100" w:rsidRDefault="00FE5D37" w:rsidP="002A4382">
            <w:pPr>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1547" w:type="dxa"/>
            <w:tcBorders>
              <w:top w:val="single" w:sz="4" w:space="0" w:color="000000"/>
              <w:left w:val="single" w:sz="4" w:space="0" w:color="000000"/>
              <w:bottom w:val="single" w:sz="4" w:space="0" w:color="000000"/>
            </w:tcBorders>
            <w:shd w:val="clear" w:color="auto" w:fill="auto"/>
          </w:tcPr>
          <w:p w:rsidR="00FE5D37" w:rsidRPr="00C40100" w:rsidRDefault="003C4EBD" w:rsidP="00FE5D37">
            <w:pPr>
              <w:jc w:val="center"/>
              <w:rPr>
                <w:rFonts w:ascii="Times New Roman" w:hAnsi="Times New Roman" w:cs="Times New Roman"/>
                <w:sz w:val="24"/>
                <w:szCs w:val="24"/>
              </w:rPr>
            </w:pPr>
            <w:r w:rsidRPr="00C40100">
              <w:rPr>
                <w:rFonts w:ascii="Times New Roman" w:hAnsi="Times New Roman" w:cs="Times New Roman"/>
                <w:sz w:val="24"/>
                <w:szCs w:val="24"/>
              </w:rPr>
              <w:t>4243,46</w:t>
            </w:r>
          </w:p>
        </w:tc>
        <w:tc>
          <w:tcPr>
            <w:tcW w:w="1397" w:type="dxa"/>
            <w:tcBorders>
              <w:top w:val="single" w:sz="4" w:space="0" w:color="000000"/>
              <w:left w:val="single" w:sz="4" w:space="0" w:color="000000"/>
              <w:bottom w:val="single" w:sz="4" w:space="0" w:color="000000"/>
            </w:tcBorders>
            <w:shd w:val="clear" w:color="auto" w:fill="auto"/>
          </w:tcPr>
          <w:p w:rsidR="00FE5D37" w:rsidRPr="00C40100" w:rsidRDefault="003C4EBD" w:rsidP="00FE5D37">
            <w:pPr>
              <w:jc w:val="center"/>
              <w:rPr>
                <w:rFonts w:ascii="Times New Roman" w:hAnsi="Times New Roman" w:cs="Times New Roman"/>
                <w:sz w:val="24"/>
                <w:szCs w:val="24"/>
              </w:rPr>
            </w:pPr>
            <w:r w:rsidRPr="00C40100">
              <w:rPr>
                <w:rFonts w:ascii="Times New Roman" w:hAnsi="Times New Roman" w:cs="Times New Roman"/>
                <w:sz w:val="24"/>
                <w:szCs w:val="24"/>
              </w:rPr>
              <w:t>4243,46</w:t>
            </w:r>
          </w:p>
        </w:tc>
        <w:tc>
          <w:tcPr>
            <w:tcW w:w="1502" w:type="dxa"/>
            <w:tcBorders>
              <w:top w:val="single" w:sz="4" w:space="0" w:color="000000"/>
              <w:left w:val="single" w:sz="4" w:space="0" w:color="000000"/>
              <w:bottom w:val="single" w:sz="4" w:space="0" w:color="000000"/>
            </w:tcBorders>
            <w:shd w:val="clear" w:color="auto" w:fill="auto"/>
          </w:tcPr>
          <w:p w:rsidR="00FE5D37" w:rsidRPr="00C40100" w:rsidRDefault="003C4EBD" w:rsidP="00FE5D37">
            <w:pPr>
              <w:jc w:val="center"/>
              <w:rPr>
                <w:rFonts w:ascii="Times New Roman" w:hAnsi="Times New Roman" w:cs="Times New Roman"/>
                <w:sz w:val="24"/>
                <w:szCs w:val="24"/>
              </w:rPr>
            </w:pPr>
            <w:r w:rsidRPr="00C40100">
              <w:rPr>
                <w:rFonts w:ascii="Times New Roman" w:hAnsi="Times New Roman" w:cs="Times New Roman"/>
                <w:sz w:val="24"/>
                <w:szCs w:val="24"/>
              </w:rPr>
              <w:t>4243,46</w:t>
            </w:r>
          </w:p>
        </w:tc>
        <w:tc>
          <w:tcPr>
            <w:tcW w:w="1337" w:type="dxa"/>
            <w:tcBorders>
              <w:top w:val="single" w:sz="4" w:space="0" w:color="000000"/>
              <w:left w:val="single" w:sz="4" w:space="0" w:color="000000"/>
              <w:bottom w:val="single" w:sz="4" w:space="0" w:color="000000"/>
            </w:tcBorders>
            <w:shd w:val="clear" w:color="auto" w:fill="auto"/>
          </w:tcPr>
          <w:p w:rsidR="00FE5D37" w:rsidRPr="00C40100" w:rsidRDefault="003C4EBD" w:rsidP="00FE5D37">
            <w:pPr>
              <w:jc w:val="center"/>
              <w:rPr>
                <w:rFonts w:ascii="Times New Roman" w:hAnsi="Times New Roman" w:cs="Times New Roman"/>
                <w:sz w:val="24"/>
                <w:szCs w:val="24"/>
              </w:rPr>
            </w:pPr>
            <w:r w:rsidRPr="00C40100">
              <w:rPr>
                <w:rFonts w:ascii="Times New Roman" w:hAnsi="Times New Roman" w:cs="Times New Roman"/>
                <w:sz w:val="24"/>
                <w:szCs w:val="24"/>
              </w:rPr>
              <w:t>4972,54</w:t>
            </w:r>
          </w:p>
        </w:tc>
        <w:tc>
          <w:tcPr>
            <w:tcW w:w="1457" w:type="dxa"/>
            <w:tcBorders>
              <w:top w:val="single" w:sz="4" w:space="0" w:color="000000"/>
              <w:left w:val="single" w:sz="4" w:space="0" w:color="000000"/>
              <w:bottom w:val="single" w:sz="4" w:space="0" w:color="000000"/>
            </w:tcBorders>
            <w:shd w:val="clear" w:color="auto" w:fill="auto"/>
          </w:tcPr>
          <w:p w:rsidR="00FE5D37" w:rsidRPr="00C40100" w:rsidRDefault="003C4EBD" w:rsidP="002A4382">
            <w:pPr>
              <w:jc w:val="center"/>
              <w:rPr>
                <w:rFonts w:ascii="Times New Roman" w:hAnsi="Times New Roman" w:cs="Times New Roman"/>
                <w:sz w:val="24"/>
                <w:szCs w:val="24"/>
              </w:rPr>
            </w:pPr>
            <w:r w:rsidRPr="00C40100">
              <w:rPr>
                <w:rFonts w:ascii="Times New Roman" w:hAnsi="Times New Roman" w:cs="Times New Roman"/>
                <w:sz w:val="24"/>
                <w:szCs w:val="24"/>
              </w:rPr>
              <w:t>4972,54</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FE5D37" w:rsidRPr="00C40100" w:rsidRDefault="003C4EBD" w:rsidP="002A4382">
            <w:pPr>
              <w:jc w:val="center"/>
              <w:rPr>
                <w:rFonts w:ascii="Times New Roman" w:hAnsi="Times New Roman" w:cs="Times New Roman"/>
                <w:sz w:val="24"/>
                <w:szCs w:val="24"/>
              </w:rPr>
            </w:pPr>
            <w:r w:rsidRPr="00C40100">
              <w:rPr>
                <w:rFonts w:ascii="Times New Roman" w:hAnsi="Times New Roman" w:cs="Times New Roman"/>
                <w:sz w:val="24"/>
                <w:szCs w:val="24"/>
              </w:rPr>
              <w:t>6884,87</w:t>
            </w:r>
          </w:p>
        </w:tc>
      </w:tr>
    </w:tbl>
    <w:p w:rsidR="003514C3" w:rsidRPr="00C40100" w:rsidRDefault="003514C3" w:rsidP="003514C3">
      <w:pPr>
        <w:spacing w:after="0" w:line="240" w:lineRule="auto"/>
        <w:ind w:firstLine="567"/>
        <w:jc w:val="both"/>
        <w:rPr>
          <w:rFonts w:ascii="Times New Roman" w:hAnsi="Times New Roman" w:cs="Times New Roman"/>
          <w:b/>
          <w:color w:val="7030A0"/>
          <w:sz w:val="28"/>
          <w:szCs w:val="28"/>
        </w:rPr>
      </w:pPr>
    </w:p>
    <w:p w:rsidR="006A17D4" w:rsidRPr="00C40100" w:rsidRDefault="003514C3" w:rsidP="00761DAA">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17) Рост конечной цены на </w:t>
      </w:r>
      <w:proofErr w:type="spellStart"/>
      <w:r w:rsidRPr="00C40100">
        <w:rPr>
          <w:rFonts w:ascii="Times New Roman" w:hAnsi="Times New Roman" w:cs="Times New Roman"/>
          <w:sz w:val="28"/>
          <w:szCs w:val="28"/>
        </w:rPr>
        <w:t>теплоэнергию</w:t>
      </w:r>
      <w:proofErr w:type="spellEnd"/>
      <w:r w:rsidRPr="00C40100">
        <w:rPr>
          <w:rFonts w:ascii="Times New Roman" w:hAnsi="Times New Roman" w:cs="Times New Roman"/>
          <w:sz w:val="28"/>
          <w:szCs w:val="28"/>
        </w:rPr>
        <w:t xml:space="preserve"> для всех категорий потребителей </w:t>
      </w:r>
      <w:r w:rsidR="00761DAA" w:rsidRPr="00C40100">
        <w:rPr>
          <w:rFonts w:ascii="Times New Roman" w:hAnsi="Times New Roman" w:cs="Times New Roman"/>
          <w:sz w:val="28"/>
          <w:szCs w:val="28"/>
        </w:rPr>
        <w:t>отражен в таблице 4</w:t>
      </w:r>
      <w:r w:rsidR="00831FD4">
        <w:rPr>
          <w:rFonts w:ascii="Times New Roman" w:hAnsi="Times New Roman" w:cs="Times New Roman"/>
          <w:sz w:val="28"/>
          <w:szCs w:val="28"/>
        </w:rPr>
        <w:t>5</w:t>
      </w:r>
      <w:r w:rsidRPr="00C40100">
        <w:rPr>
          <w:rFonts w:ascii="Times New Roman" w:hAnsi="Times New Roman" w:cs="Times New Roman"/>
          <w:sz w:val="28"/>
          <w:szCs w:val="28"/>
        </w:rPr>
        <w:t>;</w:t>
      </w:r>
    </w:p>
    <w:p w:rsidR="00761DAA" w:rsidRPr="00C40100" w:rsidRDefault="00761DAA" w:rsidP="00761DAA">
      <w:pPr>
        <w:spacing w:after="0" w:line="240" w:lineRule="auto"/>
        <w:ind w:firstLine="567"/>
        <w:jc w:val="both"/>
        <w:rPr>
          <w:rFonts w:ascii="Times New Roman" w:hAnsi="Times New Roman" w:cs="Times New Roman"/>
          <w:sz w:val="28"/>
          <w:szCs w:val="28"/>
        </w:rPr>
      </w:pPr>
    </w:p>
    <w:p w:rsidR="003514C3" w:rsidRPr="00C40100" w:rsidRDefault="00761DAA" w:rsidP="003514C3">
      <w:pPr>
        <w:jc w:val="right"/>
        <w:rPr>
          <w:rFonts w:ascii="Times New Roman" w:hAnsi="Times New Roman" w:cs="Times New Roman"/>
          <w:sz w:val="24"/>
          <w:szCs w:val="24"/>
        </w:rPr>
      </w:pPr>
      <w:r w:rsidRPr="00C40100">
        <w:rPr>
          <w:rFonts w:ascii="Times New Roman" w:hAnsi="Times New Roman" w:cs="Times New Roman"/>
          <w:sz w:val="24"/>
          <w:szCs w:val="24"/>
        </w:rPr>
        <w:t>Таблица 4</w:t>
      </w:r>
      <w:r w:rsidR="00831FD4">
        <w:rPr>
          <w:rFonts w:ascii="Times New Roman" w:hAnsi="Times New Roman" w:cs="Times New Roman"/>
          <w:sz w:val="24"/>
          <w:szCs w:val="24"/>
        </w:rPr>
        <w:t>5</w:t>
      </w:r>
    </w:p>
    <w:p w:rsidR="003514C3" w:rsidRPr="00C40100" w:rsidRDefault="003514C3" w:rsidP="003514C3">
      <w:pPr>
        <w:jc w:val="center"/>
        <w:rPr>
          <w:rFonts w:ascii="Times New Roman" w:hAnsi="Times New Roman" w:cs="Times New Roman"/>
          <w:sz w:val="24"/>
          <w:szCs w:val="24"/>
        </w:rPr>
      </w:pPr>
      <w:r w:rsidRPr="00C40100">
        <w:rPr>
          <w:rFonts w:ascii="Times New Roman" w:hAnsi="Times New Roman" w:cs="Times New Roman"/>
          <w:sz w:val="24"/>
          <w:szCs w:val="24"/>
        </w:rPr>
        <w:t xml:space="preserve">Рост конечной цены на </w:t>
      </w:r>
      <w:proofErr w:type="spellStart"/>
      <w:r w:rsidRPr="00C40100">
        <w:rPr>
          <w:rFonts w:ascii="Times New Roman" w:hAnsi="Times New Roman" w:cs="Times New Roman"/>
          <w:sz w:val="24"/>
          <w:szCs w:val="24"/>
        </w:rPr>
        <w:t>теплоэнергию</w:t>
      </w:r>
      <w:proofErr w:type="spellEnd"/>
      <w:r w:rsidRPr="00C40100">
        <w:rPr>
          <w:rFonts w:ascii="Times New Roman" w:hAnsi="Times New Roman" w:cs="Times New Roman"/>
          <w:sz w:val="24"/>
          <w:szCs w:val="24"/>
        </w:rPr>
        <w:t xml:space="preserve"> для всех категорий потребителей</w:t>
      </w:r>
    </w:p>
    <w:tbl>
      <w:tblPr>
        <w:tblW w:w="10358" w:type="dxa"/>
        <w:tblInd w:w="-5" w:type="dxa"/>
        <w:tblLayout w:type="fixed"/>
        <w:tblCellMar>
          <w:left w:w="0" w:type="dxa"/>
          <w:right w:w="0" w:type="dxa"/>
        </w:tblCellMar>
        <w:tblLook w:val="0000"/>
      </w:tblPr>
      <w:tblGrid>
        <w:gridCol w:w="1003"/>
        <w:gridCol w:w="4405"/>
        <w:gridCol w:w="2835"/>
        <w:gridCol w:w="2115"/>
      </w:tblGrid>
      <w:tr w:rsidR="003514C3" w:rsidRPr="00C40100" w:rsidTr="002A4382">
        <w:tc>
          <w:tcPr>
            <w:tcW w:w="1003" w:type="dxa"/>
            <w:tcBorders>
              <w:top w:val="single" w:sz="4" w:space="0" w:color="000000"/>
              <w:left w:val="single" w:sz="4" w:space="0" w:color="000000"/>
              <w:bottom w:val="single" w:sz="4" w:space="0" w:color="000000"/>
            </w:tcBorders>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p w:rsidR="003514C3" w:rsidRPr="00C40100" w:rsidRDefault="003514C3" w:rsidP="002A4382">
            <w:pPr>
              <w:jc w:val="center"/>
              <w:rPr>
                <w:rFonts w:ascii="Times New Roman" w:hAnsi="Times New Roman" w:cs="Times New Roman"/>
                <w:sz w:val="24"/>
                <w:szCs w:val="24"/>
              </w:rPr>
            </w:pPr>
            <w:proofErr w:type="spellStart"/>
            <w:proofErr w:type="gramStart"/>
            <w:r w:rsidRPr="00C40100">
              <w:rPr>
                <w:rFonts w:ascii="Times New Roman" w:hAnsi="Times New Roman" w:cs="Times New Roman"/>
                <w:sz w:val="24"/>
                <w:szCs w:val="24"/>
              </w:rPr>
              <w:t>п</w:t>
            </w:r>
            <w:proofErr w:type="spellEnd"/>
            <w:proofErr w:type="gramEnd"/>
            <w:r w:rsidRPr="00C40100">
              <w:rPr>
                <w:rFonts w:ascii="Times New Roman" w:hAnsi="Times New Roman" w:cs="Times New Roman"/>
                <w:sz w:val="24"/>
                <w:szCs w:val="24"/>
              </w:rPr>
              <w:t>/</w:t>
            </w:r>
            <w:proofErr w:type="spellStart"/>
            <w:r w:rsidRPr="00C40100">
              <w:rPr>
                <w:rFonts w:ascii="Times New Roman" w:hAnsi="Times New Roman" w:cs="Times New Roman"/>
                <w:sz w:val="24"/>
                <w:szCs w:val="24"/>
              </w:rPr>
              <w:t>п</w:t>
            </w:r>
            <w:proofErr w:type="spellEnd"/>
          </w:p>
        </w:tc>
        <w:tc>
          <w:tcPr>
            <w:tcW w:w="4405" w:type="dxa"/>
            <w:tcBorders>
              <w:top w:val="single" w:sz="4" w:space="0" w:color="000000"/>
              <w:left w:val="single" w:sz="4" w:space="0" w:color="000000"/>
              <w:bottom w:val="single" w:sz="4" w:space="0" w:color="000000"/>
            </w:tcBorders>
            <w:shd w:val="clear" w:color="auto" w:fill="auto"/>
            <w:vAlign w:val="bottom"/>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Тариф для конечных потребителей с НДС</w:t>
            </w:r>
          </w:p>
        </w:tc>
        <w:tc>
          <w:tcPr>
            <w:tcW w:w="2835" w:type="dxa"/>
            <w:tcBorders>
              <w:top w:val="single" w:sz="4" w:space="0" w:color="000000"/>
              <w:left w:val="single" w:sz="4" w:space="0" w:color="000000"/>
              <w:bottom w:val="single" w:sz="4" w:space="0" w:color="000000"/>
            </w:tcBorders>
            <w:shd w:val="clear" w:color="auto" w:fill="auto"/>
            <w:vAlign w:val="bottom"/>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1полугодие</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2 полугодие</w:t>
            </w:r>
          </w:p>
        </w:tc>
      </w:tr>
      <w:tr w:rsidR="003514C3" w:rsidRPr="00C40100" w:rsidTr="002A4382">
        <w:tc>
          <w:tcPr>
            <w:tcW w:w="1003" w:type="dxa"/>
            <w:tcBorders>
              <w:top w:val="single" w:sz="4" w:space="0" w:color="000000"/>
              <w:left w:val="single" w:sz="4" w:space="0" w:color="000000"/>
              <w:bottom w:val="single" w:sz="4" w:space="0" w:color="000000"/>
            </w:tcBorders>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4405" w:type="dxa"/>
            <w:tcBorders>
              <w:top w:val="single" w:sz="4" w:space="0" w:color="000000"/>
              <w:left w:val="single" w:sz="4" w:space="0" w:color="000000"/>
              <w:bottom w:val="single" w:sz="4" w:space="0" w:color="000000"/>
            </w:tcBorders>
            <w:shd w:val="clear" w:color="auto" w:fill="auto"/>
            <w:vAlign w:val="bottom"/>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tcBorders>
            <w:shd w:val="clear" w:color="auto" w:fill="auto"/>
            <w:vAlign w:val="bottom"/>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4</w:t>
            </w:r>
          </w:p>
        </w:tc>
      </w:tr>
      <w:tr w:rsidR="00FE5D37" w:rsidRPr="00C40100" w:rsidTr="00FE5D37">
        <w:tc>
          <w:tcPr>
            <w:tcW w:w="10358" w:type="dxa"/>
            <w:gridSpan w:val="4"/>
            <w:tcBorders>
              <w:top w:val="single" w:sz="4" w:space="0" w:color="000000"/>
              <w:left w:val="single" w:sz="4" w:space="0" w:color="000000"/>
              <w:bottom w:val="single" w:sz="4" w:space="0" w:color="000000"/>
              <w:right w:val="single" w:sz="4" w:space="0" w:color="000000"/>
            </w:tcBorders>
          </w:tcPr>
          <w:p w:rsidR="00FE5D37" w:rsidRPr="00C40100" w:rsidRDefault="00FE5D37" w:rsidP="003C4EBD">
            <w:pPr>
              <w:jc w:val="center"/>
              <w:rPr>
                <w:rFonts w:ascii="Times New Roman" w:hAnsi="Times New Roman" w:cs="Times New Roman"/>
                <w:sz w:val="24"/>
                <w:szCs w:val="24"/>
              </w:rPr>
            </w:pPr>
            <w:r w:rsidRPr="00C40100">
              <w:rPr>
                <w:rFonts w:ascii="Times New Roman" w:hAnsi="Times New Roman" w:cs="Times New Roman"/>
                <w:sz w:val="24"/>
                <w:szCs w:val="24"/>
              </w:rPr>
              <w:t>20</w:t>
            </w:r>
            <w:r w:rsidR="003C4EBD" w:rsidRPr="00C40100">
              <w:rPr>
                <w:rFonts w:ascii="Times New Roman" w:hAnsi="Times New Roman" w:cs="Times New Roman"/>
                <w:sz w:val="24"/>
                <w:szCs w:val="24"/>
              </w:rPr>
              <w:t>22</w:t>
            </w:r>
          </w:p>
        </w:tc>
      </w:tr>
      <w:tr w:rsidR="00FE5D37" w:rsidRPr="00C40100" w:rsidTr="002A4382">
        <w:tc>
          <w:tcPr>
            <w:tcW w:w="1003" w:type="dxa"/>
            <w:tcBorders>
              <w:top w:val="single" w:sz="4" w:space="0" w:color="000000"/>
              <w:left w:val="single" w:sz="4" w:space="0" w:color="000000"/>
              <w:bottom w:val="single" w:sz="4" w:space="0" w:color="000000"/>
            </w:tcBorders>
          </w:tcPr>
          <w:p w:rsidR="00FE5D37" w:rsidRPr="00C40100" w:rsidRDefault="00EC1D26" w:rsidP="002A4382">
            <w:pPr>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4405" w:type="dxa"/>
            <w:tcBorders>
              <w:top w:val="single" w:sz="4" w:space="0" w:color="000000"/>
              <w:left w:val="single" w:sz="4" w:space="0" w:color="000000"/>
              <w:bottom w:val="single" w:sz="4" w:space="0" w:color="000000"/>
            </w:tcBorders>
            <w:shd w:val="clear" w:color="auto" w:fill="auto"/>
            <w:vAlign w:val="bottom"/>
          </w:tcPr>
          <w:p w:rsidR="00FE5D37" w:rsidRPr="00C40100" w:rsidRDefault="00EC1D26" w:rsidP="002A4382">
            <w:pPr>
              <w:jc w:val="center"/>
              <w:rPr>
                <w:rFonts w:ascii="Times New Roman" w:hAnsi="Times New Roman" w:cs="Times New Roman"/>
                <w:sz w:val="24"/>
                <w:szCs w:val="24"/>
              </w:rPr>
            </w:pPr>
            <w:r w:rsidRPr="00C40100">
              <w:rPr>
                <w:rFonts w:ascii="Times New Roman" w:hAnsi="Times New Roman" w:cs="Times New Roman"/>
                <w:sz w:val="24"/>
                <w:szCs w:val="24"/>
              </w:rPr>
              <w:t>Тариф для конечных потребителей с НДС</w:t>
            </w:r>
          </w:p>
        </w:tc>
        <w:tc>
          <w:tcPr>
            <w:tcW w:w="2835" w:type="dxa"/>
            <w:tcBorders>
              <w:top w:val="single" w:sz="4" w:space="0" w:color="000000"/>
              <w:left w:val="single" w:sz="4" w:space="0" w:color="000000"/>
              <w:bottom w:val="single" w:sz="4" w:space="0" w:color="000000"/>
            </w:tcBorders>
            <w:shd w:val="clear" w:color="auto" w:fill="auto"/>
            <w:vAlign w:val="bottom"/>
          </w:tcPr>
          <w:p w:rsidR="00FE5D37" w:rsidRPr="00C40100" w:rsidRDefault="003C4EBD" w:rsidP="002A4382">
            <w:pPr>
              <w:jc w:val="center"/>
              <w:rPr>
                <w:rFonts w:ascii="Times New Roman" w:hAnsi="Times New Roman" w:cs="Times New Roman"/>
                <w:sz w:val="24"/>
                <w:szCs w:val="24"/>
              </w:rPr>
            </w:pPr>
            <w:r w:rsidRPr="00C40100">
              <w:rPr>
                <w:rFonts w:ascii="Times New Roman" w:hAnsi="Times New Roman" w:cs="Times New Roman"/>
                <w:sz w:val="24"/>
                <w:szCs w:val="24"/>
              </w:rPr>
              <w:t>1,02</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5D37" w:rsidRPr="00C40100" w:rsidRDefault="006A17D4" w:rsidP="003C4EBD">
            <w:pPr>
              <w:jc w:val="center"/>
              <w:rPr>
                <w:rFonts w:ascii="Times New Roman" w:hAnsi="Times New Roman" w:cs="Times New Roman"/>
                <w:sz w:val="24"/>
                <w:szCs w:val="24"/>
              </w:rPr>
            </w:pPr>
            <w:r w:rsidRPr="00C40100">
              <w:rPr>
                <w:rFonts w:ascii="Times New Roman" w:hAnsi="Times New Roman" w:cs="Times New Roman"/>
                <w:sz w:val="24"/>
                <w:szCs w:val="24"/>
              </w:rPr>
              <w:t>1,0</w:t>
            </w:r>
            <w:r w:rsidR="003C4EBD" w:rsidRPr="00C40100">
              <w:rPr>
                <w:rFonts w:ascii="Times New Roman" w:hAnsi="Times New Roman" w:cs="Times New Roman"/>
                <w:sz w:val="24"/>
                <w:szCs w:val="24"/>
              </w:rPr>
              <w:t>6</w:t>
            </w:r>
          </w:p>
        </w:tc>
      </w:tr>
      <w:tr w:rsidR="003514C3" w:rsidRPr="00C40100" w:rsidTr="002A4382">
        <w:tc>
          <w:tcPr>
            <w:tcW w:w="10358" w:type="dxa"/>
            <w:gridSpan w:val="4"/>
            <w:tcBorders>
              <w:top w:val="single" w:sz="4" w:space="0" w:color="000000"/>
              <w:left w:val="single" w:sz="4" w:space="0" w:color="000000"/>
              <w:bottom w:val="single" w:sz="4" w:space="0" w:color="000000"/>
              <w:right w:val="single" w:sz="4" w:space="0" w:color="000000"/>
            </w:tcBorders>
          </w:tcPr>
          <w:p w:rsidR="003514C3" w:rsidRPr="00C40100" w:rsidRDefault="003514C3" w:rsidP="003C4EBD">
            <w:pPr>
              <w:jc w:val="center"/>
              <w:rPr>
                <w:rFonts w:ascii="Times New Roman" w:hAnsi="Times New Roman" w:cs="Times New Roman"/>
                <w:sz w:val="24"/>
                <w:szCs w:val="24"/>
              </w:rPr>
            </w:pPr>
            <w:r w:rsidRPr="00C40100">
              <w:rPr>
                <w:rFonts w:ascii="Times New Roman" w:hAnsi="Times New Roman" w:cs="Times New Roman"/>
                <w:sz w:val="24"/>
                <w:szCs w:val="24"/>
              </w:rPr>
              <w:t>20</w:t>
            </w:r>
            <w:r w:rsidR="003C4EBD" w:rsidRPr="00C40100">
              <w:rPr>
                <w:rFonts w:ascii="Times New Roman" w:hAnsi="Times New Roman" w:cs="Times New Roman"/>
                <w:sz w:val="24"/>
                <w:szCs w:val="24"/>
              </w:rPr>
              <w:t>23</w:t>
            </w:r>
            <w:r w:rsidRPr="00C40100">
              <w:rPr>
                <w:rFonts w:ascii="Times New Roman" w:hAnsi="Times New Roman" w:cs="Times New Roman"/>
                <w:sz w:val="24"/>
                <w:szCs w:val="24"/>
              </w:rPr>
              <w:t xml:space="preserve"> год</w:t>
            </w:r>
          </w:p>
        </w:tc>
      </w:tr>
      <w:tr w:rsidR="003514C3" w:rsidRPr="00C40100" w:rsidTr="002A4382">
        <w:tc>
          <w:tcPr>
            <w:tcW w:w="1003" w:type="dxa"/>
            <w:tcBorders>
              <w:top w:val="single" w:sz="4" w:space="0" w:color="000000"/>
              <w:left w:val="single" w:sz="4" w:space="0" w:color="000000"/>
              <w:bottom w:val="single" w:sz="4" w:space="0" w:color="000000"/>
            </w:tcBorders>
          </w:tcPr>
          <w:p w:rsidR="003514C3" w:rsidRPr="00C40100" w:rsidRDefault="00EC1D26" w:rsidP="002A4382">
            <w:pPr>
              <w:jc w:val="center"/>
              <w:rPr>
                <w:rFonts w:ascii="Times New Roman" w:hAnsi="Times New Roman" w:cs="Times New Roman"/>
                <w:sz w:val="24"/>
                <w:szCs w:val="24"/>
              </w:rPr>
            </w:pPr>
            <w:r w:rsidRPr="00C40100">
              <w:rPr>
                <w:rFonts w:ascii="Times New Roman" w:hAnsi="Times New Roman" w:cs="Times New Roman"/>
                <w:sz w:val="24"/>
                <w:szCs w:val="24"/>
              </w:rPr>
              <w:lastRenderedPageBreak/>
              <w:t>2</w:t>
            </w:r>
            <w:r w:rsidR="003514C3" w:rsidRPr="00C40100">
              <w:rPr>
                <w:rFonts w:ascii="Times New Roman" w:hAnsi="Times New Roman" w:cs="Times New Roman"/>
                <w:sz w:val="24"/>
                <w:szCs w:val="24"/>
              </w:rPr>
              <w:t>.</w:t>
            </w:r>
          </w:p>
        </w:tc>
        <w:tc>
          <w:tcPr>
            <w:tcW w:w="4405" w:type="dxa"/>
            <w:tcBorders>
              <w:top w:val="single" w:sz="4" w:space="0" w:color="000000"/>
              <w:left w:val="single" w:sz="4" w:space="0" w:color="000000"/>
              <w:bottom w:val="single" w:sz="4" w:space="0" w:color="000000"/>
            </w:tcBorders>
            <w:shd w:val="clear" w:color="auto" w:fill="auto"/>
            <w:vAlign w:val="bottom"/>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Тариф для конечных потребителей с НДС</w:t>
            </w:r>
          </w:p>
        </w:tc>
        <w:tc>
          <w:tcPr>
            <w:tcW w:w="2835" w:type="dxa"/>
            <w:tcBorders>
              <w:top w:val="single" w:sz="4" w:space="0" w:color="000000"/>
              <w:left w:val="single" w:sz="4" w:space="0" w:color="000000"/>
              <w:bottom w:val="single" w:sz="4" w:space="0" w:color="000000"/>
            </w:tcBorders>
            <w:shd w:val="clear" w:color="auto" w:fill="auto"/>
            <w:vAlign w:val="bottom"/>
          </w:tcPr>
          <w:p w:rsidR="003514C3" w:rsidRPr="00C40100" w:rsidRDefault="003C4EBD" w:rsidP="002A4382">
            <w:pPr>
              <w:jc w:val="center"/>
              <w:rPr>
                <w:rFonts w:ascii="Times New Roman" w:hAnsi="Times New Roman" w:cs="Times New Roman"/>
                <w:sz w:val="24"/>
                <w:szCs w:val="24"/>
              </w:rPr>
            </w:pPr>
            <w:r w:rsidRPr="00C40100">
              <w:rPr>
                <w:rFonts w:ascii="Times New Roman" w:hAnsi="Times New Roman" w:cs="Times New Roman"/>
                <w:sz w:val="24"/>
                <w:szCs w:val="24"/>
              </w:rPr>
              <w:t>1,3</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14C3" w:rsidRPr="00C40100" w:rsidRDefault="003514C3" w:rsidP="003C4EBD">
            <w:pPr>
              <w:jc w:val="center"/>
              <w:rPr>
                <w:rFonts w:ascii="Times New Roman" w:hAnsi="Times New Roman" w:cs="Times New Roman"/>
                <w:sz w:val="24"/>
                <w:szCs w:val="24"/>
              </w:rPr>
            </w:pPr>
            <w:r w:rsidRPr="00C40100">
              <w:rPr>
                <w:rFonts w:ascii="Times New Roman" w:hAnsi="Times New Roman" w:cs="Times New Roman"/>
                <w:sz w:val="24"/>
                <w:szCs w:val="24"/>
              </w:rPr>
              <w:t>1,</w:t>
            </w:r>
            <w:r w:rsidR="003C4EBD" w:rsidRPr="00C40100">
              <w:rPr>
                <w:rFonts w:ascii="Times New Roman" w:hAnsi="Times New Roman" w:cs="Times New Roman"/>
                <w:sz w:val="24"/>
                <w:szCs w:val="24"/>
              </w:rPr>
              <w:t>2</w:t>
            </w:r>
          </w:p>
        </w:tc>
      </w:tr>
      <w:tr w:rsidR="003514C3" w:rsidRPr="00C40100" w:rsidTr="002A4382">
        <w:tc>
          <w:tcPr>
            <w:tcW w:w="10358" w:type="dxa"/>
            <w:gridSpan w:val="4"/>
            <w:tcBorders>
              <w:top w:val="single" w:sz="4" w:space="0" w:color="000000"/>
              <w:left w:val="single" w:sz="4" w:space="0" w:color="000000"/>
              <w:bottom w:val="single" w:sz="4" w:space="0" w:color="000000"/>
              <w:right w:val="single" w:sz="4" w:space="0" w:color="000000"/>
            </w:tcBorders>
          </w:tcPr>
          <w:p w:rsidR="003514C3" w:rsidRPr="00C40100" w:rsidRDefault="003514C3" w:rsidP="003C4EBD">
            <w:pPr>
              <w:jc w:val="center"/>
              <w:rPr>
                <w:rFonts w:ascii="Times New Roman" w:hAnsi="Times New Roman" w:cs="Times New Roman"/>
                <w:sz w:val="24"/>
                <w:szCs w:val="24"/>
              </w:rPr>
            </w:pPr>
            <w:r w:rsidRPr="00C40100">
              <w:rPr>
                <w:rFonts w:ascii="Times New Roman" w:hAnsi="Times New Roman" w:cs="Times New Roman"/>
                <w:sz w:val="24"/>
                <w:szCs w:val="24"/>
              </w:rPr>
              <w:t>20</w:t>
            </w:r>
            <w:r w:rsidR="003C4EBD" w:rsidRPr="00C40100">
              <w:rPr>
                <w:rFonts w:ascii="Times New Roman" w:hAnsi="Times New Roman" w:cs="Times New Roman"/>
                <w:sz w:val="24"/>
                <w:szCs w:val="24"/>
              </w:rPr>
              <w:t>24</w:t>
            </w:r>
            <w:r w:rsidRPr="00C40100">
              <w:rPr>
                <w:rFonts w:ascii="Times New Roman" w:hAnsi="Times New Roman" w:cs="Times New Roman"/>
                <w:sz w:val="24"/>
                <w:szCs w:val="24"/>
              </w:rPr>
              <w:t>год</w:t>
            </w:r>
          </w:p>
        </w:tc>
      </w:tr>
      <w:tr w:rsidR="003514C3" w:rsidRPr="00C40100" w:rsidTr="002A4382">
        <w:tc>
          <w:tcPr>
            <w:tcW w:w="1003" w:type="dxa"/>
            <w:tcBorders>
              <w:top w:val="single" w:sz="4" w:space="0" w:color="000000"/>
              <w:left w:val="single" w:sz="4" w:space="0" w:color="000000"/>
              <w:bottom w:val="single" w:sz="4" w:space="0" w:color="000000"/>
            </w:tcBorders>
          </w:tcPr>
          <w:p w:rsidR="003514C3" w:rsidRPr="00C40100" w:rsidRDefault="00EC1D26" w:rsidP="002A4382">
            <w:pPr>
              <w:jc w:val="center"/>
              <w:rPr>
                <w:rFonts w:ascii="Times New Roman" w:hAnsi="Times New Roman" w:cs="Times New Roman"/>
                <w:sz w:val="24"/>
                <w:szCs w:val="24"/>
              </w:rPr>
            </w:pPr>
            <w:r w:rsidRPr="00C40100">
              <w:rPr>
                <w:rFonts w:ascii="Times New Roman" w:hAnsi="Times New Roman" w:cs="Times New Roman"/>
                <w:sz w:val="24"/>
                <w:szCs w:val="24"/>
              </w:rPr>
              <w:t>3</w:t>
            </w:r>
            <w:r w:rsidR="003514C3" w:rsidRPr="00C40100">
              <w:rPr>
                <w:rFonts w:ascii="Times New Roman" w:hAnsi="Times New Roman" w:cs="Times New Roman"/>
                <w:sz w:val="24"/>
                <w:szCs w:val="24"/>
              </w:rPr>
              <w:t>.</w:t>
            </w:r>
          </w:p>
        </w:tc>
        <w:tc>
          <w:tcPr>
            <w:tcW w:w="4405" w:type="dxa"/>
            <w:tcBorders>
              <w:top w:val="single" w:sz="4" w:space="0" w:color="000000"/>
              <w:left w:val="single" w:sz="4" w:space="0" w:color="000000"/>
              <w:bottom w:val="single" w:sz="4" w:space="0" w:color="000000"/>
            </w:tcBorders>
            <w:shd w:val="clear" w:color="auto" w:fill="auto"/>
            <w:vAlign w:val="bottom"/>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Тариф для конечных потребителей с НДС</w:t>
            </w:r>
          </w:p>
        </w:tc>
        <w:tc>
          <w:tcPr>
            <w:tcW w:w="2835" w:type="dxa"/>
            <w:tcBorders>
              <w:top w:val="single" w:sz="4" w:space="0" w:color="000000"/>
              <w:left w:val="single" w:sz="4" w:space="0" w:color="000000"/>
              <w:bottom w:val="single" w:sz="4" w:space="0" w:color="000000"/>
            </w:tcBorders>
            <w:shd w:val="clear" w:color="auto" w:fill="auto"/>
            <w:vAlign w:val="bottom"/>
          </w:tcPr>
          <w:p w:rsidR="003514C3" w:rsidRPr="00C40100" w:rsidRDefault="006A17D4" w:rsidP="002A4382">
            <w:pPr>
              <w:jc w:val="center"/>
              <w:rPr>
                <w:rFonts w:ascii="Times New Roman" w:hAnsi="Times New Roman" w:cs="Times New Roman"/>
                <w:sz w:val="24"/>
                <w:szCs w:val="24"/>
              </w:rPr>
            </w:pPr>
            <w:r w:rsidRPr="00C40100">
              <w:rPr>
                <w:rFonts w:ascii="Times New Roman" w:hAnsi="Times New Roman" w:cs="Times New Roman"/>
                <w:sz w:val="24"/>
                <w:szCs w:val="24"/>
              </w:rPr>
              <w:t>0</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14C3" w:rsidRPr="00C40100" w:rsidRDefault="003514C3" w:rsidP="003C4EBD">
            <w:pPr>
              <w:jc w:val="center"/>
              <w:rPr>
                <w:rFonts w:ascii="Times New Roman" w:hAnsi="Times New Roman" w:cs="Times New Roman"/>
                <w:sz w:val="24"/>
                <w:szCs w:val="24"/>
              </w:rPr>
            </w:pPr>
            <w:r w:rsidRPr="00C40100">
              <w:rPr>
                <w:rFonts w:ascii="Times New Roman" w:hAnsi="Times New Roman" w:cs="Times New Roman"/>
                <w:sz w:val="24"/>
                <w:szCs w:val="24"/>
              </w:rPr>
              <w:t>1,</w:t>
            </w:r>
            <w:r w:rsidR="003C4EBD" w:rsidRPr="00C40100">
              <w:rPr>
                <w:rFonts w:ascii="Times New Roman" w:hAnsi="Times New Roman" w:cs="Times New Roman"/>
                <w:sz w:val="24"/>
                <w:szCs w:val="24"/>
              </w:rPr>
              <w:t>2</w:t>
            </w:r>
          </w:p>
        </w:tc>
      </w:tr>
      <w:tr w:rsidR="003514C3" w:rsidRPr="00C40100" w:rsidTr="002A4382">
        <w:tc>
          <w:tcPr>
            <w:tcW w:w="10358" w:type="dxa"/>
            <w:gridSpan w:val="4"/>
            <w:tcBorders>
              <w:top w:val="single" w:sz="4" w:space="0" w:color="000000"/>
              <w:left w:val="single" w:sz="4" w:space="0" w:color="000000"/>
              <w:bottom w:val="single" w:sz="4" w:space="0" w:color="000000"/>
              <w:right w:val="single" w:sz="4" w:space="0" w:color="000000"/>
            </w:tcBorders>
          </w:tcPr>
          <w:p w:rsidR="003514C3" w:rsidRPr="00C40100" w:rsidRDefault="003514C3" w:rsidP="003C4EBD">
            <w:pPr>
              <w:jc w:val="center"/>
              <w:rPr>
                <w:rFonts w:ascii="Times New Roman" w:hAnsi="Times New Roman" w:cs="Times New Roman"/>
                <w:sz w:val="24"/>
                <w:szCs w:val="24"/>
              </w:rPr>
            </w:pPr>
            <w:r w:rsidRPr="00C40100">
              <w:rPr>
                <w:rFonts w:ascii="Times New Roman" w:hAnsi="Times New Roman" w:cs="Times New Roman"/>
                <w:sz w:val="24"/>
                <w:szCs w:val="24"/>
              </w:rPr>
              <w:t>20</w:t>
            </w:r>
            <w:r w:rsidR="003C4EBD" w:rsidRPr="00C40100">
              <w:rPr>
                <w:rFonts w:ascii="Times New Roman" w:hAnsi="Times New Roman" w:cs="Times New Roman"/>
                <w:sz w:val="24"/>
                <w:szCs w:val="24"/>
              </w:rPr>
              <w:t>2</w:t>
            </w:r>
            <w:r w:rsidRPr="00C40100">
              <w:rPr>
                <w:rFonts w:ascii="Times New Roman" w:hAnsi="Times New Roman" w:cs="Times New Roman"/>
                <w:sz w:val="24"/>
                <w:szCs w:val="24"/>
              </w:rPr>
              <w:t>5 год</w:t>
            </w:r>
          </w:p>
        </w:tc>
      </w:tr>
      <w:tr w:rsidR="003514C3" w:rsidRPr="00C40100" w:rsidTr="0052024D">
        <w:trPr>
          <w:trHeight w:val="494"/>
        </w:trPr>
        <w:tc>
          <w:tcPr>
            <w:tcW w:w="1003" w:type="dxa"/>
            <w:tcBorders>
              <w:top w:val="single" w:sz="4" w:space="0" w:color="000000"/>
              <w:left w:val="single" w:sz="4" w:space="0" w:color="000000"/>
              <w:bottom w:val="single" w:sz="4" w:space="0" w:color="000000"/>
            </w:tcBorders>
          </w:tcPr>
          <w:p w:rsidR="003514C3" w:rsidRPr="00C40100" w:rsidRDefault="00EC1D26" w:rsidP="002A4382">
            <w:pPr>
              <w:jc w:val="center"/>
              <w:rPr>
                <w:rFonts w:ascii="Times New Roman" w:hAnsi="Times New Roman" w:cs="Times New Roman"/>
                <w:sz w:val="24"/>
                <w:szCs w:val="24"/>
              </w:rPr>
            </w:pPr>
            <w:r w:rsidRPr="00C40100">
              <w:rPr>
                <w:rFonts w:ascii="Times New Roman" w:hAnsi="Times New Roman" w:cs="Times New Roman"/>
                <w:sz w:val="24"/>
                <w:szCs w:val="24"/>
              </w:rPr>
              <w:t>4</w:t>
            </w:r>
            <w:r w:rsidR="003514C3" w:rsidRPr="00C40100">
              <w:rPr>
                <w:rFonts w:ascii="Times New Roman" w:hAnsi="Times New Roman" w:cs="Times New Roman"/>
                <w:sz w:val="24"/>
                <w:szCs w:val="24"/>
              </w:rPr>
              <w:t>.</w:t>
            </w:r>
          </w:p>
        </w:tc>
        <w:tc>
          <w:tcPr>
            <w:tcW w:w="4405" w:type="dxa"/>
            <w:tcBorders>
              <w:top w:val="single" w:sz="4" w:space="0" w:color="000000"/>
              <w:left w:val="single" w:sz="4" w:space="0" w:color="000000"/>
              <w:bottom w:val="single" w:sz="4" w:space="0" w:color="000000"/>
            </w:tcBorders>
            <w:shd w:val="clear" w:color="auto" w:fill="auto"/>
            <w:vAlign w:val="bottom"/>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Тариф для конечных потребителей с НДС</w:t>
            </w:r>
          </w:p>
        </w:tc>
        <w:tc>
          <w:tcPr>
            <w:tcW w:w="2835" w:type="dxa"/>
            <w:tcBorders>
              <w:top w:val="single" w:sz="4" w:space="0" w:color="000000"/>
              <w:left w:val="single" w:sz="4" w:space="0" w:color="000000"/>
              <w:bottom w:val="single" w:sz="4" w:space="0" w:color="000000"/>
            </w:tcBorders>
            <w:shd w:val="clear" w:color="auto" w:fill="auto"/>
            <w:vAlign w:val="bottom"/>
          </w:tcPr>
          <w:p w:rsidR="003514C3" w:rsidRPr="00C40100" w:rsidRDefault="006A17D4" w:rsidP="002A4382">
            <w:pPr>
              <w:jc w:val="center"/>
              <w:rPr>
                <w:rFonts w:ascii="Times New Roman" w:hAnsi="Times New Roman" w:cs="Times New Roman"/>
                <w:sz w:val="24"/>
                <w:szCs w:val="24"/>
              </w:rPr>
            </w:pPr>
            <w:r w:rsidRPr="00C40100">
              <w:rPr>
                <w:rFonts w:ascii="Times New Roman" w:hAnsi="Times New Roman" w:cs="Times New Roman"/>
                <w:sz w:val="24"/>
                <w:szCs w:val="24"/>
              </w:rPr>
              <w:t>0</w:t>
            </w:r>
            <w:r w:rsidR="003C4EBD" w:rsidRPr="00C40100">
              <w:rPr>
                <w:rFonts w:ascii="Times New Roman" w:hAnsi="Times New Roman" w:cs="Times New Roman"/>
                <w:sz w:val="24"/>
                <w:szCs w:val="24"/>
              </w:rPr>
              <w:t>,85</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14C3" w:rsidRPr="00C40100" w:rsidRDefault="003514C3" w:rsidP="003C4EBD">
            <w:pPr>
              <w:jc w:val="center"/>
              <w:rPr>
                <w:rFonts w:ascii="Times New Roman" w:hAnsi="Times New Roman" w:cs="Times New Roman"/>
                <w:sz w:val="24"/>
                <w:szCs w:val="24"/>
              </w:rPr>
            </w:pPr>
            <w:r w:rsidRPr="00C40100">
              <w:rPr>
                <w:rFonts w:ascii="Times New Roman" w:hAnsi="Times New Roman" w:cs="Times New Roman"/>
                <w:sz w:val="24"/>
                <w:szCs w:val="24"/>
              </w:rPr>
              <w:t>1,</w:t>
            </w:r>
            <w:r w:rsidR="003C4EBD" w:rsidRPr="00C40100">
              <w:rPr>
                <w:rFonts w:ascii="Times New Roman" w:hAnsi="Times New Roman" w:cs="Times New Roman"/>
                <w:sz w:val="24"/>
                <w:szCs w:val="24"/>
              </w:rPr>
              <w:t>3</w:t>
            </w:r>
            <w:r w:rsidRPr="00C40100">
              <w:rPr>
                <w:rFonts w:ascii="Times New Roman" w:hAnsi="Times New Roman" w:cs="Times New Roman"/>
                <w:sz w:val="24"/>
                <w:szCs w:val="24"/>
              </w:rPr>
              <w:t>8</w:t>
            </w:r>
          </w:p>
        </w:tc>
      </w:tr>
    </w:tbl>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18) на основании анализа существующего положения в</w:t>
      </w:r>
      <w:r w:rsidRPr="00C40100">
        <w:rPr>
          <w:rFonts w:ascii="Times New Roman" w:eastAsia="Times New Roman CYR" w:hAnsi="Times New Roman" w:cs="Times New Roman"/>
          <w:sz w:val="28"/>
          <w:szCs w:val="28"/>
          <w:lang w:eastAsia="hi-IN" w:bidi="hi-IN"/>
        </w:rPr>
        <w:t xml:space="preserve"> ДРТС</w:t>
      </w:r>
      <w:r w:rsidRPr="00C40100">
        <w:rPr>
          <w:rFonts w:ascii="Times New Roman" w:hAnsi="Times New Roman" w:cs="Times New Roman"/>
          <w:sz w:val="28"/>
          <w:szCs w:val="28"/>
        </w:rPr>
        <w:t xml:space="preserve"> можно выделить следующие характерные проблемы:</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а) снижающие эффективность работы системы;</w:t>
      </w:r>
    </w:p>
    <w:p w:rsidR="003514C3" w:rsidRPr="00C40100" w:rsidRDefault="003514C3" w:rsidP="003514C3">
      <w:pPr>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б)  низкий коэффициент использования мощности;</w:t>
      </w:r>
    </w:p>
    <w:p w:rsidR="003514C3" w:rsidRPr="00C40100" w:rsidRDefault="003514C3" w:rsidP="003514C3">
      <w:pPr>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в) отсутствие запорной арматуры на распределительных и квартальных сетях;</w:t>
      </w:r>
    </w:p>
    <w:p w:rsidR="003514C3" w:rsidRPr="00C40100" w:rsidRDefault="003514C3" w:rsidP="003514C3">
      <w:pPr>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г) высокий процент износа тепловых сетей;</w:t>
      </w:r>
    </w:p>
    <w:p w:rsidR="003514C3" w:rsidRPr="00C40100" w:rsidRDefault="00D94D76" w:rsidP="003514C3">
      <w:pPr>
        <w:pStyle w:val="ac"/>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19</w:t>
      </w:r>
      <w:r w:rsidR="003514C3" w:rsidRPr="00C40100">
        <w:rPr>
          <w:rFonts w:ascii="Times New Roman" w:hAnsi="Times New Roman" w:cs="Times New Roman"/>
          <w:sz w:val="28"/>
          <w:szCs w:val="28"/>
        </w:rPr>
        <w:t>) оптимизация схемы теплоснабжения предусматривает выполнение следующих мероприятий:</w:t>
      </w:r>
    </w:p>
    <w:p w:rsidR="007C308E" w:rsidRDefault="00D94D76" w:rsidP="007C308E">
      <w:pPr>
        <w:spacing w:after="100" w:afterAutospacing="1" w:line="24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w:t>
      </w:r>
      <w:r w:rsidR="00B66FFE" w:rsidRPr="00C40100">
        <w:rPr>
          <w:rFonts w:ascii="Times New Roman" w:hAnsi="Times New Roman" w:cs="Times New Roman"/>
          <w:sz w:val="28"/>
          <w:szCs w:val="28"/>
          <w:shd w:val="clear" w:color="auto" w:fill="FFFFFF"/>
        </w:rPr>
        <w:t xml:space="preserve">) техническое перевооружение  котельной №3 по ул. Краснова,11а в </w:t>
      </w:r>
      <w:proofErr w:type="gramStart"/>
      <w:r w:rsidR="00B66FFE" w:rsidRPr="00C40100">
        <w:rPr>
          <w:rFonts w:ascii="Times New Roman" w:hAnsi="Times New Roman" w:cs="Times New Roman"/>
          <w:sz w:val="28"/>
          <w:szCs w:val="28"/>
          <w:shd w:val="clear" w:color="auto" w:fill="FFFFFF"/>
        </w:rPr>
        <w:t>г</w:t>
      </w:r>
      <w:proofErr w:type="gramEnd"/>
      <w:r w:rsidR="00B66FFE" w:rsidRPr="00C40100">
        <w:rPr>
          <w:rFonts w:ascii="Times New Roman" w:hAnsi="Times New Roman" w:cs="Times New Roman"/>
          <w:sz w:val="28"/>
          <w:szCs w:val="28"/>
          <w:shd w:val="clear" w:color="auto" w:fill="FFFFFF"/>
        </w:rPr>
        <w:t>. Донецке РО. Устано</w:t>
      </w:r>
      <w:r w:rsidR="00831FD4">
        <w:rPr>
          <w:rFonts w:ascii="Times New Roman" w:hAnsi="Times New Roman" w:cs="Times New Roman"/>
          <w:sz w:val="28"/>
          <w:szCs w:val="28"/>
          <w:shd w:val="clear" w:color="auto" w:fill="FFFFFF"/>
        </w:rPr>
        <w:t>вка блочн</w:t>
      </w:r>
      <w:proofErr w:type="gramStart"/>
      <w:r w:rsidR="00831FD4">
        <w:rPr>
          <w:rFonts w:ascii="Times New Roman" w:hAnsi="Times New Roman" w:cs="Times New Roman"/>
          <w:sz w:val="28"/>
          <w:szCs w:val="28"/>
          <w:shd w:val="clear" w:color="auto" w:fill="FFFFFF"/>
        </w:rPr>
        <w:t>о-</w:t>
      </w:r>
      <w:proofErr w:type="gramEnd"/>
      <w:r w:rsidR="00831FD4">
        <w:rPr>
          <w:rFonts w:ascii="Times New Roman" w:hAnsi="Times New Roman" w:cs="Times New Roman"/>
          <w:sz w:val="28"/>
          <w:szCs w:val="28"/>
          <w:shd w:val="clear" w:color="auto" w:fill="FFFFFF"/>
        </w:rPr>
        <w:t xml:space="preserve"> модульной котельной;</w:t>
      </w:r>
    </w:p>
    <w:p w:rsidR="00B66FFE" w:rsidRPr="007C308E" w:rsidRDefault="00D94D76" w:rsidP="007C308E">
      <w:pPr>
        <w:spacing w:after="100" w:afterAutospacing="1" w:line="24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w:t>
      </w:r>
      <w:r w:rsidR="00B66FFE" w:rsidRPr="00C40100">
        <w:rPr>
          <w:rFonts w:ascii="Times New Roman" w:hAnsi="Times New Roman" w:cs="Times New Roman"/>
          <w:sz w:val="28"/>
          <w:szCs w:val="28"/>
          <w:shd w:val="clear" w:color="auto" w:fill="FFFFFF"/>
        </w:rPr>
        <w:t xml:space="preserve">) техническое перевооружение ЦТП-3 в 14-м микрорайоне </w:t>
      </w:r>
      <w:proofErr w:type="gramStart"/>
      <w:r w:rsidR="00B66FFE" w:rsidRPr="00C40100">
        <w:rPr>
          <w:rFonts w:ascii="Times New Roman" w:hAnsi="Times New Roman" w:cs="Times New Roman"/>
          <w:sz w:val="28"/>
          <w:szCs w:val="28"/>
          <w:shd w:val="clear" w:color="auto" w:fill="FFFFFF"/>
        </w:rPr>
        <w:t>г</w:t>
      </w:r>
      <w:proofErr w:type="gramEnd"/>
      <w:r w:rsidR="00B66FFE" w:rsidRPr="00C40100">
        <w:rPr>
          <w:rFonts w:ascii="Times New Roman" w:hAnsi="Times New Roman" w:cs="Times New Roman"/>
          <w:sz w:val="28"/>
          <w:szCs w:val="28"/>
          <w:shd w:val="clear" w:color="auto" w:fill="FFFFFF"/>
        </w:rPr>
        <w:t>. Донецка РО.</w:t>
      </w:r>
      <w:r w:rsidR="007E67D7" w:rsidRPr="00C40100">
        <w:rPr>
          <w:rFonts w:ascii="Times New Roman" w:hAnsi="Times New Roman" w:cs="Times New Roman"/>
          <w:sz w:val="28"/>
          <w:szCs w:val="28"/>
          <w:shd w:val="clear" w:color="auto" w:fill="FFFFFF"/>
        </w:rPr>
        <w:t xml:space="preserve"> </w:t>
      </w:r>
      <w:r w:rsidR="00B66FFE" w:rsidRPr="00C40100">
        <w:rPr>
          <w:rFonts w:ascii="Times New Roman" w:hAnsi="Times New Roman" w:cs="Times New Roman"/>
          <w:sz w:val="28"/>
          <w:szCs w:val="28"/>
          <w:shd w:val="clear" w:color="auto" w:fill="FFFFFF"/>
        </w:rPr>
        <w:t>Установка котельного оборудования</w:t>
      </w:r>
      <w:r w:rsidR="00831FD4">
        <w:rPr>
          <w:rFonts w:ascii="Times New Roman" w:hAnsi="Times New Roman" w:cs="Times New Roman"/>
          <w:sz w:val="28"/>
          <w:szCs w:val="28"/>
          <w:shd w:val="clear" w:color="auto" w:fill="FFFFFF"/>
        </w:rPr>
        <w:t>.</w:t>
      </w:r>
    </w:p>
    <w:p w:rsidR="00A2114A" w:rsidRPr="00C40100" w:rsidRDefault="00A2114A" w:rsidP="00A2114A">
      <w:pPr>
        <w:pStyle w:val="ac"/>
        <w:spacing w:after="0" w:line="240" w:lineRule="auto"/>
        <w:ind w:left="1003" w:hanging="294"/>
        <w:rPr>
          <w:rFonts w:ascii="Times New Roman" w:hAnsi="Times New Roman" w:cs="Times New Roman"/>
          <w:sz w:val="28"/>
          <w:szCs w:val="28"/>
        </w:rPr>
      </w:pPr>
    </w:p>
    <w:p w:rsidR="00C11D92" w:rsidRPr="00C40100" w:rsidRDefault="005D0639" w:rsidP="00C11D92">
      <w:pPr>
        <w:pStyle w:val="ac"/>
        <w:spacing w:after="0" w:line="240" w:lineRule="auto"/>
        <w:ind w:left="1003" w:hanging="294"/>
        <w:rPr>
          <w:rFonts w:ascii="Times New Roman" w:hAnsi="Times New Roman" w:cs="Times New Roman"/>
          <w:sz w:val="28"/>
          <w:szCs w:val="28"/>
        </w:rPr>
      </w:pPr>
      <w:r w:rsidRPr="00C40100">
        <w:rPr>
          <w:rFonts w:ascii="Times New Roman" w:hAnsi="Times New Roman" w:cs="Times New Roman"/>
          <w:sz w:val="28"/>
          <w:szCs w:val="28"/>
        </w:rPr>
        <w:t>29</w:t>
      </w:r>
      <w:r w:rsidR="00D94D76">
        <w:rPr>
          <w:rFonts w:ascii="Times New Roman" w:hAnsi="Times New Roman" w:cs="Times New Roman"/>
          <w:sz w:val="28"/>
          <w:szCs w:val="28"/>
        </w:rPr>
        <w:t>4</w:t>
      </w:r>
      <w:r w:rsidR="00C11D92" w:rsidRPr="00C40100">
        <w:rPr>
          <w:rFonts w:ascii="Times New Roman" w:hAnsi="Times New Roman" w:cs="Times New Roman"/>
          <w:sz w:val="28"/>
          <w:szCs w:val="28"/>
        </w:rPr>
        <w:t>. Системы водоснабжения и водоотведения:</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1) в 2024 году </w:t>
      </w:r>
      <w:proofErr w:type="spellStart"/>
      <w:r w:rsidRPr="00C40100">
        <w:rPr>
          <w:rFonts w:ascii="Times New Roman" w:hAnsi="Times New Roman" w:cs="Times New Roman"/>
          <w:sz w:val="28"/>
          <w:szCs w:val="28"/>
        </w:rPr>
        <w:t>водоснабжающим</w:t>
      </w:r>
      <w:proofErr w:type="spellEnd"/>
      <w:r w:rsidRPr="00C40100">
        <w:rPr>
          <w:rFonts w:ascii="Times New Roman" w:hAnsi="Times New Roman" w:cs="Times New Roman"/>
          <w:sz w:val="28"/>
          <w:szCs w:val="28"/>
        </w:rPr>
        <w:t xml:space="preserve"> предприятием МУП «Исток» добыто воды собственными силами в объеме 2324,32 тыс</w:t>
      </w:r>
      <w:proofErr w:type="gramStart"/>
      <w:r w:rsidRPr="00C40100">
        <w:rPr>
          <w:rFonts w:ascii="Times New Roman" w:hAnsi="Times New Roman" w:cs="Times New Roman"/>
          <w:sz w:val="28"/>
          <w:szCs w:val="28"/>
        </w:rPr>
        <w:t>.м</w:t>
      </w:r>
      <w:proofErr w:type="gramEnd"/>
      <w:r w:rsidRPr="00C40100">
        <w:rPr>
          <w:rFonts w:ascii="Times New Roman" w:hAnsi="Times New Roman" w:cs="Times New Roman"/>
          <w:sz w:val="28"/>
          <w:szCs w:val="28"/>
        </w:rPr>
        <w:t xml:space="preserve">³, от плана 2712,85 тыс.м³, то есть отклонения – 388,53 тыс.м³. </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Динамика полезного отпуска водоснабжения и водоотведения отражена в приложениях 2</w:t>
      </w:r>
      <w:r w:rsidR="00AB50BE">
        <w:rPr>
          <w:rFonts w:ascii="Times New Roman" w:hAnsi="Times New Roman" w:cs="Times New Roman"/>
          <w:sz w:val="28"/>
          <w:szCs w:val="28"/>
        </w:rPr>
        <w:t>1</w:t>
      </w:r>
      <w:r w:rsidRPr="00C40100">
        <w:rPr>
          <w:rFonts w:ascii="Times New Roman" w:hAnsi="Times New Roman" w:cs="Times New Roman"/>
          <w:sz w:val="28"/>
          <w:szCs w:val="28"/>
        </w:rPr>
        <w:t>-2</w:t>
      </w:r>
      <w:r w:rsidR="00AB50BE">
        <w:rPr>
          <w:rFonts w:ascii="Times New Roman" w:hAnsi="Times New Roman" w:cs="Times New Roman"/>
          <w:sz w:val="28"/>
          <w:szCs w:val="28"/>
        </w:rPr>
        <w:t>2</w:t>
      </w:r>
      <w:r w:rsidRPr="00C40100">
        <w:rPr>
          <w:rFonts w:ascii="Times New Roman" w:hAnsi="Times New Roman" w:cs="Times New Roman"/>
          <w:sz w:val="28"/>
          <w:szCs w:val="28"/>
        </w:rPr>
        <w:t xml:space="preserve"> к настоящей Программе;</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 реализация составила 1528,26 тыс</w:t>
      </w:r>
      <w:proofErr w:type="gramStart"/>
      <w:r w:rsidRPr="00C40100">
        <w:rPr>
          <w:rFonts w:ascii="Times New Roman" w:hAnsi="Times New Roman" w:cs="Times New Roman"/>
          <w:sz w:val="28"/>
          <w:szCs w:val="28"/>
        </w:rPr>
        <w:t>.м</w:t>
      </w:r>
      <w:proofErr w:type="gramEnd"/>
      <w:r w:rsidRPr="00C40100">
        <w:rPr>
          <w:rFonts w:ascii="Times New Roman" w:hAnsi="Times New Roman" w:cs="Times New Roman"/>
          <w:sz w:val="28"/>
          <w:szCs w:val="28"/>
        </w:rPr>
        <w:t>³ и 103708,72 тысяч рублей при плане 1435,79 тыс.м³ .</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3) по водоотведению ситуация сложилась следующим образом: пропущено сточных вод за 2024 год в объеме 1904,94 тыс</w:t>
      </w:r>
      <w:proofErr w:type="gramStart"/>
      <w:r w:rsidRPr="00C40100">
        <w:rPr>
          <w:rFonts w:ascii="Times New Roman" w:hAnsi="Times New Roman" w:cs="Times New Roman"/>
          <w:sz w:val="28"/>
          <w:szCs w:val="28"/>
        </w:rPr>
        <w:t>.м</w:t>
      </w:r>
      <w:proofErr w:type="gramEnd"/>
      <w:r w:rsidRPr="00C40100">
        <w:rPr>
          <w:rFonts w:ascii="Times New Roman" w:hAnsi="Times New Roman" w:cs="Times New Roman"/>
          <w:sz w:val="28"/>
          <w:szCs w:val="28"/>
        </w:rPr>
        <w:t>³, что составляет  15</w:t>
      </w:r>
      <w:r w:rsidR="00831FD4">
        <w:rPr>
          <w:rFonts w:ascii="Times New Roman" w:hAnsi="Times New Roman" w:cs="Times New Roman"/>
          <w:sz w:val="28"/>
          <w:szCs w:val="28"/>
        </w:rPr>
        <w:t>3,50 % от плана  1241,02 тыс.м³.</w:t>
      </w:r>
    </w:p>
    <w:p w:rsidR="00C11D92" w:rsidRPr="00C40100" w:rsidRDefault="008B6574" w:rsidP="00C11D9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w:t>
      </w:r>
      <w:r w:rsidR="00C11D92" w:rsidRPr="00C40100">
        <w:rPr>
          <w:rFonts w:ascii="Times New Roman" w:hAnsi="Times New Roman" w:cs="Times New Roman"/>
          <w:sz w:val="28"/>
          <w:szCs w:val="28"/>
        </w:rPr>
        <w:t>актическая реализация составила 1187,62 тыс</w:t>
      </w:r>
      <w:proofErr w:type="gramStart"/>
      <w:r w:rsidR="00C11D92" w:rsidRPr="00C40100">
        <w:rPr>
          <w:rFonts w:ascii="Times New Roman" w:hAnsi="Times New Roman" w:cs="Times New Roman"/>
          <w:sz w:val="28"/>
          <w:szCs w:val="28"/>
        </w:rPr>
        <w:t>.м</w:t>
      </w:r>
      <w:proofErr w:type="gramEnd"/>
      <w:r w:rsidR="00C11D92" w:rsidRPr="00C40100">
        <w:rPr>
          <w:rFonts w:ascii="Times New Roman" w:hAnsi="Times New Roman" w:cs="Times New Roman"/>
          <w:sz w:val="28"/>
          <w:szCs w:val="28"/>
        </w:rPr>
        <w:t>³ на сум</w:t>
      </w:r>
      <w:r w:rsidR="00831FD4">
        <w:rPr>
          <w:rFonts w:ascii="Times New Roman" w:hAnsi="Times New Roman" w:cs="Times New Roman"/>
          <w:sz w:val="28"/>
          <w:szCs w:val="28"/>
        </w:rPr>
        <w:t>му 44099,99 тысяч рублей с НДС ;</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4) финансовые потребности организации коммунального комплекса, необходимые для реализации ее производственной программы обеспечиваются за счет средств, поступающих от реализации услуг по тарифам, установленным</w:t>
      </w:r>
    </w:p>
    <w:p w:rsidR="00C11D92" w:rsidRPr="00C40100" w:rsidRDefault="00C11D92" w:rsidP="00C11D92">
      <w:pPr>
        <w:spacing w:after="0" w:line="240" w:lineRule="auto"/>
        <w:jc w:val="both"/>
        <w:rPr>
          <w:rFonts w:ascii="Times New Roman" w:hAnsi="Times New Roman" w:cs="Times New Roman"/>
          <w:sz w:val="28"/>
          <w:szCs w:val="28"/>
        </w:rPr>
      </w:pPr>
      <w:r w:rsidRPr="00C40100">
        <w:rPr>
          <w:rFonts w:ascii="Times New Roman" w:hAnsi="Times New Roman" w:cs="Times New Roman"/>
          <w:sz w:val="28"/>
          <w:szCs w:val="28"/>
        </w:rPr>
        <w:t>для данной организации. Однако действующие тарифы 2024-2025 год</w:t>
      </w:r>
      <w:r w:rsidR="00831FD4">
        <w:rPr>
          <w:rFonts w:ascii="Times New Roman" w:hAnsi="Times New Roman" w:cs="Times New Roman"/>
          <w:sz w:val="28"/>
          <w:szCs w:val="28"/>
        </w:rPr>
        <w:t>ов</w:t>
      </w:r>
      <w:r w:rsidRPr="00C40100">
        <w:rPr>
          <w:rFonts w:ascii="Times New Roman" w:hAnsi="Times New Roman" w:cs="Times New Roman"/>
          <w:sz w:val="28"/>
          <w:szCs w:val="28"/>
        </w:rPr>
        <w:t xml:space="preserve"> и объемы реализации не обеспечивают необходимый объем денежных средств от реализации для выполнения производственных программ и выхода на безубыточный режим работы;</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5) анализ полезного отпуска водоснабжения и водоотведения отражен в приложениях 2</w:t>
      </w:r>
      <w:r w:rsidR="00AB50BE">
        <w:rPr>
          <w:rFonts w:ascii="Times New Roman" w:hAnsi="Times New Roman" w:cs="Times New Roman"/>
          <w:sz w:val="28"/>
          <w:szCs w:val="28"/>
        </w:rPr>
        <w:t>3</w:t>
      </w:r>
      <w:r w:rsidRPr="00C40100">
        <w:rPr>
          <w:rFonts w:ascii="Times New Roman" w:hAnsi="Times New Roman" w:cs="Times New Roman"/>
          <w:sz w:val="28"/>
          <w:szCs w:val="28"/>
        </w:rPr>
        <w:t>-2</w:t>
      </w:r>
      <w:r w:rsidR="00AB50BE">
        <w:rPr>
          <w:rFonts w:ascii="Times New Roman" w:hAnsi="Times New Roman" w:cs="Times New Roman"/>
          <w:sz w:val="28"/>
          <w:szCs w:val="28"/>
        </w:rPr>
        <w:t>4</w:t>
      </w:r>
      <w:r w:rsidRPr="00C40100">
        <w:rPr>
          <w:rFonts w:ascii="Times New Roman" w:hAnsi="Times New Roman" w:cs="Times New Roman"/>
          <w:sz w:val="28"/>
          <w:szCs w:val="28"/>
        </w:rPr>
        <w:t xml:space="preserve"> к настоящей Программе;</w:t>
      </w:r>
    </w:p>
    <w:p w:rsidR="00C11D92" w:rsidRPr="00C40100" w:rsidRDefault="00C11D92" w:rsidP="00C11D92">
      <w:pPr>
        <w:spacing w:after="0" w:line="240" w:lineRule="auto"/>
        <w:ind w:left="567"/>
        <w:jc w:val="both"/>
        <w:rPr>
          <w:rFonts w:ascii="Times New Roman" w:hAnsi="Times New Roman" w:cs="Times New Roman"/>
          <w:sz w:val="28"/>
          <w:szCs w:val="28"/>
        </w:rPr>
      </w:pPr>
      <w:r w:rsidRPr="00C40100">
        <w:rPr>
          <w:rFonts w:ascii="Times New Roman" w:hAnsi="Times New Roman" w:cs="Times New Roman"/>
          <w:sz w:val="28"/>
          <w:szCs w:val="28"/>
        </w:rPr>
        <w:lastRenderedPageBreak/>
        <w:t>6) на 1 января 2025 года предприятием МУП «Исток» обслуживается:</w:t>
      </w:r>
    </w:p>
    <w:p w:rsidR="00C11D92" w:rsidRPr="00C40100" w:rsidRDefault="00C11D92" w:rsidP="00C11D92">
      <w:pPr>
        <w:spacing w:after="0" w:line="240" w:lineRule="auto"/>
        <w:ind w:left="567"/>
        <w:jc w:val="both"/>
        <w:rPr>
          <w:rFonts w:ascii="Times New Roman" w:hAnsi="Times New Roman" w:cs="Times New Roman"/>
          <w:sz w:val="28"/>
          <w:szCs w:val="28"/>
        </w:rPr>
      </w:pPr>
      <w:r w:rsidRPr="00C40100">
        <w:rPr>
          <w:rFonts w:ascii="Times New Roman" w:hAnsi="Times New Roman" w:cs="Times New Roman"/>
          <w:sz w:val="28"/>
          <w:szCs w:val="28"/>
        </w:rPr>
        <w:t>а) 14660 абонентов населения;</w:t>
      </w:r>
    </w:p>
    <w:p w:rsidR="00C11D92" w:rsidRPr="00C40100" w:rsidRDefault="00C11D92" w:rsidP="00C11D92">
      <w:pPr>
        <w:pStyle w:val="ac"/>
        <w:spacing w:after="0" w:line="240" w:lineRule="auto"/>
        <w:ind w:left="0" w:firstLine="567"/>
        <w:jc w:val="both"/>
        <w:rPr>
          <w:rFonts w:ascii="Times New Roman" w:hAnsi="Times New Roman" w:cs="Times New Roman"/>
          <w:sz w:val="28"/>
          <w:szCs w:val="28"/>
        </w:rPr>
      </w:pPr>
      <w:r w:rsidRPr="00C40100">
        <w:rPr>
          <w:rFonts w:ascii="Times New Roman" w:hAnsi="Times New Roman" w:cs="Times New Roman"/>
          <w:sz w:val="28"/>
          <w:szCs w:val="28"/>
        </w:rPr>
        <w:t>б) 67 бюджетн</w:t>
      </w:r>
      <w:r w:rsidR="00831FD4">
        <w:rPr>
          <w:rFonts w:ascii="Times New Roman" w:hAnsi="Times New Roman" w:cs="Times New Roman"/>
          <w:sz w:val="28"/>
          <w:szCs w:val="28"/>
        </w:rPr>
        <w:t>ых</w:t>
      </w:r>
      <w:r w:rsidRPr="00C40100">
        <w:rPr>
          <w:rFonts w:ascii="Times New Roman" w:hAnsi="Times New Roman" w:cs="Times New Roman"/>
          <w:sz w:val="28"/>
          <w:szCs w:val="28"/>
        </w:rPr>
        <w:t xml:space="preserve"> организаци</w:t>
      </w:r>
      <w:r w:rsidR="00831FD4">
        <w:rPr>
          <w:rFonts w:ascii="Times New Roman" w:hAnsi="Times New Roman" w:cs="Times New Roman"/>
          <w:sz w:val="28"/>
          <w:szCs w:val="28"/>
        </w:rPr>
        <w:t>й</w:t>
      </w:r>
      <w:r w:rsidRPr="00C40100">
        <w:rPr>
          <w:rFonts w:ascii="Times New Roman" w:hAnsi="Times New Roman" w:cs="Times New Roman"/>
          <w:sz w:val="28"/>
          <w:szCs w:val="28"/>
        </w:rPr>
        <w:t xml:space="preserve">, из них: 40 за счет средств местного бюджета; 17 за счет средств областного бюджета; 10 за счет средств федерального бюджета; </w:t>
      </w:r>
    </w:p>
    <w:p w:rsidR="00C11D92" w:rsidRPr="00C40100" w:rsidRDefault="00C11D92" w:rsidP="00C11D92">
      <w:pPr>
        <w:pStyle w:val="ac"/>
        <w:spacing w:after="0" w:line="240" w:lineRule="auto"/>
        <w:ind w:left="0" w:firstLine="567"/>
        <w:jc w:val="both"/>
        <w:rPr>
          <w:rFonts w:ascii="Times New Roman" w:hAnsi="Times New Roman" w:cs="Times New Roman"/>
          <w:sz w:val="28"/>
          <w:szCs w:val="28"/>
        </w:rPr>
      </w:pPr>
      <w:r w:rsidRPr="00C40100">
        <w:rPr>
          <w:rFonts w:ascii="Times New Roman" w:hAnsi="Times New Roman" w:cs="Times New Roman"/>
          <w:sz w:val="28"/>
          <w:szCs w:val="28"/>
        </w:rPr>
        <w:t>в) 451 других абонентов, в том числе: 207 индивидуальных предпринимателей,79</w:t>
      </w:r>
      <w:r w:rsidR="00831FD4">
        <w:rPr>
          <w:rFonts w:ascii="Times New Roman" w:hAnsi="Times New Roman" w:cs="Times New Roman"/>
          <w:sz w:val="28"/>
          <w:szCs w:val="28"/>
        </w:rPr>
        <w:t xml:space="preserve"> юридических лица, другие – 133</w:t>
      </w:r>
      <w:r w:rsidRPr="00C40100">
        <w:rPr>
          <w:rFonts w:ascii="Times New Roman" w:hAnsi="Times New Roman" w:cs="Times New Roman"/>
          <w:sz w:val="28"/>
          <w:szCs w:val="28"/>
        </w:rPr>
        <w:t>единиц</w:t>
      </w:r>
      <w:r w:rsidR="00831FD4">
        <w:rPr>
          <w:rFonts w:ascii="Times New Roman" w:hAnsi="Times New Roman" w:cs="Times New Roman"/>
          <w:sz w:val="28"/>
          <w:szCs w:val="28"/>
        </w:rPr>
        <w:t>и</w:t>
      </w:r>
      <w:r w:rsidRPr="00C40100">
        <w:rPr>
          <w:rFonts w:ascii="Times New Roman" w:hAnsi="Times New Roman" w:cs="Times New Roman"/>
          <w:sz w:val="28"/>
          <w:szCs w:val="28"/>
        </w:rPr>
        <w:t>;</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г) 2 управляющие компании, 18 товариществ собственников жилья, 2 </w:t>
      </w:r>
      <w:proofErr w:type="spellStart"/>
      <w:proofErr w:type="gramStart"/>
      <w:r w:rsidRPr="00C40100">
        <w:rPr>
          <w:rFonts w:ascii="Times New Roman" w:hAnsi="Times New Roman" w:cs="Times New Roman"/>
          <w:sz w:val="28"/>
          <w:szCs w:val="28"/>
        </w:rPr>
        <w:t>жилищно</w:t>
      </w:r>
      <w:proofErr w:type="spellEnd"/>
      <w:r w:rsidRPr="00C40100">
        <w:rPr>
          <w:rFonts w:ascii="Times New Roman" w:hAnsi="Times New Roman" w:cs="Times New Roman"/>
          <w:sz w:val="28"/>
          <w:szCs w:val="28"/>
        </w:rPr>
        <w:t xml:space="preserve"> – строительных</w:t>
      </w:r>
      <w:proofErr w:type="gramEnd"/>
      <w:r w:rsidRPr="00C40100">
        <w:rPr>
          <w:rFonts w:ascii="Times New Roman" w:hAnsi="Times New Roman" w:cs="Times New Roman"/>
          <w:sz w:val="28"/>
          <w:szCs w:val="28"/>
        </w:rPr>
        <w:t xml:space="preserve"> кооператива, 1 садоводческое  тов</w:t>
      </w:r>
      <w:r w:rsidR="00E126FC">
        <w:rPr>
          <w:rFonts w:ascii="Times New Roman" w:hAnsi="Times New Roman" w:cs="Times New Roman"/>
          <w:sz w:val="28"/>
          <w:szCs w:val="28"/>
        </w:rPr>
        <w:t>арищество, 2 ТСН, 1 ЖСПК, 1 ЖК;</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7) в 2025 году (на основании средних показателей за последние три фактических года) предприятием планируется подать в город воды в объеме 2670</w:t>
      </w:r>
      <w:r w:rsidR="00E126FC">
        <w:rPr>
          <w:rFonts w:ascii="Times New Roman" w:hAnsi="Times New Roman" w:cs="Times New Roman"/>
          <w:sz w:val="28"/>
          <w:szCs w:val="28"/>
        </w:rPr>
        <w:t xml:space="preserve"> </w:t>
      </w:r>
      <w:r w:rsidR="008B6574">
        <w:rPr>
          <w:rFonts w:ascii="Times New Roman" w:hAnsi="Times New Roman" w:cs="Times New Roman"/>
          <w:sz w:val="28"/>
          <w:szCs w:val="28"/>
        </w:rPr>
        <w:t>тыс</w:t>
      </w:r>
      <w:proofErr w:type="gramStart"/>
      <w:r w:rsidR="008B6574">
        <w:rPr>
          <w:rFonts w:ascii="Times New Roman" w:hAnsi="Times New Roman" w:cs="Times New Roman"/>
          <w:sz w:val="28"/>
          <w:szCs w:val="28"/>
        </w:rPr>
        <w:t>.м</w:t>
      </w:r>
      <w:proofErr w:type="gramEnd"/>
      <w:r w:rsidR="008B6574">
        <w:rPr>
          <w:rFonts w:ascii="Times New Roman" w:hAnsi="Times New Roman" w:cs="Times New Roman"/>
          <w:sz w:val="28"/>
          <w:szCs w:val="28"/>
        </w:rPr>
        <w:t>³</w:t>
      </w:r>
      <w:r w:rsidRPr="00C40100">
        <w:rPr>
          <w:rFonts w:ascii="Times New Roman" w:hAnsi="Times New Roman" w:cs="Times New Roman"/>
          <w:sz w:val="28"/>
          <w:szCs w:val="28"/>
        </w:rPr>
        <w:t xml:space="preserve"> (7315м³\сутки), полезный отпуск по водоснабжению планируется в объеме 1602,02 тыс.м³ (4389 </w:t>
      </w:r>
      <w:proofErr w:type="spellStart"/>
      <w:r w:rsidRPr="00C40100">
        <w:rPr>
          <w:rFonts w:ascii="Times New Roman" w:hAnsi="Times New Roman" w:cs="Times New Roman"/>
          <w:sz w:val="28"/>
          <w:szCs w:val="28"/>
        </w:rPr>
        <w:t>м³\сутки</w:t>
      </w:r>
      <w:proofErr w:type="spellEnd"/>
      <w:r w:rsidRPr="00C40100">
        <w:rPr>
          <w:rFonts w:ascii="Times New Roman" w:hAnsi="Times New Roman" w:cs="Times New Roman"/>
          <w:sz w:val="28"/>
          <w:szCs w:val="28"/>
        </w:rPr>
        <w:t>), по водоотведению</w:t>
      </w:r>
      <w:r w:rsidR="007E67D7" w:rsidRPr="00C40100">
        <w:rPr>
          <w:rFonts w:ascii="Times New Roman" w:hAnsi="Times New Roman" w:cs="Times New Roman"/>
          <w:sz w:val="28"/>
          <w:szCs w:val="28"/>
        </w:rPr>
        <w:t xml:space="preserve"> </w:t>
      </w:r>
      <w:r w:rsidRPr="00C40100">
        <w:rPr>
          <w:rFonts w:ascii="Times New Roman" w:hAnsi="Times New Roman" w:cs="Times New Roman"/>
          <w:sz w:val="28"/>
          <w:szCs w:val="28"/>
        </w:rPr>
        <w:t>планируется в объеме 1353,7</w:t>
      </w:r>
      <w:r w:rsidR="00E126FC">
        <w:rPr>
          <w:rFonts w:ascii="Times New Roman" w:hAnsi="Times New Roman" w:cs="Times New Roman"/>
          <w:sz w:val="28"/>
          <w:szCs w:val="28"/>
        </w:rPr>
        <w:t xml:space="preserve"> </w:t>
      </w:r>
      <w:r w:rsidRPr="00C40100">
        <w:rPr>
          <w:rFonts w:ascii="Times New Roman" w:hAnsi="Times New Roman" w:cs="Times New Roman"/>
          <w:sz w:val="28"/>
          <w:szCs w:val="28"/>
        </w:rPr>
        <w:t xml:space="preserve">тыс.м³(3709 </w:t>
      </w:r>
      <w:proofErr w:type="spellStart"/>
      <w:r w:rsidRPr="00C40100">
        <w:rPr>
          <w:rFonts w:ascii="Times New Roman" w:hAnsi="Times New Roman" w:cs="Times New Roman"/>
          <w:sz w:val="28"/>
          <w:szCs w:val="28"/>
        </w:rPr>
        <w:t>м³\сутки</w:t>
      </w:r>
      <w:proofErr w:type="spellEnd"/>
      <w:r w:rsidRPr="00C40100">
        <w:rPr>
          <w:rFonts w:ascii="Times New Roman" w:hAnsi="Times New Roman" w:cs="Times New Roman"/>
          <w:sz w:val="28"/>
          <w:szCs w:val="28"/>
        </w:rPr>
        <w:t>);</w:t>
      </w:r>
    </w:p>
    <w:p w:rsidR="00C11D92" w:rsidRPr="00C40100" w:rsidRDefault="00C11D92" w:rsidP="00C11D92">
      <w:pPr>
        <w:spacing w:after="0" w:line="240" w:lineRule="auto"/>
        <w:ind w:firstLine="567"/>
        <w:jc w:val="both"/>
        <w:rPr>
          <w:rFonts w:ascii="Times New Roman" w:hAnsi="Times New Roman" w:cs="Times New Roman"/>
          <w:sz w:val="28"/>
          <w:szCs w:val="28"/>
        </w:rPr>
      </w:pPr>
      <w:proofErr w:type="gramStart"/>
      <w:r w:rsidRPr="00C40100">
        <w:rPr>
          <w:rFonts w:ascii="Times New Roman" w:hAnsi="Times New Roman" w:cs="Times New Roman"/>
          <w:sz w:val="28"/>
          <w:szCs w:val="28"/>
        </w:rPr>
        <w:t>8) в соответствии с изложенным, учитывая реальные обстоятельства состояния водопроводно-канализационного хозяйства города Донецка и реальные объемы потребления воды, неучтенные расходы питьевой воды, наличие в городе Донецке предприятий, численности населения и динамики ее изменения, а также потенциально новых абонентов                                             МУП «Исток» планируется при расчете тарифа на 2025-2026  годы увеличить уровень реализации по</w:t>
      </w:r>
      <w:r w:rsidR="00E126FC">
        <w:rPr>
          <w:rFonts w:ascii="Times New Roman" w:hAnsi="Times New Roman" w:cs="Times New Roman"/>
          <w:sz w:val="28"/>
          <w:szCs w:val="28"/>
        </w:rPr>
        <w:t xml:space="preserve"> водоснабжению на 30,73 тыс. м³</w:t>
      </w:r>
      <w:r w:rsidRPr="00C40100">
        <w:rPr>
          <w:rFonts w:ascii="Times New Roman" w:hAnsi="Times New Roman" w:cs="Times New Roman"/>
          <w:sz w:val="28"/>
          <w:szCs w:val="28"/>
        </w:rPr>
        <w:t xml:space="preserve"> от факта 2024 года</w:t>
      </w:r>
      <w:proofErr w:type="gramEnd"/>
      <w:r w:rsidRPr="00C40100">
        <w:rPr>
          <w:rFonts w:ascii="Times New Roman" w:hAnsi="Times New Roman" w:cs="Times New Roman"/>
          <w:sz w:val="28"/>
          <w:szCs w:val="28"/>
        </w:rPr>
        <w:t xml:space="preserve"> или ежемесячный прирост в 2,5 т</w:t>
      </w:r>
      <w:r w:rsidR="00C43D9D">
        <w:rPr>
          <w:rFonts w:ascii="Times New Roman" w:hAnsi="Times New Roman" w:cs="Times New Roman"/>
          <w:sz w:val="28"/>
          <w:szCs w:val="28"/>
        </w:rPr>
        <w:t>ыс. м³. По водоотведению план т</w:t>
      </w:r>
      <w:r w:rsidRPr="00C40100">
        <w:rPr>
          <w:rFonts w:ascii="Times New Roman" w:hAnsi="Times New Roman" w:cs="Times New Roman"/>
          <w:sz w:val="28"/>
          <w:szCs w:val="28"/>
        </w:rPr>
        <w:t>акже планируется с небольшим ростом в сравнении с 2023 годом на 39,8 тыс. м³ или 3,3 тыс. м³ ежемесячного прироста.</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 В результате приведение реализации по водоснабжению и водоотведению к реальному потреблению предприятие планирует улучшить финансовое состояние предприятия;</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9) расходы по обычным видам деятельности учитываются в разрезе видов деятельности. </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В МУП «Исток» установлен следующий перечень видов деятельности, подлежащих отдельному учету:</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а) водоснабжение,</w:t>
      </w:r>
      <w:r w:rsidR="007E67D7" w:rsidRPr="00C40100">
        <w:rPr>
          <w:rFonts w:ascii="Times New Roman" w:hAnsi="Times New Roman" w:cs="Times New Roman"/>
          <w:sz w:val="28"/>
          <w:szCs w:val="28"/>
        </w:rPr>
        <w:t xml:space="preserve"> </w:t>
      </w:r>
      <w:r w:rsidRPr="00C40100">
        <w:rPr>
          <w:rFonts w:ascii="Times New Roman" w:hAnsi="Times New Roman" w:cs="Times New Roman"/>
          <w:sz w:val="28"/>
          <w:szCs w:val="28"/>
        </w:rPr>
        <w:t>в том числе:</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добыча подземных вод хозяйственно-питьевого назначения;</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 сбор и очистка воды;</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 б) распределение воды;</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в) водоотведение, в том числе:</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 прием, транспортировка и очистка стоков от жилого фонда и организаций;</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 сбор и обработка сточных вод;</w:t>
      </w:r>
    </w:p>
    <w:p w:rsidR="00C11D92" w:rsidRPr="00C40100" w:rsidRDefault="00C11D92" w:rsidP="004E1347">
      <w:pPr>
        <w:widowControl w:val="0"/>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10) по итогам работы за 2024 год на предприятии сложились убытки от основного вида деятельности в размере 26205,00 тысяч рублей. Постановлением Региональной службы по тарифам Ростовской области от 05.12.17 № 67/15«О корректировке долгосрочных тарифов в сфере холодного водоснабжения и водоотведения МУП «Исток» для МУП «Исток (ИНН 6145010490), г</w:t>
      </w:r>
      <w:proofErr w:type="gramStart"/>
      <w:r w:rsidRPr="00C40100">
        <w:rPr>
          <w:rFonts w:ascii="Times New Roman" w:hAnsi="Times New Roman" w:cs="Times New Roman"/>
          <w:color w:val="000000" w:themeColor="text1"/>
          <w:sz w:val="28"/>
          <w:szCs w:val="28"/>
        </w:rPr>
        <w:t>.Д</w:t>
      </w:r>
      <w:proofErr w:type="gramEnd"/>
      <w:r w:rsidRPr="00C40100">
        <w:rPr>
          <w:rFonts w:ascii="Times New Roman" w:hAnsi="Times New Roman" w:cs="Times New Roman"/>
          <w:color w:val="000000" w:themeColor="text1"/>
          <w:sz w:val="28"/>
          <w:szCs w:val="28"/>
        </w:rPr>
        <w:t xml:space="preserve">онецк, на 2025 год» были утверждены тарифы в сфере холодного водоснабжения и водоотведения на 2025 финансовый год. </w:t>
      </w:r>
    </w:p>
    <w:p w:rsidR="00C11D92" w:rsidRPr="00C40100" w:rsidRDefault="00C11D92" w:rsidP="004E1347">
      <w:pPr>
        <w:widowControl w:val="0"/>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lastRenderedPageBreak/>
        <w:t>Утвержденный объем затрат на услуги водоснабжения за 2024 год составил 23803,77 тысяч рублей, на услуги водоотведения - 20856,43 тысяч рублей. Фактические же затраты предприятия на услуги водоснабжения составили- 92603,20 тысяч рублей, что составляет 289 % использования тарифного плана; на услуги водоотведения- 20485,50 тысяч</w:t>
      </w:r>
      <w:r w:rsidR="007E67D7" w:rsidRPr="00C40100">
        <w:rPr>
          <w:rFonts w:ascii="Times New Roman" w:hAnsi="Times New Roman" w:cs="Times New Roman"/>
          <w:color w:val="000000" w:themeColor="text1"/>
          <w:sz w:val="28"/>
          <w:szCs w:val="28"/>
        </w:rPr>
        <w:t xml:space="preserve"> </w:t>
      </w:r>
      <w:r w:rsidRPr="00C40100">
        <w:rPr>
          <w:rFonts w:ascii="Times New Roman" w:hAnsi="Times New Roman" w:cs="Times New Roman"/>
          <w:color w:val="000000" w:themeColor="text1"/>
          <w:sz w:val="28"/>
          <w:szCs w:val="28"/>
        </w:rPr>
        <w:t>рублей, что составляет98,2% использования тарифного плана. По итогам 1 квартала 2025 года предприятием по основному виду деятельности получены убытки в размере -8979 тысяч рублей. Всего по предприятию финансовый результат составил -6820 тысяч рублей;</w:t>
      </w:r>
    </w:p>
    <w:p w:rsidR="00C11D92" w:rsidRPr="00C40100" w:rsidRDefault="00C11D92" w:rsidP="00C11D92">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1</w:t>
      </w:r>
      <w:r w:rsidR="00F54950">
        <w:rPr>
          <w:rFonts w:ascii="Times New Roman" w:hAnsi="Times New Roman" w:cs="Times New Roman"/>
          <w:color w:val="000000" w:themeColor="text1"/>
          <w:sz w:val="28"/>
          <w:szCs w:val="28"/>
        </w:rPr>
        <w:t>1</w:t>
      </w:r>
      <w:r w:rsidRPr="00C40100">
        <w:rPr>
          <w:rFonts w:ascii="Times New Roman" w:hAnsi="Times New Roman" w:cs="Times New Roman"/>
          <w:color w:val="000000" w:themeColor="text1"/>
          <w:sz w:val="28"/>
          <w:szCs w:val="28"/>
        </w:rPr>
        <w:t>) структура себестоимости продукции представлена в приложении 2</w:t>
      </w:r>
      <w:r w:rsidR="00AB50BE">
        <w:rPr>
          <w:rFonts w:ascii="Times New Roman" w:hAnsi="Times New Roman" w:cs="Times New Roman"/>
          <w:color w:val="000000" w:themeColor="text1"/>
          <w:sz w:val="28"/>
          <w:szCs w:val="28"/>
        </w:rPr>
        <w:t>5</w:t>
      </w:r>
      <w:r w:rsidRPr="00C40100">
        <w:rPr>
          <w:rFonts w:ascii="Times New Roman" w:hAnsi="Times New Roman" w:cs="Times New Roman"/>
          <w:color w:val="000000" w:themeColor="text1"/>
          <w:sz w:val="28"/>
          <w:szCs w:val="28"/>
        </w:rPr>
        <w:t xml:space="preserve"> к настоящей Программе.</w:t>
      </w:r>
    </w:p>
    <w:p w:rsidR="00C11D92" w:rsidRPr="00C40100" w:rsidRDefault="00C11D92" w:rsidP="00C11D92">
      <w:pPr>
        <w:spacing w:after="0" w:line="240" w:lineRule="auto"/>
        <w:ind w:firstLine="567"/>
        <w:jc w:val="both"/>
        <w:rPr>
          <w:rFonts w:ascii="Times New Roman" w:hAnsi="Times New Roman" w:cs="Times New Roman"/>
        </w:rPr>
      </w:pPr>
      <w:proofErr w:type="gramStart"/>
      <w:r w:rsidRPr="00C40100">
        <w:rPr>
          <w:rFonts w:ascii="Times New Roman" w:hAnsi="Times New Roman" w:cs="Times New Roman"/>
          <w:color w:val="000000" w:themeColor="text1"/>
          <w:sz w:val="28"/>
          <w:szCs w:val="28"/>
        </w:rPr>
        <w:t>Из данных, представленных в приложении 2</w:t>
      </w:r>
      <w:r w:rsidR="00E126FC">
        <w:rPr>
          <w:rFonts w:ascii="Times New Roman" w:hAnsi="Times New Roman" w:cs="Times New Roman"/>
          <w:color w:val="000000" w:themeColor="text1"/>
          <w:sz w:val="28"/>
          <w:szCs w:val="28"/>
        </w:rPr>
        <w:t>5</w:t>
      </w:r>
      <w:r w:rsidRPr="00C40100">
        <w:rPr>
          <w:rFonts w:ascii="Times New Roman" w:hAnsi="Times New Roman" w:cs="Times New Roman"/>
          <w:color w:val="000000" w:themeColor="text1"/>
          <w:sz w:val="28"/>
          <w:szCs w:val="28"/>
        </w:rPr>
        <w:t xml:space="preserve"> к настоящей Программе расходов, включаемых</w:t>
      </w:r>
      <w:r w:rsidRPr="00C40100">
        <w:rPr>
          <w:rFonts w:ascii="Times New Roman" w:hAnsi="Times New Roman" w:cs="Times New Roman"/>
          <w:sz w:val="28"/>
          <w:szCs w:val="28"/>
        </w:rPr>
        <w:t xml:space="preserve"> в себестоимость водопотребления и водоотведения, видно, что основную долю в структуре расходов составляет зарплата с отчислениями - 50%, далее затраты на электроэнергию - 29 %, капитальный ремонт - 3%, текущий ремонт - 3%, расходы на амортизацию - 5%, расходы предусмотренные на налоги - 2%, прочие расходы - 9%;</w:t>
      </w:r>
      <w:proofErr w:type="gramEnd"/>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F54950">
        <w:rPr>
          <w:rFonts w:ascii="Times New Roman" w:hAnsi="Times New Roman" w:cs="Times New Roman"/>
          <w:sz w:val="28"/>
          <w:szCs w:val="28"/>
        </w:rPr>
        <w:t>2</w:t>
      </w:r>
      <w:r w:rsidRPr="00C40100">
        <w:rPr>
          <w:rFonts w:ascii="Times New Roman" w:hAnsi="Times New Roman" w:cs="Times New Roman"/>
          <w:sz w:val="28"/>
          <w:szCs w:val="28"/>
        </w:rPr>
        <w:t>) на балансе предприятия имеется два выпуска сточных вод:</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а) городские очистные сооружения канализации (выпуск №1):</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сброс сточных вод осуществляется через балку </w:t>
      </w:r>
      <w:proofErr w:type="spellStart"/>
      <w:r w:rsidRPr="00C40100">
        <w:rPr>
          <w:rFonts w:ascii="Times New Roman" w:hAnsi="Times New Roman" w:cs="Times New Roman"/>
          <w:sz w:val="28"/>
          <w:szCs w:val="28"/>
        </w:rPr>
        <w:t>Амелькина</w:t>
      </w:r>
      <w:proofErr w:type="spellEnd"/>
      <w:r w:rsidRPr="00C40100">
        <w:rPr>
          <w:rFonts w:ascii="Times New Roman" w:hAnsi="Times New Roman" w:cs="Times New Roman"/>
          <w:sz w:val="28"/>
          <w:szCs w:val="28"/>
        </w:rPr>
        <w:t>, на 0,8км (склон балки с правой стороны) в реку Большая Каменка на 12 км (сопряжение балки с рекой с левого берега) по</w:t>
      </w:r>
      <w:r w:rsidR="007E67D7" w:rsidRPr="00C40100">
        <w:rPr>
          <w:rFonts w:ascii="Times New Roman" w:hAnsi="Times New Roman" w:cs="Times New Roman"/>
          <w:sz w:val="28"/>
          <w:szCs w:val="28"/>
        </w:rPr>
        <w:t xml:space="preserve"> </w:t>
      </w:r>
      <w:r w:rsidRPr="00C40100">
        <w:rPr>
          <w:rFonts w:ascii="Times New Roman" w:hAnsi="Times New Roman" w:cs="Times New Roman"/>
          <w:sz w:val="28"/>
          <w:szCs w:val="28"/>
        </w:rPr>
        <w:t>самотечному трубопроводу (1000мм, L=500м), находящемуся под землей.</w:t>
      </w:r>
      <w:r w:rsidRPr="00C40100">
        <w:rPr>
          <w:rFonts w:ascii="Times New Roman" w:hAnsi="Times New Roman" w:cs="Times New Roman"/>
          <w:sz w:val="28"/>
          <w:szCs w:val="28"/>
        </w:rPr>
        <w:tab/>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Главными целями настоящей программы является повышение эффективности, стабильности функционирования системы ВКХ города, ликвидация сверхнормативного износа основных фондов, обеспечение дальнейшего развития систем и объектов ВКХ, повышение качества оказываемых услуг водоотведения населению и другим потребителям города.</w:t>
      </w:r>
    </w:p>
    <w:p w:rsidR="00C11D92" w:rsidRPr="004E1347" w:rsidRDefault="00C11D92" w:rsidP="004E1347">
      <w:pPr>
        <w:spacing w:after="0" w:line="240" w:lineRule="auto"/>
        <w:ind w:firstLine="567"/>
        <w:jc w:val="both"/>
        <w:rPr>
          <w:rFonts w:ascii="Times New Roman" w:hAnsi="Times New Roman" w:cs="Times New Roman"/>
          <w:sz w:val="28"/>
          <w:szCs w:val="28"/>
        </w:rPr>
      </w:pPr>
      <w:r w:rsidRPr="00D94D76">
        <w:rPr>
          <w:rFonts w:ascii="Times New Roman" w:hAnsi="Times New Roman" w:cs="Times New Roman"/>
          <w:sz w:val="28"/>
          <w:szCs w:val="28"/>
        </w:rPr>
        <w:t>Единственным предприятием, которое оказывает услуги по водоотведению на территор</w:t>
      </w:r>
      <w:r w:rsidR="00E126FC">
        <w:rPr>
          <w:rFonts w:ascii="Times New Roman" w:hAnsi="Times New Roman" w:cs="Times New Roman"/>
          <w:sz w:val="28"/>
          <w:szCs w:val="28"/>
        </w:rPr>
        <w:t>ии города, является МУП «Исток»;</w:t>
      </w:r>
    </w:p>
    <w:p w:rsidR="00C11D92" w:rsidRPr="007C308E" w:rsidRDefault="007C308E" w:rsidP="007C308E">
      <w:pPr>
        <w:spacing w:after="0" w:line="240" w:lineRule="auto"/>
        <w:jc w:val="both"/>
        <w:rPr>
          <w:rFonts w:ascii="Times New Roman" w:hAnsi="Times New Roman" w:cs="Times New Roman"/>
          <w:sz w:val="28"/>
          <w:szCs w:val="28"/>
        </w:rPr>
      </w:pPr>
      <w:r w:rsidRPr="007C308E">
        <w:rPr>
          <w:rFonts w:ascii="Times New Roman" w:hAnsi="Times New Roman" w:cs="Times New Roman"/>
          <w:sz w:val="28"/>
          <w:szCs w:val="28"/>
        </w:rPr>
        <w:t>1</w:t>
      </w:r>
      <w:r w:rsidR="00F54950">
        <w:rPr>
          <w:rFonts w:ascii="Times New Roman" w:hAnsi="Times New Roman" w:cs="Times New Roman"/>
          <w:sz w:val="28"/>
          <w:szCs w:val="28"/>
        </w:rPr>
        <w:t>3</w:t>
      </w:r>
      <w:r w:rsidRPr="007C308E">
        <w:rPr>
          <w:rFonts w:ascii="Times New Roman" w:hAnsi="Times New Roman" w:cs="Times New Roman"/>
          <w:sz w:val="28"/>
          <w:szCs w:val="28"/>
        </w:rPr>
        <w:t>)</w:t>
      </w:r>
      <w:r>
        <w:rPr>
          <w:rFonts w:ascii="Times New Roman" w:hAnsi="Times New Roman" w:cs="Times New Roman"/>
          <w:sz w:val="28"/>
          <w:szCs w:val="28"/>
        </w:rPr>
        <w:t xml:space="preserve"> </w:t>
      </w:r>
      <w:r w:rsidR="00C16388">
        <w:rPr>
          <w:rFonts w:ascii="Times New Roman" w:hAnsi="Times New Roman" w:cs="Times New Roman"/>
          <w:sz w:val="28"/>
          <w:szCs w:val="28"/>
        </w:rPr>
        <w:t>т</w:t>
      </w:r>
      <w:r w:rsidR="00C11D92" w:rsidRPr="007C308E">
        <w:rPr>
          <w:rFonts w:ascii="Times New Roman" w:hAnsi="Times New Roman" w:cs="Times New Roman"/>
          <w:sz w:val="28"/>
          <w:szCs w:val="28"/>
        </w:rPr>
        <w:t>ехнологический процесс по водоотведению МУП «Исток»</w:t>
      </w:r>
      <w:r>
        <w:rPr>
          <w:rFonts w:ascii="Times New Roman" w:hAnsi="Times New Roman" w:cs="Times New Roman"/>
          <w:sz w:val="28"/>
          <w:szCs w:val="28"/>
        </w:rPr>
        <w:t>.</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xml:space="preserve">В настоящее время </w:t>
      </w:r>
      <w:r w:rsidR="00E126FC">
        <w:rPr>
          <w:rFonts w:ascii="Times New Roman" w:hAnsi="Times New Roman" w:cs="Times New Roman"/>
          <w:sz w:val="28"/>
          <w:szCs w:val="28"/>
        </w:rPr>
        <w:t>в МУП «Исток»</w:t>
      </w:r>
      <w:r w:rsidRPr="00C40100">
        <w:rPr>
          <w:rFonts w:ascii="Times New Roman" w:hAnsi="Times New Roman" w:cs="Times New Roman"/>
          <w:sz w:val="28"/>
          <w:szCs w:val="28"/>
        </w:rPr>
        <w:t xml:space="preserve"> переда</w:t>
      </w:r>
      <w:r w:rsidR="00E126FC">
        <w:rPr>
          <w:rFonts w:ascii="Times New Roman" w:hAnsi="Times New Roman" w:cs="Times New Roman"/>
          <w:sz w:val="28"/>
          <w:szCs w:val="28"/>
        </w:rPr>
        <w:t>ны</w:t>
      </w:r>
      <w:r w:rsidRPr="00C40100">
        <w:rPr>
          <w:rFonts w:ascii="Times New Roman" w:hAnsi="Times New Roman" w:cs="Times New Roman"/>
          <w:sz w:val="28"/>
          <w:szCs w:val="28"/>
        </w:rPr>
        <w:t xml:space="preserve"> новых очистных сооружени</w:t>
      </w:r>
      <w:r w:rsidR="00E126FC">
        <w:rPr>
          <w:rFonts w:ascii="Times New Roman" w:hAnsi="Times New Roman" w:cs="Times New Roman"/>
          <w:sz w:val="28"/>
          <w:szCs w:val="28"/>
        </w:rPr>
        <w:t>я</w:t>
      </w:r>
      <w:r w:rsidRPr="00C40100">
        <w:rPr>
          <w:rFonts w:ascii="Times New Roman" w:hAnsi="Times New Roman" w:cs="Times New Roman"/>
          <w:sz w:val="28"/>
          <w:szCs w:val="28"/>
        </w:rPr>
        <w:t xml:space="preserve"> по проекту «Реконструкция очистных сооружений и строительство сетей канализации в </w:t>
      </w:r>
      <w:proofErr w:type="gramStart"/>
      <w:r w:rsidRPr="00C40100">
        <w:rPr>
          <w:rFonts w:ascii="Times New Roman" w:hAnsi="Times New Roman" w:cs="Times New Roman"/>
          <w:sz w:val="28"/>
          <w:szCs w:val="28"/>
        </w:rPr>
        <w:t>г</w:t>
      </w:r>
      <w:proofErr w:type="gramEnd"/>
      <w:r w:rsidRPr="00C40100">
        <w:rPr>
          <w:rFonts w:ascii="Times New Roman" w:hAnsi="Times New Roman" w:cs="Times New Roman"/>
          <w:sz w:val="28"/>
          <w:szCs w:val="28"/>
        </w:rPr>
        <w:t>. Донецке Ростовской области».</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Реконструкция и модернизация водопроводных и канализационных сооружений предусмотрена муниципальной программ</w:t>
      </w:r>
      <w:r w:rsidR="00E126FC">
        <w:rPr>
          <w:rFonts w:ascii="Times New Roman" w:hAnsi="Times New Roman" w:cs="Times New Roman"/>
          <w:sz w:val="28"/>
          <w:szCs w:val="28"/>
        </w:rPr>
        <w:t>ой</w:t>
      </w:r>
      <w:r w:rsidRPr="00C40100">
        <w:rPr>
          <w:rFonts w:ascii="Times New Roman" w:hAnsi="Times New Roman" w:cs="Times New Roman"/>
          <w:sz w:val="28"/>
          <w:szCs w:val="28"/>
        </w:rPr>
        <w:t xml:space="preserve"> «Обеспечение качественными жилищно-коммунальными услугами населения муниципального образования «Город Донецк» и </w:t>
      </w:r>
      <w:proofErr w:type="spellStart"/>
      <w:r w:rsidRPr="00C40100">
        <w:rPr>
          <w:rFonts w:ascii="Times New Roman" w:hAnsi="Times New Roman" w:cs="Times New Roman"/>
          <w:sz w:val="28"/>
          <w:szCs w:val="28"/>
        </w:rPr>
        <w:t>энергоэффективность</w:t>
      </w:r>
      <w:proofErr w:type="spellEnd"/>
      <w:r w:rsidRPr="00C40100">
        <w:rPr>
          <w:rFonts w:ascii="Times New Roman" w:hAnsi="Times New Roman" w:cs="Times New Roman"/>
          <w:sz w:val="28"/>
          <w:szCs w:val="28"/>
        </w:rPr>
        <w:t>» (далее - Программа), утвержденной постановлением Администрации города Донецка от 09.01.2019 №</w:t>
      </w:r>
      <w:r w:rsidR="00E126FC">
        <w:rPr>
          <w:rFonts w:ascii="Times New Roman" w:hAnsi="Times New Roman" w:cs="Times New Roman"/>
          <w:sz w:val="28"/>
          <w:szCs w:val="28"/>
        </w:rPr>
        <w:t xml:space="preserve"> 3</w:t>
      </w:r>
      <w:r w:rsidRPr="00C40100">
        <w:rPr>
          <w:rFonts w:ascii="Times New Roman" w:hAnsi="Times New Roman" w:cs="Times New Roman"/>
          <w:sz w:val="28"/>
          <w:szCs w:val="28"/>
        </w:rPr>
        <w:t>.</w:t>
      </w:r>
      <w:r w:rsidR="007C308E">
        <w:rPr>
          <w:rFonts w:ascii="Times New Roman" w:hAnsi="Times New Roman" w:cs="Times New Roman"/>
          <w:sz w:val="28"/>
          <w:szCs w:val="28"/>
        </w:rPr>
        <w:t xml:space="preserve"> </w:t>
      </w:r>
      <w:r w:rsidRPr="00C40100">
        <w:rPr>
          <w:rFonts w:ascii="Times New Roman" w:hAnsi="Times New Roman" w:cs="Times New Roman"/>
          <w:iCs/>
          <w:sz w:val="28"/>
          <w:szCs w:val="28"/>
        </w:rPr>
        <w:t>По ново</w:t>
      </w:r>
      <w:r w:rsidR="00E126FC">
        <w:rPr>
          <w:rFonts w:ascii="Times New Roman" w:hAnsi="Times New Roman" w:cs="Times New Roman"/>
          <w:iCs/>
          <w:sz w:val="28"/>
          <w:szCs w:val="28"/>
        </w:rPr>
        <w:t>му</w:t>
      </w:r>
      <w:r w:rsidRPr="00C40100">
        <w:rPr>
          <w:rFonts w:ascii="Times New Roman" w:hAnsi="Times New Roman" w:cs="Times New Roman"/>
          <w:iCs/>
          <w:sz w:val="28"/>
          <w:szCs w:val="28"/>
        </w:rPr>
        <w:t xml:space="preserve"> комплекс</w:t>
      </w:r>
      <w:r w:rsidR="00E126FC">
        <w:rPr>
          <w:rFonts w:ascii="Times New Roman" w:hAnsi="Times New Roman" w:cs="Times New Roman"/>
          <w:iCs/>
          <w:sz w:val="28"/>
          <w:szCs w:val="28"/>
        </w:rPr>
        <w:t>у</w:t>
      </w:r>
      <w:r w:rsidRPr="00C40100">
        <w:rPr>
          <w:rFonts w:ascii="Times New Roman" w:hAnsi="Times New Roman" w:cs="Times New Roman"/>
          <w:iCs/>
          <w:sz w:val="28"/>
          <w:szCs w:val="28"/>
        </w:rPr>
        <w:t xml:space="preserve"> ОСК сточные воды проход</w:t>
      </w:r>
      <w:r w:rsidR="00E126FC">
        <w:rPr>
          <w:rFonts w:ascii="Times New Roman" w:hAnsi="Times New Roman" w:cs="Times New Roman"/>
          <w:iCs/>
          <w:sz w:val="28"/>
          <w:szCs w:val="28"/>
        </w:rPr>
        <w:t>ят</w:t>
      </w:r>
      <w:r w:rsidRPr="00C40100">
        <w:rPr>
          <w:rFonts w:ascii="Times New Roman" w:hAnsi="Times New Roman" w:cs="Times New Roman"/>
          <w:iCs/>
          <w:sz w:val="28"/>
          <w:szCs w:val="28"/>
        </w:rPr>
        <w:t xml:space="preserve"> полную механическую и биологическую очистку, доочистку и обеззараживание с доведением качества до </w:t>
      </w:r>
      <w:proofErr w:type="spellStart"/>
      <w:r w:rsidRPr="00C40100">
        <w:rPr>
          <w:rFonts w:ascii="Times New Roman" w:hAnsi="Times New Roman" w:cs="Times New Roman"/>
          <w:iCs/>
          <w:sz w:val="28"/>
          <w:szCs w:val="28"/>
        </w:rPr>
        <w:t>рыбохозяйственных</w:t>
      </w:r>
      <w:proofErr w:type="spellEnd"/>
      <w:r w:rsidRPr="00C40100">
        <w:rPr>
          <w:rFonts w:ascii="Times New Roman" w:hAnsi="Times New Roman" w:cs="Times New Roman"/>
          <w:iCs/>
          <w:sz w:val="28"/>
          <w:szCs w:val="28"/>
        </w:rPr>
        <w:t xml:space="preserve"> нормативов, что позвол</w:t>
      </w:r>
      <w:r w:rsidR="00E126FC">
        <w:rPr>
          <w:rFonts w:ascii="Times New Roman" w:hAnsi="Times New Roman" w:cs="Times New Roman"/>
          <w:iCs/>
          <w:sz w:val="28"/>
          <w:szCs w:val="28"/>
        </w:rPr>
        <w:t>яет</w:t>
      </w:r>
      <w:r w:rsidRPr="00C40100">
        <w:rPr>
          <w:rFonts w:ascii="Times New Roman" w:hAnsi="Times New Roman" w:cs="Times New Roman"/>
          <w:iCs/>
          <w:sz w:val="28"/>
          <w:szCs w:val="28"/>
        </w:rPr>
        <w:t xml:space="preserve"> МУП «Исток» обеспечить надежную и эффективную очистку сточных вод.</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Городские очистные сооружения канализации (выпуск №1)</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ab/>
        <w:t>Сброс сточных вод осуществляется в реку Большая Каменка.</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lastRenderedPageBreak/>
        <w:tab/>
        <w:t>Код водного объекта 05010400512107000013747, код ВХУ 05.01.04.005, 214 км по пр. берегу р. Северский Донец, 12,5 км от устья, 48°18'53'' СШ  39°58'34'' ВД (WGS 84); 542955.04, 2225412.42 (МСК 61), границы водного объекта: местоположение участка - Ростовская область, протяженность – 27 км, площадь водосбора – 1810 км</w:t>
      </w:r>
      <w:proofErr w:type="gramStart"/>
      <w:r w:rsidRPr="00C40100">
        <w:rPr>
          <w:rFonts w:ascii="Times New Roman" w:hAnsi="Times New Roman" w:cs="Times New Roman"/>
          <w:sz w:val="28"/>
          <w:szCs w:val="28"/>
        </w:rPr>
        <w:t>2</w:t>
      </w:r>
      <w:proofErr w:type="gramEnd"/>
      <w:r w:rsidRPr="00C40100">
        <w:rPr>
          <w:rFonts w:ascii="Times New Roman" w:hAnsi="Times New Roman" w:cs="Times New Roman"/>
          <w:sz w:val="28"/>
          <w:szCs w:val="28"/>
        </w:rPr>
        <w:t xml:space="preserve">.  </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ab/>
        <w:t>Категория водного объекта – высшая.</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ab/>
        <w:t>Выпуск сточных вод поверхностный сосредоточенный.</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xml:space="preserve">  Городские очистные сооружения канализации находятся по адресу ул. Казакова 82.</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xml:space="preserve">  Проектная производительность очистных сооружений канализации (ОСК) - 3650 тыс. м3/год, 10,0 тыс</w:t>
      </w:r>
      <w:proofErr w:type="gramStart"/>
      <w:r w:rsidRPr="00C40100">
        <w:rPr>
          <w:rFonts w:ascii="Times New Roman" w:hAnsi="Times New Roman" w:cs="Times New Roman"/>
          <w:sz w:val="28"/>
          <w:szCs w:val="28"/>
        </w:rPr>
        <w:t>.м</w:t>
      </w:r>
      <w:proofErr w:type="gramEnd"/>
      <w:r w:rsidRPr="00C40100">
        <w:rPr>
          <w:rFonts w:ascii="Times New Roman" w:hAnsi="Times New Roman" w:cs="Times New Roman"/>
          <w:sz w:val="28"/>
          <w:szCs w:val="28"/>
        </w:rPr>
        <w:t>3/</w:t>
      </w:r>
      <w:proofErr w:type="spellStart"/>
      <w:r w:rsidRPr="00C40100">
        <w:rPr>
          <w:rFonts w:ascii="Times New Roman" w:hAnsi="Times New Roman" w:cs="Times New Roman"/>
          <w:sz w:val="28"/>
          <w:szCs w:val="28"/>
        </w:rPr>
        <w:t>сут</w:t>
      </w:r>
      <w:proofErr w:type="spellEnd"/>
      <w:r w:rsidRPr="00C40100">
        <w:rPr>
          <w:rFonts w:ascii="Times New Roman" w:hAnsi="Times New Roman" w:cs="Times New Roman"/>
          <w:sz w:val="28"/>
          <w:szCs w:val="28"/>
        </w:rPr>
        <w:t xml:space="preserve">., 416,7 м3/час, 0,116 м3/с. </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Сооружения очистки сточных вод.</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xml:space="preserve">В качестве оборудования механической очистки </w:t>
      </w:r>
      <w:proofErr w:type="gramStart"/>
      <w:r w:rsidRPr="00C40100">
        <w:rPr>
          <w:rFonts w:ascii="Times New Roman" w:hAnsi="Times New Roman" w:cs="Times New Roman"/>
          <w:sz w:val="28"/>
          <w:szCs w:val="28"/>
        </w:rPr>
        <w:t>предусмотрена</w:t>
      </w:r>
      <w:proofErr w:type="gramEnd"/>
      <w:r w:rsidRPr="00C40100">
        <w:rPr>
          <w:rFonts w:ascii="Times New Roman" w:hAnsi="Times New Roman" w:cs="Times New Roman"/>
          <w:sz w:val="28"/>
          <w:szCs w:val="28"/>
        </w:rPr>
        <w:t>:</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xml:space="preserve">две модульные установки производительностью 650 м3/час каждая (в состав модульных установок входит ступенчатые решетки ST 14S/850/5 </w:t>
      </w:r>
      <w:proofErr w:type="spellStart"/>
      <w:r w:rsidRPr="00C40100">
        <w:rPr>
          <w:rFonts w:ascii="Times New Roman" w:hAnsi="Times New Roman" w:cs="Times New Roman"/>
          <w:sz w:val="28"/>
          <w:szCs w:val="28"/>
        </w:rPr>
        <w:t>c</w:t>
      </w:r>
      <w:proofErr w:type="spellEnd"/>
      <w:r w:rsidRPr="00C40100">
        <w:rPr>
          <w:rFonts w:ascii="Times New Roman" w:hAnsi="Times New Roman" w:cs="Times New Roman"/>
          <w:sz w:val="28"/>
          <w:szCs w:val="28"/>
        </w:rPr>
        <w:t xml:space="preserve"> </w:t>
      </w:r>
      <w:proofErr w:type="spellStart"/>
      <w:r w:rsidRPr="00C40100">
        <w:rPr>
          <w:rFonts w:ascii="Times New Roman" w:hAnsi="Times New Roman" w:cs="Times New Roman"/>
          <w:sz w:val="28"/>
          <w:szCs w:val="28"/>
        </w:rPr>
        <w:t>прозором</w:t>
      </w:r>
      <w:proofErr w:type="spellEnd"/>
      <w:r w:rsidRPr="00C40100">
        <w:rPr>
          <w:rFonts w:ascii="Times New Roman" w:hAnsi="Times New Roman" w:cs="Times New Roman"/>
          <w:sz w:val="28"/>
          <w:szCs w:val="28"/>
        </w:rPr>
        <w:t xml:space="preserve"> 5,0 мм, N=1.5 кВт, гидравлические прессы твердых отходов SP 250/600, N=3 кВт и песколовок MIL 180 N общ.=2,6 кВт.)</w:t>
      </w:r>
      <w:r w:rsidR="008F4E06">
        <w:rPr>
          <w:rFonts w:ascii="Times New Roman" w:hAnsi="Times New Roman" w:cs="Times New Roman"/>
          <w:sz w:val="28"/>
          <w:szCs w:val="28"/>
        </w:rPr>
        <w:t>.</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xml:space="preserve">Для сглаживания пиковых поступлений на ОСК сточных вод </w:t>
      </w:r>
      <w:proofErr w:type="gramStart"/>
      <w:r w:rsidRPr="00C40100">
        <w:rPr>
          <w:rFonts w:ascii="Times New Roman" w:hAnsi="Times New Roman" w:cs="Times New Roman"/>
          <w:sz w:val="28"/>
          <w:szCs w:val="28"/>
        </w:rPr>
        <w:t>предусмотрен</w:t>
      </w:r>
      <w:proofErr w:type="gramEnd"/>
      <w:r w:rsidRPr="00C40100">
        <w:rPr>
          <w:rFonts w:ascii="Times New Roman" w:hAnsi="Times New Roman" w:cs="Times New Roman"/>
          <w:sz w:val="28"/>
          <w:szCs w:val="28"/>
        </w:rPr>
        <w:t>:</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резервуар КНС (двухсекционный приемный резервуар, каждая секция размером 12*17,2 м)</w:t>
      </w:r>
      <w:r w:rsidR="00E126FC">
        <w:rPr>
          <w:rFonts w:ascii="Times New Roman" w:hAnsi="Times New Roman" w:cs="Times New Roman"/>
          <w:sz w:val="28"/>
          <w:szCs w:val="28"/>
        </w:rPr>
        <w:t>.</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В состав сооружений биологической очистки входят:</w:t>
      </w:r>
    </w:p>
    <w:p w:rsidR="00C11D92" w:rsidRPr="00C40100" w:rsidRDefault="00C11D92" w:rsidP="00C11D92">
      <w:pPr>
        <w:spacing w:after="0" w:line="240" w:lineRule="auto"/>
        <w:ind w:firstLine="540"/>
        <w:jc w:val="both"/>
        <w:rPr>
          <w:rFonts w:ascii="Times New Roman" w:hAnsi="Times New Roman" w:cs="Times New Roman"/>
          <w:sz w:val="28"/>
          <w:szCs w:val="28"/>
        </w:rPr>
      </w:pPr>
      <w:proofErr w:type="spellStart"/>
      <w:r w:rsidRPr="00C40100">
        <w:rPr>
          <w:rFonts w:ascii="Times New Roman" w:hAnsi="Times New Roman" w:cs="Times New Roman"/>
          <w:sz w:val="28"/>
          <w:szCs w:val="28"/>
        </w:rPr>
        <w:t>аэротенки</w:t>
      </w:r>
      <w:proofErr w:type="spellEnd"/>
      <w:r w:rsidRPr="00C40100">
        <w:rPr>
          <w:rFonts w:ascii="Times New Roman" w:hAnsi="Times New Roman" w:cs="Times New Roman"/>
          <w:sz w:val="28"/>
          <w:szCs w:val="28"/>
        </w:rPr>
        <w:t xml:space="preserve"> (4 технологические линии, каждая размером 39*8 м, глубина 6,0 м.)</w:t>
      </w:r>
      <w:r w:rsidR="00E126FC">
        <w:rPr>
          <w:rFonts w:ascii="Times New Roman" w:hAnsi="Times New Roman" w:cs="Times New Roman"/>
          <w:sz w:val="28"/>
          <w:szCs w:val="28"/>
        </w:rPr>
        <w:t>;</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вторичные отстойники (8 вторичных отстойника, размер каждого 19*4 м.)</w:t>
      </w:r>
      <w:r w:rsidR="00E126FC">
        <w:rPr>
          <w:rFonts w:ascii="Times New Roman" w:hAnsi="Times New Roman" w:cs="Times New Roman"/>
          <w:sz w:val="28"/>
          <w:szCs w:val="28"/>
        </w:rPr>
        <w:t>.</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xml:space="preserve">После вторичных отстойников очищенные сточные воды попадают в четырех </w:t>
      </w:r>
      <w:proofErr w:type="gramStart"/>
      <w:r w:rsidRPr="00C40100">
        <w:rPr>
          <w:rFonts w:ascii="Times New Roman" w:hAnsi="Times New Roman" w:cs="Times New Roman"/>
          <w:sz w:val="28"/>
          <w:szCs w:val="28"/>
        </w:rPr>
        <w:t>секционный</w:t>
      </w:r>
      <w:proofErr w:type="gramEnd"/>
      <w:r w:rsidR="007E67D7" w:rsidRPr="00C40100">
        <w:rPr>
          <w:rFonts w:ascii="Times New Roman" w:hAnsi="Times New Roman" w:cs="Times New Roman"/>
          <w:sz w:val="28"/>
          <w:szCs w:val="28"/>
        </w:rPr>
        <w:t xml:space="preserve"> </w:t>
      </w:r>
      <w:proofErr w:type="spellStart"/>
      <w:r w:rsidRPr="00C40100">
        <w:rPr>
          <w:rFonts w:ascii="Times New Roman" w:hAnsi="Times New Roman" w:cs="Times New Roman"/>
          <w:sz w:val="28"/>
          <w:szCs w:val="28"/>
        </w:rPr>
        <w:t>биореактор</w:t>
      </w:r>
      <w:proofErr w:type="spellEnd"/>
      <w:r w:rsidRPr="00C40100">
        <w:rPr>
          <w:rFonts w:ascii="Times New Roman" w:hAnsi="Times New Roman" w:cs="Times New Roman"/>
          <w:sz w:val="28"/>
          <w:szCs w:val="28"/>
        </w:rPr>
        <w:t>:</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1-я аэробная зона (5,3*9,5 м, глубина 4,5 м)</w:t>
      </w:r>
      <w:r w:rsidR="00E126FC">
        <w:rPr>
          <w:rFonts w:ascii="Times New Roman" w:hAnsi="Times New Roman" w:cs="Times New Roman"/>
          <w:sz w:val="28"/>
          <w:szCs w:val="28"/>
        </w:rPr>
        <w:t>;</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2-я аэробная зона (5,3*9,5 м, глубина 4,5 м)</w:t>
      </w:r>
      <w:r w:rsidR="00E126FC">
        <w:rPr>
          <w:rFonts w:ascii="Times New Roman" w:hAnsi="Times New Roman" w:cs="Times New Roman"/>
          <w:sz w:val="28"/>
          <w:szCs w:val="28"/>
        </w:rPr>
        <w:t>;</w:t>
      </w:r>
    </w:p>
    <w:p w:rsidR="00C11D92" w:rsidRPr="00C40100" w:rsidRDefault="008B6574" w:rsidP="00C11D92">
      <w:pPr>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а</w:t>
      </w:r>
      <w:r w:rsidR="00C11D92" w:rsidRPr="00C40100">
        <w:rPr>
          <w:rFonts w:ascii="Times New Roman" w:hAnsi="Times New Roman" w:cs="Times New Roman"/>
          <w:sz w:val="28"/>
          <w:szCs w:val="28"/>
        </w:rPr>
        <w:t>ноксидная</w:t>
      </w:r>
      <w:proofErr w:type="spellEnd"/>
      <w:r w:rsidR="00C11D92" w:rsidRPr="00C40100">
        <w:rPr>
          <w:rFonts w:ascii="Times New Roman" w:hAnsi="Times New Roman" w:cs="Times New Roman"/>
          <w:sz w:val="28"/>
          <w:szCs w:val="28"/>
        </w:rPr>
        <w:t xml:space="preserve"> зона  (5,3*10,2 м, глубина 4,5 м)</w:t>
      </w:r>
      <w:r w:rsidR="00E126FC">
        <w:rPr>
          <w:rFonts w:ascii="Times New Roman" w:hAnsi="Times New Roman" w:cs="Times New Roman"/>
          <w:sz w:val="28"/>
          <w:szCs w:val="28"/>
        </w:rPr>
        <w:t>;</w:t>
      </w:r>
    </w:p>
    <w:p w:rsidR="00C11D92" w:rsidRPr="00C40100" w:rsidRDefault="008B6574" w:rsidP="00C11D9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w:t>
      </w:r>
      <w:r w:rsidR="00C11D92" w:rsidRPr="00C40100">
        <w:rPr>
          <w:rFonts w:ascii="Times New Roman" w:hAnsi="Times New Roman" w:cs="Times New Roman"/>
          <w:sz w:val="28"/>
          <w:szCs w:val="28"/>
        </w:rPr>
        <w:t xml:space="preserve">она </w:t>
      </w:r>
      <w:proofErr w:type="spellStart"/>
      <w:r w:rsidR="00C11D92" w:rsidRPr="00C40100">
        <w:rPr>
          <w:rFonts w:ascii="Times New Roman" w:hAnsi="Times New Roman" w:cs="Times New Roman"/>
          <w:sz w:val="28"/>
          <w:szCs w:val="28"/>
        </w:rPr>
        <w:t>отдувки</w:t>
      </w:r>
      <w:proofErr w:type="spellEnd"/>
      <w:r w:rsidR="00E126FC">
        <w:rPr>
          <w:rFonts w:ascii="Times New Roman" w:hAnsi="Times New Roman" w:cs="Times New Roman"/>
          <w:sz w:val="28"/>
          <w:szCs w:val="28"/>
        </w:rPr>
        <w:t xml:space="preserve"> </w:t>
      </w:r>
      <w:proofErr w:type="gramStart"/>
      <w:r w:rsidR="00C11D92" w:rsidRPr="00C40100">
        <w:rPr>
          <w:rFonts w:ascii="Times New Roman" w:hAnsi="Times New Roman" w:cs="Times New Roman"/>
          <w:sz w:val="28"/>
          <w:szCs w:val="28"/>
        </w:rPr>
        <w:t xml:space="preserve">( </w:t>
      </w:r>
      <w:proofErr w:type="gramEnd"/>
      <w:r w:rsidR="00C11D92" w:rsidRPr="00C40100">
        <w:rPr>
          <w:rFonts w:ascii="Times New Roman" w:hAnsi="Times New Roman" w:cs="Times New Roman"/>
          <w:sz w:val="28"/>
          <w:szCs w:val="28"/>
        </w:rPr>
        <w:t>5,3*3,2 м, глубина 4,5 м)</w:t>
      </w:r>
      <w:r w:rsidR="00E126FC">
        <w:rPr>
          <w:rFonts w:ascii="Times New Roman" w:hAnsi="Times New Roman" w:cs="Times New Roman"/>
          <w:sz w:val="28"/>
          <w:szCs w:val="28"/>
        </w:rPr>
        <w:t>.</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xml:space="preserve">Сточные воды после смешения с реагентами поступают </w:t>
      </w:r>
      <w:r w:rsidR="00955C51">
        <w:rPr>
          <w:rFonts w:ascii="Times New Roman" w:hAnsi="Times New Roman" w:cs="Times New Roman"/>
          <w:sz w:val="28"/>
          <w:szCs w:val="28"/>
        </w:rPr>
        <w:t xml:space="preserve"> в к</w:t>
      </w:r>
      <w:r w:rsidRPr="00C40100">
        <w:rPr>
          <w:rFonts w:ascii="Times New Roman" w:hAnsi="Times New Roman" w:cs="Times New Roman"/>
          <w:sz w:val="28"/>
          <w:szCs w:val="28"/>
        </w:rPr>
        <w:t xml:space="preserve">амеру хлопьеобразования (КХО </w:t>
      </w:r>
      <w:proofErr w:type="gramStart"/>
      <w:r w:rsidRPr="00C40100">
        <w:rPr>
          <w:rFonts w:ascii="Times New Roman" w:hAnsi="Times New Roman" w:cs="Times New Roman"/>
          <w:sz w:val="28"/>
          <w:szCs w:val="28"/>
        </w:rPr>
        <w:t>оснащена</w:t>
      </w:r>
      <w:proofErr w:type="gramEnd"/>
      <w:r w:rsidRPr="00C40100">
        <w:rPr>
          <w:rFonts w:ascii="Times New Roman" w:hAnsi="Times New Roman" w:cs="Times New Roman"/>
          <w:sz w:val="28"/>
          <w:szCs w:val="28"/>
        </w:rPr>
        <w:t xml:space="preserve"> мешалками N=0,25 кВт)</w:t>
      </w:r>
      <w:r w:rsidR="00955C51">
        <w:rPr>
          <w:rFonts w:ascii="Times New Roman" w:hAnsi="Times New Roman" w:cs="Times New Roman"/>
          <w:sz w:val="28"/>
          <w:szCs w:val="28"/>
        </w:rPr>
        <w:t>.</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xml:space="preserve">После КХО сточные воды поступают в распределительный канал дисковых фильтров и по нему </w:t>
      </w:r>
      <w:r w:rsidR="00955C51">
        <w:rPr>
          <w:rFonts w:ascii="Times New Roman" w:hAnsi="Times New Roman" w:cs="Times New Roman"/>
          <w:sz w:val="28"/>
          <w:szCs w:val="28"/>
        </w:rPr>
        <w:t>в д</w:t>
      </w:r>
      <w:r w:rsidRPr="00C40100">
        <w:rPr>
          <w:rFonts w:ascii="Times New Roman" w:hAnsi="Times New Roman" w:cs="Times New Roman"/>
          <w:sz w:val="28"/>
          <w:szCs w:val="28"/>
        </w:rPr>
        <w:t>исковые фильтры</w:t>
      </w:r>
      <w:r w:rsidR="00955C51">
        <w:rPr>
          <w:rFonts w:ascii="Times New Roman" w:hAnsi="Times New Roman" w:cs="Times New Roman"/>
          <w:sz w:val="28"/>
          <w:szCs w:val="28"/>
        </w:rPr>
        <w:t>.</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Отфильтрованные воды собираются в канале и далее трубопроводом подаются</w:t>
      </w:r>
      <w:r w:rsidR="00955C51">
        <w:rPr>
          <w:rFonts w:ascii="Times New Roman" w:hAnsi="Times New Roman" w:cs="Times New Roman"/>
          <w:sz w:val="28"/>
          <w:szCs w:val="28"/>
        </w:rPr>
        <w:t xml:space="preserve"> в</w:t>
      </w:r>
      <w:r w:rsidR="008B6574">
        <w:rPr>
          <w:rFonts w:ascii="Times New Roman" w:hAnsi="Times New Roman" w:cs="Times New Roman"/>
          <w:sz w:val="28"/>
          <w:szCs w:val="28"/>
        </w:rPr>
        <w:t xml:space="preserve"> у</w:t>
      </w:r>
      <w:r w:rsidRPr="00C40100">
        <w:rPr>
          <w:rFonts w:ascii="Times New Roman" w:hAnsi="Times New Roman" w:cs="Times New Roman"/>
          <w:sz w:val="28"/>
          <w:szCs w:val="28"/>
        </w:rPr>
        <w:t>становки УФ обеззараживания (марка ОДВ -400Са-350 Q=350м3/час, N=11 кВт, 2 рабочих и 1 резервная)</w:t>
      </w:r>
      <w:r w:rsidR="00955C51">
        <w:rPr>
          <w:rFonts w:ascii="Times New Roman" w:hAnsi="Times New Roman" w:cs="Times New Roman"/>
          <w:sz w:val="28"/>
          <w:szCs w:val="28"/>
        </w:rPr>
        <w:t>.</w:t>
      </w:r>
    </w:p>
    <w:p w:rsidR="00C11D92" w:rsidRPr="00C40100" w:rsidRDefault="00C11D92" w:rsidP="004E1347">
      <w:pPr>
        <w:widowControl w:val="0"/>
        <w:spacing w:after="0" w:line="240" w:lineRule="auto"/>
        <w:ind w:firstLine="539"/>
        <w:jc w:val="both"/>
        <w:rPr>
          <w:rFonts w:ascii="Times New Roman" w:hAnsi="Times New Roman" w:cs="Times New Roman"/>
          <w:sz w:val="28"/>
          <w:szCs w:val="28"/>
        </w:rPr>
      </w:pPr>
      <w:r w:rsidRPr="00C40100">
        <w:rPr>
          <w:rFonts w:ascii="Times New Roman" w:hAnsi="Times New Roman" w:cs="Times New Roman"/>
          <w:sz w:val="28"/>
          <w:szCs w:val="28"/>
        </w:rPr>
        <w:t xml:space="preserve">После ультрафиолетовой установки очищенные и обеззараженные сточные воды поступают в емкость очищенных и обеззараженных сточных вод, из которой переливом в самотечном режиме отводятся из здания очистных сооружений канализации.  Сточные воды по коллектору диаметром 573, протяженностью 1325 метров, поступают в бетонный и лоток и далее в р. Большая Каменка. </w:t>
      </w:r>
    </w:p>
    <w:p w:rsidR="00FD6A39" w:rsidRDefault="00C11D92" w:rsidP="004E1347">
      <w:pPr>
        <w:widowControl w:val="0"/>
        <w:spacing w:after="0" w:line="240" w:lineRule="auto"/>
        <w:ind w:firstLine="539"/>
        <w:rPr>
          <w:rFonts w:ascii="Times New Roman" w:hAnsi="Times New Roman" w:cs="Times New Roman"/>
          <w:sz w:val="28"/>
          <w:szCs w:val="28"/>
        </w:rPr>
      </w:pPr>
      <w:r w:rsidRPr="00C40100">
        <w:rPr>
          <w:rFonts w:ascii="Times New Roman" w:hAnsi="Times New Roman" w:cs="Times New Roman"/>
          <w:sz w:val="28"/>
          <w:szCs w:val="28"/>
        </w:rPr>
        <w:t xml:space="preserve">На сбросе </w:t>
      </w:r>
      <w:r w:rsidR="00FD6A39">
        <w:rPr>
          <w:rFonts w:ascii="Times New Roman" w:hAnsi="Times New Roman" w:cs="Times New Roman"/>
          <w:sz w:val="28"/>
          <w:szCs w:val="28"/>
        </w:rPr>
        <w:t xml:space="preserve"> </w:t>
      </w:r>
      <w:r w:rsidRPr="00C40100">
        <w:rPr>
          <w:rFonts w:ascii="Times New Roman" w:hAnsi="Times New Roman" w:cs="Times New Roman"/>
          <w:sz w:val="28"/>
          <w:szCs w:val="28"/>
        </w:rPr>
        <w:t xml:space="preserve">сточных </w:t>
      </w:r>
      <w:r w:rsidR="00FD6A39">
        <w:rPr>
          <w:rFonts w:ascii="Times New Roman" w:hAnsi="Times New Roman" w:cs="Times New Roman"/>
          <w:sz w:val="28"/>
          <w:szCs w:val="28"/>
        </w:rPr>
        <w:t xml:space="preserve"> </w:t>
      </w:r>
      <w:r w:rsidRPr="00C40100">
        <w:rPr>
          <w:rFonts w:ascii="Times New Roman" w:hAnsi="Times New Roman" w:cs="Times New Roman"/>
          <w:sz w:val="28"/>
          <w:szCs w:val="28"/>
        </w:rPr>
        <w:t xml:space="preserve">вод </w:t>
      </w:r>
      <w:r w:rsidR="00FD6A39">
        <w:rPr>
          <w:rFonts w:ascii="Times New Roman" w:hAnsi="Times New Roman" w:cs="Times New Roman"/>
          <w:sz w:val="28"/>
          <w:szCs w:val="28"/>
        </w:rPr>
        <w:t xml:space="preserve"> </w:t>
      </w:r>
      <w:r w:rsidRPr="00C40100">
        <w:rPr>
          <w:rFonts w:ascii="Times New Roman" w:hAnsi="Times New Roman" w:cs="Times New Roman"/>
          <w:sz w:val="28"/>
          <w:szCs w:val="28"/>
        </w:rPr>
        <w:t xml:space="preserve">установлен </w:t>
      </w:r>
      <w:r w:rsidR="00FD6A39">
        <w:rPr>
          <w:rFonts w:ascii="Times New Roman" w:hAnsi="Times New Roman" w:cs="Times New Roman"/>
          <w:sz w:val="28"/>
          <w:szCs w:val="28"/>
        </w:rPr>
        <w:t xml:space="preserve"> </w:t>
      </w:r>
      <w:r w:rsidRPr="00C40100">
        <w:rPr>
          <w:rFonts w:ascii="Times New Roman" w:hAnsi="Times New Roman" w:cs="Times New Roman"/>
          <w:sz w:val="28"/>
          <w:szCs w:val="28"/>
        </w:rPr>
        <w:t xml:space="preserve">расходомер </w:t>
      </w:r>
      <w:r w:rsidR="00FD6A39">
        <w:rPr>
          <w:rFonts w:ascii="Times New Roman" w:hAnsi="Times New Roman" w:cs="Times New Roman"/>
          <w:sz w:val="28"/>
          <w:szCs w:val="28"/>
        </w:rPr>
        <w:t xml:space="preserve">с </w:t>
      </w:r>
      <w:r w:rsidRPr="00C40100">
        <w:rPr>
          <w:rFonts w:ascii="Times New Roman" w:hAnsi="Times New Roman" w:cs="Times New Roman"/>
          <w:sz w:val="28"/>
          <w:szCs w:val="28"/>
        </w:rPr>
        <w:t xml:space="preserve">интегратором </w:t>
      </w:r>
    </w:p>
    <w:p w:rsidR="00C11D92" w:rsidRPr="00C40100" w:rsidRDefault="00FD6A39" w:rsidP="004E1347">
      <w:pPr>
        <w:widowControl w:val="0"/>
        <w:spacing w:after="0" w:line="240" w:lineRule="auto"/>
        <w:ind w:firstLine="539"/>
        <w:rPr>
          <w:rFonts w:ascii="Times New Roman" w:hAnsi="Times New Roman" w:cs="Times New Roman"/>
          <w:sz w:val="28"/>
          <w:szCs w:val="28"/>
        </w:rPr>
      </w:pPr>
      <w:r>
        <w:rPr>
          <w:rFonts w:ascii="Times New Roman" w:hAnsi="Times New Roman" w:cs="Times New Roman"/>
          <w:sz w:val="28"/>
          <w:szCs w:val="28"/>
        </w:rPr>
        <w:t>-</w:t>
      </w:r>
      <w:r w:rsidR="00C11D92" w:rsidRPr="00C40100">
        <w:rPr>
          <w:rFonts w:ascii="Times New Roman" w:hAnsi="Times New Roman" w:cs="Times New Roman"/>
          <w:sz w:val="28"/>
          <w:szCs w:val="28"/>
        </w:rPr>
        <w:t>акустический ЭХО-Р-03</w:t>
      </w:r>
      <w:r>
        <w:rPr>
          <w:rFonts w:ascii="Times New Roman" w:hAnsi="Times New Roman" w:cs="Times New Roman"/>
          <w:sz w:val="28"/>
          <w:szCs w:val="28"/>
        </w:rPr>
        <w:t>.</w:t>
      </w:r>
      <w:r w:rsidR="00C11D92" w:rsidRPr="00C40100">
        <w:rPr>
          <w:rFonts w:ascii="Times New Roman" w:hAnsi="Times New Roman" w:cs="Times New Roman"/>
          <w:sz w:val="28"/>
          <w:szCs w:val="28"/>
        </w:rPr>
        <w:t xml:space="preserve"> </w:t>
      </w:r>
    </w:p>
    <w:p w:rsidR="00C11D92" w:rsidRPr="00C40100" w:rsidRDefault="00C11D92" w:rsidP="004E1347">
      <w:pPr>
        <w:widowControl w:val="0"/>
        <w:spacing w:after="0" w:line="240" w:lineRule="auto"/>
        <w:ind w:firstLine="539"/>
        <w:jc w:val="both"/>
        <w:rPr>
          <w:rFonts w:ascii="Times New Roman" w:hAnsi="Times New Roman" w:cs="Times New Roman"/>
          <w:sz w:val="28"/>
          <w:szCs w:val="28"/>
        </w:rPr>
      </w:pPr>
      <w:r w:rsidRPr="00C40100">
        <w:rPr>
          <w:rFonts w:ascii="Times New Roman" w:hAnsi="Times New Roman" w:cs="Times New Roman"/>
          <w:sz w:val="28"/>
          <w:szCs w:val="28"/>
        </w:rPr>
        <w:t xml:space="preserve">На трубопроводе очищенных и обеззараженных сточных вод устанавливается </w:t>
      </w:r>
      <w:r w:rsidRPr="00C40100">
        <w:rPr>
          <w:rFonts w:ascii="Times New Roman" w:hAnsi="Times New Roman" w:cs="Times New Roman"/>
          <w:sz w:val="28"/>
          <w:szCs w:val="28"/>
        </w:rPr>
        <w:lastRenderedPageBreak/>
        <w:t>пробоотборник.</w:t>
      </w:r>
    </w:p>
    <w:p w:rsidR="00C11D92" w:rsidRPr="00C40100" w:rsidRDefault="00C11D92" w:rsidP="004E1347">
      <w:pPr>
        <w:widowControl w:val="0"/>
        <w:spacing w:after="0" w:line="240" w:lineRule="auto"/>
        <w:ind w:firstLine="539"/>
        <w:jc w:val="both"/>
        <w:rPr>
          <w:rFonts w:ascii="Times New Roman" w:hAnsi="Times New Roman" w:cs="Times New Roman"/>
          <w:sz w:val="28"/>
          <w:szCs w:val="28"/>
        </w:rPr>
      </w:pPr>
      <w:r w:rsidRPr="00C40100">
        <w:rPr>
          <w:rFonts w:ascii="Times New Roman" w:hAnsi="Times New Roman" w:cs="Times New Roman"/>
          <w:sz w:val="28"/>
          <w:szCs w:val="28"/>
        </w:rPr>
        <w:t>Отбор проб для технологического контроля сточных вод осуществляется эксплуатационной службой в физико-химической лаборатории, расположенной в отдельно стоящем здании АБК.</w:t>
      </w:r>
    </w:p>
    <w:p w:rsidR="00C11D92" w:rsidRPr="00C40100" w:rsidRDefault="00C16388" w:rsidP="00C11D9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F54950">
        <w:rPr>
          <w:rFonts w:ascii="Times New Roman" w:hAnsi="Times New Roman" w:cs="Times New Roman"/>
          <w:sz w:val="28"/>
          <w:szCs w:val="28"/>
        </w:rPr>
        <w:t>4</w:t>
      </w:r>
      <w:r>
        <w:rPr>
          <w:rFonts w:ascii="Times New Roman" w:hAnsi="Times New Roman" w:cs="Times New Roman"/>
          <w:sz w:val="28"/>
          <w:szCs w:val="28"/>
        </w:rPr>
        <w:t>) п</w:t>
      </w:r>
      <w:r w:rsidR="00C11D92" w:rsidRPr="00C40100">
        <w:rPr>
          <w:rFonts w:ascii="Times New Roman" w:hAnsi="Times New Roman" w:cs="Times New Roman"/>
          <w:sz w:val="28"/>
          <w:szCs w:val="28"/>
        </w:rPr>
        <w:t>роектные показатели качества сточных вод</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В качестве нормируемых показателей качества сбрасываемых сточных вод определены следующие вещества:</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взвешенные вещества;</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xml:space="preserve">- </w:t>
      </w:r>
      <w:proofErr w:type="spellStart"/>
      <w:r w:rsidRPr="00C40100">
        <w:rPr>
          <w:rFonts w:ascii="Times New Roman" w:hAnsi="Times New Roman" w:cs="Times New Roman"/>
          <w:sz w:val="28"/>
          <w:szCs w:val="28"/>
        </w:rPr>
        <w:t>БПКполн</w:t>
      </w:r>
      <w:proofErr w:type="spellEnd"/>
      <w:r w:rsidRPr="00C40100">
        <w:rPr>
          <w:rFonts w:ascii="Times New Roman" w:hAnsi="Times New Roman" w:cs="Times New Roman"/>
          <w:sz w:val="28"/>
          <w:szCs w:val="28"/>
        </w:rPr>
        <w:t>;</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минерализация (сухой остаток);</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хлориды;</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сульфаты;</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азот аммонийный/ион аммония;</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нитрит ион;</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нитрат ион;</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фосфаты;</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железо общее;</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СПАВ;</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нефтепродукты;</w:t>
      </w:r>
    </w:p>
    <w:p w:rsidR="00C11D92" w:rsidRPr="00C40100"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сульфиды.</w:t>
      </w:r>
    </w:p>
    <w:p w:rsidR="00C11D92" w:rsidRDefault="00C11D92" w:rsidP="00C11D92">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Выбор данных показателей обусловлен спецификой поступающих на очистку сточных вод. Сточные воды, поступающие  на  очистные  сооружения  канализации,  по  составу  и  концентрации  соответствуют  качеству  хозяйственно-бытовых  сточных вод. Ввиду того, что очистные сооружения только в</w:t>
      </w:r>
      <w:r w:rsidR="00EF47F8">
        <w:rPr>
          <w:rFonts w:ascii="Times New Roman" w:hAnsi="Times New Roman" w:cs="Times New Roman"/>
          <w:sz w:val="28"/>
          <w:szCs w:val="28"/>
        </w:rPr>
        <w:t xml:space="preserve">ведены </w:t>
      </w:r>
      <w:r w:rsidRPr="00C40100">
        <w:rPr>
          <w:rFonts w:ascii="Times New Roman" w:hAnsi="Times New Roman" w:cs="Times New Roman"/>
          <w:sz w:val="28"/>
          <w:szCs w:val="28"/>
        </w:rPr>
        <w:t>в эксплуатацию и ранее сброс не осуществлялся предоставить фактические концентрации нет возможности.</w:t>
      </w:r>
      <w:r w:rsidR="00EF47F8">
        <w:rPr>
          <w:rFonts w:ascii="Times New Roman" w:hAnsi="Times New Roman" w:cs="Times New Roman"/>
          <w:sz w:val="28"/>
          <w:szCs w:val="28"/>
        </w:rPr>
        <w:t xml:space="preserve"> Проектные показатели сточных вод указаны в таблице 46. </w:t>
      </w:r>
    </w:p>
    <w:p w:rsidR="00EF47F8" w:rsidRPr="00C40100" w:rsidRDefault="00EF47F8" w:rsidP="00EF47F8">
      <w:pPr>
        <w:spacing w:after="0" w:line="240" w:lineRule="auto"/>
        <w:ind w:firstLine="540"/>
        <w:jc w:val="right"/>
        <w:rPr>
          <w:rFonts w:ascii="Times New Roman" w:hAnsi="Times New Roman" w:cs="Times New Roman"/>
          <w:sz w:val="28"/>
          <w:szCs w:val="28"/>
        </w:rPr>
      </w:pPr>
      <w:r>
        <w:rPr>
          <w:rFonts w:ascii="Times New Roman" w:hAnsi="Times New Roman" w:cs="Times New Roman"/>
          <w:sz w:val="28"/>
          <w:szCs w:val="28"/>
        </w:rPr>
        <w:t>Таблица 46</w:t>
      </w:r>
    </w:p>
    <w:p w:rsidR="00C11D92" w:rsidRPr="00C40100" w:rsidRDefault="00C11D92" w:rsidP="00C11D92">
      <w:pPr>
        <w:spacing w:after="0" w:line="240" w:lineRule="auto"/>
        <w:ind w:firstLine="540"/>
        <w:jc w:val="both"/>
        <w:rPr>
          <w:rFonts w:ascii="Times New Roman" w:hAnsi="Times New Roman" w:cs="Times New Roman"/>
          <w:sz w:val="28"/>
          <w:szCs w:val="28"/>
        </w:rPr>
      </w:pPr>
    </w:p>
    <w:tbl>
      <w:tblPr>
        <w:tblW w:w="9540" w:type="dxa"/>
        <w:jc w:val="center"/>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35"/>
        <w:gridCol w:w="2861"/>
        <w:gridCol w:w="2126"/>
        <w:gridCol w:w="1518"/>
      </w:tblGrid>
      <w:tr w:rsidR="00C11D92" w:rsidRPr="00C40100" w:rsidTr="001B4395">
        <w:trPr>
          <w:trHeight w:val="276"/>
          <w:jc w:val="center"/>
        </w:trPr>
        <w:tc>
          <w:tcPr>
            <w:tcW w:w="3035" w:type="dxa"/>
            <w:vMerge w:val="restart"/>
            <w:vAlign w:val="center"/>
          </w:tcPr>
          <w:p w:rsidR="00C11D92" w:rsidRPr="00C40100" w:rsidRDefault="00C11D92" w:rsidP="001B4395">
            <w:pPr>
              <w:spacing w:after="0" w:line="240" w:lineRule="auto"/>
              <w:jc w:val="center"/>
              <w:rPr>
                <w:rFonts w:ascii="Times New Roman" w:hAnsi="Times New Roman" w:cs="Times New Roman"/>
                <w:b/>
                <w:sz w:val="28"/>
                <w:szCs w:val="28"/>
              </w:rPr>
            </w:pPr>
            <w:r w:rsidRPr="00C40100">
              <w:rPr>
                <w:rFonts w:ascii="Times New Roman" w:hAnsi="Times New Roman" w:cs="Times New Roman"/>
                <w:b/>
                <w:sz w:val="28"/>
                <w:szCs w:val="28"/>
              </w:rPr>
              <w:t>Наименование загрязняющего вещества</w:t>
            </w:r>
          </w:p>
        </w:tc>
        <w:tc>
          <w:tcPr>
            <w:tcW w:w="2861" w:type="dxa"/>
            <w:vMerge w:val="restart"/>
            <w:vAlign w:val="center"/>
          </w:tcPr>
          <w:p w:rsidR="00C11D92" w:rsidRPr="00C40100" w:rsidRDefault="00C11D92" w:rsidP="001B4395">
            <w:pPr>
              <w:spacing w:after="0" w:line="240" w:lineRule="auto"/>
              <w:jc w:val="center"/>
              <w:rPr>
                <w:rFonts w:ascii="Times New Roman" w:hAnsi="Times New Roman" w:cs="Times New Roman"/>
                <w:b/>
                <w:sz w:val="28"/>
                <w:szCs w:val="28"/>
              </w:rPr>
            </w:pPr>
            <w:r w:rsidRPr="00C40100">
              <w:rPr>
                <w:rFonts w:ascii="Times New Roman" w:hAnsi="Times New Roman" w:cs="Times New Roman"/>
                <w:b/>
                <w:sz w:val="28"/>
                <w:szCs w:val="28"/>
              </w:rPr>
              <w:t xml:space="preserve">ПДК в водных объектах </w:t>
            </w:r>
            <w:proofErr w:type="spellStart"/>
            <w:r w:rsidRPr="00C40100">
              <w:rPr>
                <w:rFonts w:ascii="Times New Roman" w:hAnsi="Times New Roman" w:cs="Times New Roman"/>
                <w:b/>
                <w:sz w:val="28"/>
                <w:szCs w:val="28"/>
              </w:rPr>
              <w:t>рыбохозяйст-венного</w:t>
            </w:r>
            <w:proofErr w:type="spellEnd"/>
            <w:r w:rsidRPr="00C40100">
              <w:rPr>
                <w:rFonts w:ascii="Times New Roman" w:hAnsi="Times New Roman" w:cs="Times New Roman"/>
                <w:b/>
                <w:sz w:val="28"/>
                <w:szCs w:val="28"/>
              </w:rPr>
              <w:t xml:space="preserve"> значения</w:t>
            </w:r>
          </w:p>
        </w:tc>
        <w:tc>
          <w:tcPr>
            <w:tcW w:w="2126" w:type="dxa"/>
            <w:vMerge w:val="restart"/>
            <w:tcBorders>
              <w:right w:val="single" w:sz="4" w:space="0" w:color="auto"/>
            </w:tcBorders>
            <w:vAlign w:val="center"/>
          </w:tcPr>
          <w:p w:rsidR="00C11D92" w:rsidRPr="00C40100" w:rsidRDefault="00C11D92" w:rsidP="001B4395">
            <w:pPr>
              <w:spacing w:after="0" w:line="240" w:lineRule="auto"/>
              <w:ind w:firstLine="540"/>
              <w:rPr>
                <w:rFonts w:ascii="Times New Roman" w:hAnsi="Times New Roman" w:cs="Times New Roman"/>
                <w:b/>
                <w:sz w:val="28"/>
                <w:szCs w:val="28"/>
              </w:rPr>
            </w:pPr>
            <w:r w:rsidRPr="00C40100">
              <w:rPr>
                <w:rFonts w:ascii="Times New Roman" w:hAnsi="Times New Roman" w:cs="Times New Roman"/>
                <w:b/>
                <w:sz w:val="28"/>
                <w:szCs w:val="28"/>
              </w:rPr>
              <w:t>Фоновая концентрация ЗВ в водном объекте</w:t>
            </w:r>
          </w:p>
        </w:tc>
        <w:tc>
          <w:tcPr>
            <w:tcW w:w="1518" w:type="dxa"/>
            <w:tcBorders>
              <w:top w:val="single" w:sz="4" w:space="0" w:color="auto"/>
              <w:left w:val="single" w:sz="4" w:space="0" w:color="auto"/>
              <w:bottom w:val="nil"/>
              <w:right w:val="single" w:sz="4" w:space="0" w:color="auto"/>
            </w:tcBorders>
            <w:vAlign w:val="center"/>
          </w:tcPr>
          <w:p w:rsidR="00C11D92" w:rsidRPr="00C40100" w:rsidRDefault="00C11D92" w:rsidP="001B4395">
            <w:pPr>
              <w:spacing w:after="0" w:line="240" w:lineRule="auto"/>
              <w:ind w:firstLine="540"/>
              <w:jc w:val="center"/>
              <w:rPr>
                <w:rFonts w:ascii="Times New Roman" w:hAnsi="Times New Roman" w:cs="Times New Roman"/>
                <w:b/>
                <w:sz w:val="28"/>
                <w:szCs w:val="28"/>
              </w:rPr>
            </w:pPr>
          </w:p>
          <w:p w:rsidR="00C11D92" w:rsidRPr="00C40100" w:rsidRDefault="00C11D92" w:rsidP="001B4395">
            <w:pPr>
              <w:spacing w:after="0" w:line="240" w:lineRule="auto"/>
              <w:jc w:val="center"/>
              <w:rPr>
                <w:rFonts w:ascii="Times New Roman" w:hAnsi="Times New Roman" w:cs="Times New Roman"/>
                <w:b/>
                <w:sz w:val="28"/>
                <w:szCs w:val="28"/>
              </w:rPr>
            </w:pPr>
            <w:r w:rsidRPr="00C40100">
              <w:rPr>
                <w:rFonts w:ascii="Times New Roman" w:hAnsi="Times New Roman" w:cs="Times New Roman"/>
                <w:b/>
                <w:sz w:val="28"/>
                <w:szCs w:val="28"/>
              </w:rPr>
              <w:t>Проектные                      значения</w:t>
            </w:r>
          </w:p>
        </w:tc>
      </w:tr>
      <w:tr w:rsidR="00C11D92" w:rsidRPr="00C40100" w:rsidTr="001B4395">
        <w:trPr>
          <w:trHeight w:val="276"/>
          <w:jc w:val="center"/>
        </w:trPr>
        <w:tc>
          <w:tcPr>
            <w:tcW w:w="3035" w:type="dxa"/>
            <w:vMerge/>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p>
        </w:tc>
        <w:tc>
          <w:tcPr>
            <w:tcW w:w="2861" w:type="dxa"/>
            <w:vMerge/>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p>
        </w:tc>
        <w:tc>
          <w:tcPr>
            <w:tcW w:w="2126" w:type="dxa"/>
            <w:vMerge/>
            <w:tcBorders>
              <w:right w:val="single" w:sz="4" w:space="0" w:color="auto"/>
            </w:tcBorders>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p>
        </w:tc>
        <w:tc>
          <w:tcPr>
            <w:tcW w:w="1518" w:type="dxa"/>
            <w:tcBorders>
              <w:top w:val="nil"/>
              <w:left w:val="single" w:sz="4" w:space="0" w:color="auto"/>
              <w:bottom w:val="single" w:sz="4" w:space="0" w:color="auto"/>
              <w:right w:val="single" w:sz="4" w:space="0" w:color="auto"/>
            </w:tcBorders>
            <w:vAlign w:val="center"/>
          </w:tcPr>
          <w:p w:rsidR="00C11D92" w:rsidRPr="00C40100" w:rsidRDefault="00C11D92" w:rsidP="001B4395">
            <w:pPr>
              <w:spacing w:after="0" w:line="240" w:lineRule="auto"/>
              <w:rPr>
                <w:rFonts w:ascii="Times New Roman" w:hAnsi="Times New Roman" w:cs="Times New Roman"/>
                <w:sz w:val="28"/>
                <w:szCs w:val="28"/>
              </w:rPr>
            </w:pPr>
          </w:p>
        </w:tc>
      </w:tr>
      <w:tr w:rsidR="00C11D92" w:rsidRPr="00C40100" w:rsidTr="001B4395">
        <w:trPr>
          <w:jc w:val="center"/>
        </w:trPr>
        <w:tc>
          <w:tcPr>
            <w:tcW w:w="3035" w:type="dxa"/>
            <w:vAlign w:val="center"/>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1</w:t>
            </w:r>
          </w:p>
        </w:tc>
        <w:tc>
          <w:tcPr>
            <w:tcW w:w="2861" w:type="dxa"/>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2</w:t>
            </w:r>
          </w:p>
        </w:tc>
        <w:tc>
          <w:tcPr>
            <w:tcW w:w="2126" w:type="dxa"/>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3</w:t>
            </w:r>
          </w:p>
        </w:tc>
        <w:tc>
          <w:tcPr>
            <w:tcW w:w="1518" w:type="dxa"/>
            <w:tcBorders>
              <w:top w:val="single" w:sz="4" w:space="0" w:color="auto"/>
            </w:tcBorders>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4</w:t>
            </w:r>
          </w:p>
        </w:tc>
      </w:tr>
      <w:tr w:rsidR="00C11D92" w:rsidRPr="00C40100" w:rsidTr="001B4395">
        <w:trPr>
          <w:jc w:val="center"/>
        </w:trPr>
        <w:tc>
          <w:tcPr>
            <w:tcW w:w="3035" w:type="dxa"/>
            <w:vAlign w:val="center"/>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ВЫПУСК №1</w:t>
            </w:r>
          </w:p>
        </w:tc>
        <w:tc>
          <w:tcPr>
            <w:tcW w:w="2861" w:type="dxa"/>
          </w:tcPr>
          <w:p w:rsidR="00C11D92" w:rsidRPr="00C40100" w:rsidRDefault="00C11D92" w:rsidP="001B4395">
            <w:pPr>
              <w:spacing w:after="0" w:line="240" w:lineRule="auto"/>
              <w:ind w:firstLine="540"/>
              <w:jc w:val="both"/>
              <w:rPr>
                <w:rFonts w:ascii="Times New Roman" w:hAnsi="Times New Roman" w:cs="Times New Roman"/>
                <w:sz w:val="28"/>
                <w:szCs w:val="28"/>
              </w:rPr>
            </w:pPr>
          </w:p>
        </w:tc>
        <w:tc>
          <w:tcPr>
            <w:tcW w:w="2126" w:type="dxa"/>
          </w:tcPr>
          <w:p w:rsidR="00C11D92" w:rsidRPr="00C40100" w:rsidRDefault="00C11D92" w:rsidP="001B4395">
            <w:pPr>
              <w:spacing w:after="0" w:line="240" w:lineRule="auto"/>
              <w:ind w:firstLine="540"/>
              <w:jc w:val="both"/>
              <w:rPr>
                <w:rFonts w:ascii="Times New Roman" w:hAnsi="Times New Roman" w:cs="Times New Roman"/>
                <w:sz w:val="28"/>
                <w:szCs w:val="28"/>
              </w:rPr>
            </w:pPr>
          </w:p>
        </w:tc>
        <w:tc>
          <w:tcPr>
            <w:tcW w:w="1518" w:type="dxa"/>
          </w:tcPr>
          <w:p w:rsidR="00C11D92" w:rsidRPr="00C40100" w:rsidRDefault="00C11D92" w:rsidP="001B4395">
            <w:pPr>
              <w:spacing w:after="0" w:line="240" w:lineRule="auto"/>
              <w:ind w:firstLine="540"/>
              <w:jc w:val="both"/>
              <w:rPr>
                <w:rFonts w:ascii="Times New Roman" w:hAnsi="Times New Roman" w:cs="Times New Roman"/>
                <w:sz w:val="28"/>
                <w:szCs w:val="28"/>
              </w:rPr>
            </w:pPr>
          </w:p>
        </w:tc>
      </w:tr>
      <w:tr w:rsidR="00C11D92" w:rsidRPr="00C40100" w:rsidTr="001B4395">
        <w:trPr>
          <w:jc w:val="center"/>
        </w:trPr>
        <w:tc>
          <w:tcPr>
            <w:tcW w:w="3035" w:type="dxa"/>
            <w:vAlign w:val="center"/>
          </w:tcPr>
          <w:p w:rsidR="00C11D92" w:rsidRPr="00C40100" w:rsidRDefault="00C11D92" w:rsidP="001B4395">
            <w:pPr>
              <w:spacing w:after="0" w:line="240" w:lineRule="auto"/>
              <w:ind w:firstLine="540"/>
              <w:rPr>
                <w:rFonts w:ascii="Times New Roman" w:hAnsi="Times New Roman" w:cs="Times New Roman"/>
                <w:sz w:val="28"/>
                <w:szCs w:val="28"/>
              </w:rPr>
            </w:pPr>
            <w:r w:rsidRPr="00C40100">
              <w:rPr>
                <w:rFonts w:ascii="Times New Roman" w:hAnsi="Times New Roman" w:cs="Times New Roman"/>
                <w:sz w:val="28"/>
                <w:szCs w:val="28"/>
              </w:rPr>
              <w:t>Взвешенные вещества</w:t>
            </w:r>
          </w:p>
        </w:tc>
        <w:tc>
          <w:tcPr>
            <w:tcW w:w="2861"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3.0</w:t>
            </w:r>
          </w:p>
        </w:tc>
        <w:tc>
          <w:tcPr>
            <w:tcW w:w="2126"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31,3</w:t>
            </w:r>
          </w:p>
        </w:tc>
        <w:tc>
          <w:tcPr>
            <w:tcW w:w="1518" w:type="dxa"/>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3.0</w:t>
            </w:r>
          </w:p>
        </w:tc>
      </w:tr>
      <w:tr w:rsidR="00C11D92" w:rsidRPr="00C40100" w:rsidTr="001B4395">
        <w:trPr>
          <w:jc w:val="center"/>
        </w:trPr>
        <w:tc>
          <w:tcPr>
            <w:tcW w:w="3035" w:type="dxa"/>
            <w:vAlign w:val="center"/>
          </w:tcPr>
          <w:p w:rsidR="00C11D92" w:rsidRPr="00C40100" w:rsidRDefault="00C11D92" w:rsidP="001B4395">
            <w:pPr>
              <w:spacing w:after="0" w:line="240" w:lineRule="auto"/>
              <w:ind w:firstLine="540"/>
              <w:rPr>
                <w:rFonts w:ascii="Times New Roman" w:hAnsi="Times New Roman" w:cs="Times New Roman"/>
                <w:sz w:val="28"/>
                <w:szCs w:val="28"/>
              </w:rPr>
            </w:pPr>
            <w:proofErr w:type="spellStart"/>
            <w:r w:rsidRPr="00C40100">
              <w:rPr>
                <w:rFonts w:ascii="Times New Roman" w:hAnsi="Times New Roman" w:cs="Times New Roman"/>
                <w:sz w:val="28"/>
                <w:szCs w:val="28"/>
              </w:rPr>
              <w:t>БПКполн</w:t>
            </w:r>
            <w:proofErr w:type="spellEnd"/>
          </w:p>
          <w:p w:rsidR="00C11D92" w:rsidRPr="00C40100" w:rsidRDefault="00C11D92" w:rsidP="001B4395">
            <w:pPr>
              <w:spacing w:after="0" w:line="240" w:lineRule="auto"/>
              <w:ind w:firstLine="540"/>
              <w:rPr>
                <w:rFonts w:ascii="Times New Roman" w:hAnsi="Times New Roman" w:cs="Times New Roman"/>
                <w:sz w:val="28"/>
                <w:szCs w:val="28"/>
              </w:rPr>
            </w:pPr>
            <w:r w:rsidRPr="00C40100">
              <w:rPr>
                <w:rFonts w:ascii="Times New Roman" w:hAnsi="Times New Roman" w:cs="Times New Roman"/>
                <w:sz w:val="28"/>
                <w:szCs w:val="28"/>
              </w:rPr>
              <w:t>мг О</w:t>
            </w:r>
            <w:proofErr w:type="gramStart"/>
            <w:r w:rsidRPr="00C40100">
              <w:rPr>
                <w:rFonts w:ascii="Times New Roman" w:hAnsi="Times New Roman" w:cs="Times New Roman"/>
                <w:sz w:val="28"/>
                <w:szCs w:val="28"/>
              </w:rPr>
              <w:t>2</w:t>
            </w:r>
            <w:proofErr w:type="gramEnd"/>
            <w:r w:rsidRPr="00C40100">
              <w:rPr>
                <w:rFonts w:ascii="Times New Roman" w:hAnsi="Times New Roman" w:cs="Times New Roman"/>
                <w:sz w:val="28"/>
                <w:szCs w:val="28"/>
              </w:rPr>
              <w:t xml:space="preserve"> /дм3</w:t>
            </w:r>
          </w:p>
        </w:tc>
        <w:tc>
          <w:tcPr>
            <w:tcW w:w="2861"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3,0</w:t>
            </w:r>
          </w:p>
        </w:tc>
        <w:tc>
          <w:tcPr>
            <w:tcW w:w="2126"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5,25</w:t>
            </w:r>
          </w:p>
        </w:tc>
        <w:tc>
          <w:tcPr>
            <w:tcW w:w="1518" w:type="dxa"/>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3.0</w:t>
            </w:r>
          </w:p>
        </w:tc>
      </w:tr>
      <w:tr w:rsidR="00C11D92" w:rsidRPr="00C40100" w:rsidTr="001B4395">
        <w:trPr>
          <w:jc w:val="center"/>
        </w:trPr>
        <w:tc>
          <w:tcPr>
            <w:tcW w:w="3035" w:type="dxa"/>
            <w:vAlign w:val="center"/>
          </w:tcPr>
          <w:p w:rsidR="00C11D92" w:rsidRPr="00C40100" w:rsidRDefault="00C11D92" w:rsidP="001B4395">
            <w:pPr>
              <w:spacing w:after="0" w:line="240" w:lineRule="auto"/>
              <w:ind w:firstLine="540"/>
              <w:rPr>
                <w:rFonts w:ascii="Times New Roman" w:hAnsi="Times New Roman" w:cs="Times New Roman"/>
                <w:sz w:val="28"/>
                <w:szCs w:val="28"/>
              </w:rPr>
            </w:pPr>
            <w:r w:rsidRPr="00C40100">
              <w:rPr>
                <w:rFonts w:ascii="Times New Roman" w:hAnsi="Times New Roman" w:cs="Times New Roman"/>
                <w:sz w:val="28"/>
                <w:szCs w:val="28"/>
              </w:rPr>
              <w:t>ХПК</w:t>
            </w:r>
          </w:p>
        </w:tc>
        <w:tc>
          <w:tcPr>
            <w:tcW w:w="2861"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30.0</w:t>
            </w:r>
          </w:p>
        </w:tc>
        <w:tc>
          <w:tcPr>
            <w:tcW w:w="2126"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27,05</w:t>
            </w:r>
          </w:p>
        </w:tc>
        <w:tc>
          <w:tcPr>
            <w:tcW w:w="1518" w:type="dxa"/>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30.0</w:t>
            </w:r>
          </w:p>
        </w:tc>
      </w:tr>
      <w:tr w:rsidR="00C11D92" w:rsidRPr="00C40100" w:rsidTr="001B4395">
        <w:trPr>
          <w:jc w:val="center"/>
        </w:trPr>
        <w:tc>
          <w:tcPr>
            <w:tcW w:w="3035" w:type="dxa"/>
            <w:vAlign w:val="center"/>
          </w:tcPr>
          <w:p w:rsidR="00C11D92" w:rsidRPr="00C40100" w:rsidRDefault="00C11D92" w:rsidP="001B4395">
            <w:pPr>
              <w:spacing w:after="0" w:line="240" w:lineRule="auto"/>
              <w:ind w:firstLine="540"/>
              <w:rPr>
                <w:rFonts w:ascii="Times New Roman" w:hAnsi="Times New Roman" w:cs="Times New Roman"/>
                <w:sz w:val="28"/>
                <w:szCs w:val="28"/>
              </w:rPr>
            </w:pPr>
            <w:r w:rsidRPr="00C40100">
              <w:rPr>
                <w:rFonts w:ascii="Times New Roman" w:hAnsi="Times New Roman" w:cs="Times New Roman"/>
                <w:sz w:val="28"/>
                <w:szCs w:val="28"/>
              </w:rPr>
              <w:t>Сульфиды</w:t>
            </w:r>
          </w:p>
        </w:tc>
        <w:tc>
          <w:tcPr>
            <w:tcW w:w="2861"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proofErr w:type="spellStart"/>
            <w:r w:rsidRPr="00C40100">
              <w:rPr>
                <w:rFonts w:ascii="Times New Roman" w:hAnsi="Times New Roman" w:cs="Times New Roman"/>
                <w:sz w:val="28"/>
                <w:szCs w:val="28"/>
              </w:rPr>
              <w:t>отс</w:t>
            </w:r>
            <w:proofErr w:type="spellEnd"/>
          </w:p>
        </w:tc>
        <w:tc>
          <w:tcPr>
            <w:tcW w:w="2126"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proofErr w:type="spellStart"/>
            <w:r w:rsidRPr="00C40100">
              <w:rPr>
                <w:rFonts w:ascii="Times New Roman" w:hAnsi="Times New Roman" w:cs="Times New Roman"/>
                <w:sz w:val="28"/>
                <w:szCs w:val="28"/>
              </w:rPr>
              <w:t>отс</w:t>
            </w:r>
            <w:proofErr w:type="spellEnd"/>
          </w:p>
        </w:tc>
        <w:tc>
          <w:tcPr>
            <w:tcW w:w="1518" w:type="dxa"/>
          </w:tcPr>
          <w:p w:rsidR="00C11D92" w:rsidRPr="00C40100" w:rsidRDefault="00C11D92" w:rsidP="001B4395">
            <w:pPr>
              <w:spacing w:after="0" w:line="240" w:lineRule="auto"/>
              <w:ind w:firstLine="540"/>
              <w:jc w:val="center"/>
              <w:rPr>
                <w:rFonts w:ascii="Times New Roman" w:hAnsi="Times New Roman" w:cs="Times New Roman"/>
                <w:sz w:val="28"/>
                <w:szCs w:val="28"/>
              </w:rPr>
            </w:pPr>
            <w:proofErr w:type="spellStart"/>
            <w:r w:rsidRPr="00C40100">
              <w:rPr>
                <w:rFonts w:ascii="Times New Roman" w:hAnsi="Times New Roman" w:cs="Times New Roman"/>
                <w:sz w:val="28"/>
                <w:szCs w:val="28"/>
              </w:rPr>
              <w:t>отс</w:t>
            </w:r>
            <w:proofErr w:type="spellEnd"/>
          </w:p>
        </w:tc>
      </w:tr>
      <w:tr w:rsidR="00C11D92" w:rsidRPr="00C40100" w:rsidTr="001B4395">
        <w:trPr>
          <w:jc w:val="center"/>
        </w:trPr>
        <w:tc>
          <w:tcPr>
            <w:tcW w:w="3035" w:type="dxa"/>
            <w:vAlign w:val="center"/>
          </w:tcPr>
          <w:p w:rsidR="00C11D92" w:rsidRPr="00C40100" w:rsidRDefault="00C11D92" w:rsidP="001B4395">
            <w:pPr>
              <w:spacing w:after="0" w:line="240" w:lineRule="auto"/>
              <w:ind w:firstLine="540"/>
              <w:rPr>
                <w:rFonts w:ascii="Times New Roman" w:hAnsi="Times New Roman" w:cs="Times New Roman"/>
                <w:sz w:val="28"/>
                <w:szCs w:val="28"/>
              </w:rPr>
            </w:pPr>
            <w:r w:rsidRPr="00C40100">
              <w:rPr>
                <w:rFonts w:ascii="Times New Roman" w:hAnsi="Times New Roman" w:cs="Times New Roman"/>
                <w:sz w:val="28"/>
                <w:szCs w:val="28"/>
              </w:rPr>
              <w:t>Минерализация по сухому остатку</w:t>
            </w:r>
          </w:p>
        </w:tc>
        <w:tc>
          <w:tcPr>
            <w:tcW w:w="2861"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1000,0</w:t>
            </w:r>
          </w:p>
        </w:tc>
        <w:tc>
          <w:tcPr>
            <w:tcW w:w="2126"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1417,4</w:t>
            </w:r>
          </w:p>
        </w:tc>
        <w:tc>
          <w:tcPr>
            <w:tcW w:w="1518" w:type="dxa"/>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1000,0</w:t>
            </w:r>
          </w:p>
        </w:tc>
      </w:tr>
      <w:tr w:rsidR="00C11D92" w:rsidRPr="00C40100" w:rsidTr="001B4395">
        <w:trPr>
          <w:jc w:val="center"/>
        </w:trPr>
        <w:tc>
          <w:tcPr>
            <w:tcW w:w="3035" w:type="dxa"/>
            <w:vAlign w:val="center"/>
          </w:tcPr>
          <w:p w:rsidR="00C11D92" w:rsidRPr="00C40100" w:rsidRDefault="00C11D92" w:rsidP="001B4395">
            <w:pPr>
              <w:spacing w:after="0" w:line="240" w:lineRule="auto"/>
              <w:ind w:firstLine="540"/>
              <w:rPr>
                <w:rFonts w:ascii="Times New Roman" w:hAnsi="Times New Roman" w:cs="Times New Roman"/>
                <w:sz w:val="28"/>
                <w:szCs w:val="28"/>
              </w:rPr>
            </w:pPr>
            <w:r w:rsidRPr="00C40100">
              <w:rPr>
                <w:rFonts w:ascii="Times New Roman" w:hAnsi="Times New Roman" w:cs="Times New Roman"/>
                <w:sz w:val="28"/>
                <w:szCs w:val="28"/>
              </w:rPr>
              <w:t>Хлориды</w:t>
            </w:r>
          </w:p>
        </w:tc>
        <w:tc>
          <w:tcPr>
            <w:tcW w:w="2861"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300,0</w:t>
            </w:r>
          </w:p>
        </w:tc>
        <w:tc>
          <w:tcPr>
            <w:tcW w:w="2126"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198,3</w:t>
            </w:r>
          </w:p>
        </w:tc>
        <w:tc>
          <w:tcPr>
            <w:tcW w:w="1518" w:type="dxa"/>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300,0</w:t>
            </w:r>
          </w:p>
        </w:tc>
      </w:tr>
      <w:tr w:rsidR="00C11D92" w:rsidRPr="00C40100" w:rsidTr="001B4395">
        <w:trPr>
          <w:jc w:val="center"/>
        </w:trPr>
        <w:tc>
          <w:tcPr>
            <w:tcW w:w="3035" w:type="dxa"/>
            <w:vAlign w:val="center"/>
          </w:tcPr>
          <w:p w:rsidR="00C11D92" w:rsidRPr="00C40100" w:rsidRDefault="00C11D92" w:rsidP="001B4395">
            <w:pPr>
              <w:spacing w:after="0" w:line="240" w:lineRule="auto"/>
              <w:ind w:firstLine="540"/>
              <w:rPr>
                <w:rFonts w:ascii="Times New Roman" w:hAnsi="Times New Roman" w:cs="Times New Roman"/>
                <w:sz w:val="28"/>
                <w:szCs w:val="28"/>
              </w:rPr>
            </w:pPr>
            <w:r w:rsidRPr="00C40100">
              <w:rPr>
                <w:rFonts w:ascii="Times New Roman" w:hAnsi="Times New Roman" w:cs="Times New Roman"/>
                <w:sz w:val="28"/>
                <w:szCs w:val="28"/>
              </w:rPr>
              <w:lastRenderedPageBreak/>
              <w:t>Сульфаты</w:t>
            </w:r>
          </w:p>
        </w:tc>
        <w:tc>
          <w:tcPr>
            <w:tcW w:w="2861"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100,0</w:t>
            </w:r>
          </w:p>
        </w:tc>
        <w:tc>
          <w:tcPr>
            <w:tcW w:w="2126"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376,4</w:t>
            </w:r>
          </w:p>
        </w:tc>
        <w:tc>
          <w:tcPr>
            <w:tcW w:w="1518"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100,0</w:t>
            </w:r>
          </w:p>
        </w:tc>
      </w:tr>
      <w:tr w:rsidR="00C11D92" w:rsidRPr="00C40100" w:rsidTr="001B4395">
        <w:trPr>
          <w:jc w:val="center"/>
        </w:trPr>
        <w:tc>
          <w:tcPr>
            <w:tcW w:w="3035" w:type="dxa"/>
            <w:vAlign w:val="center"/>
          </w:tcPr>
          <w:p w:rsidR="00C11D92" w:rsidRPr="00C40100" w:rsidRDefault="00C11D92" w:rsidP="001B4395">
            <w:pPr>
              <w:spacing w:after="0" w:line="240" w:lineRule="auto"/>
              <w:ind w:left="-307" w:firstLine="847"/>
              <w:rPr>
                <w:rFonts w:ascii="Times New Roman" w:hAnsi="Times New Roman" w:cs="Times New Roman"/>
                <w:sz w:val="28"/>
                <w:szCs w:val="28"/>
              </w:rPr>
            </w:pPr>
            <w:r w:rsidRPr="00C40100">
              <w:rPr>
                <w:rFonts w:ascii="Times New Roman" w:hAnsi="Times New Roman" w:cs="Times New Roman"/>
                <w:sz w:val="28"/>
                <w:szCs w:val="28"/>
              </w:rPr>
              <w:t xml:space="preserve">Аммоний </w:t>
            </w:r>
            <w:proofErr w:type="gramStart"/>
            <w:r w:rsidRPr="00C40100">
              <w:rPr>
                <w:rFonts w:ascii="Times New Roman" w:hAnsi="Times New Roman" w:cs="Times New Roman"/>
                <w:sz w:val="28"/>
                <w:szCs w:val="28"/>
              </w:rPr>
              <w:t>-и</w:t>
            </w:r>
            <w:proofErr w:type="gramEnd"/>
            <w:r w:rsidRPr="00C40100">
              <w:rPr>
                <w:rFonts w:ascii="Times New Roman" w:hAnsi="Times New Roman" w:cs="Times New Roman"/>
                <w:sz w:val="28"/>
                <w:szCs w:val="28"/>
              </w:rPr>
              <w:t>он</w:t>
            </w:r>
          </w:p>
        </w:tc>
        <w:tc>
          <w:tcPr>
            <w:tcW w:w="2861"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0,5</w:t>
            </w:r>
          </w:p>
        </w:tc>
        <w:tc>
          <w:tcPr>
            <w:tcW w:w="2126"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1,04</w:t>
            </w:r>
          </w:p>
        </w:tc>
        <w:tc>
          <w:tcPr>
            <w:tcW w:w="1518"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0,5</w:t>
            </w:r>
          </w:p>
        </w:tc>
      </w:tr>
      <w:tr w:rsidR="00C11D92" w:rsidRPr="00C40100" w:rsidTr="001B4395">
        <w:trPr>
          <w:jc w:val="center"/>
        </w:trPr>
        <w:tc>
          <w:tcPr>
            <w:tcW w:w="3035" w:type="dxa"/>
            <w:vAlign w:val="center"/>
          </w:tcPr>
          <w:p w:rsidR="00C11D92" w:rsidRPr="00C40100" w:rsidRDefault="00C11D92" w:rsidP="001B4395">
            <w:pPr>
              <w:spacing w:after="0" w:line="240" w:lineRule="auto"/>
              <w:ind w:firstLine="540"/>
              <w:rPr>
                <w:rFonts w:ascii="Times New Roman" w:hAnsi="Times New Roman" w:cs="Times New Roman"/>
                <w:sz w:val="28"/>
                <w:szCs w:val="28"/>
              </w:rPr>
            </w:pPr>
            <w:r w:rsidRPr="00C40100">
              <w:rPr>
                <w:rFonts w:ascii="Times New Roman" w:hAnsi="Times New Roman" w:cs="Times New Roman"/>
                <w:sz w:val="28"/>
                <w:szCs w:val="28"/>
              </w:rPr>
              <w:t>Нитрит-ион</w:t>
            </w:r>
          </w:p>
        </w:tc>
        <w:tc>
          <w:tcPr>
            <w:tcW w:w="2861"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0,08</w:t>
            </w:r>
          </w:p>
        </w:tc>
        <w:tc>
          <w:tcPr>
            <w:tcW w:w="2126"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0,12</w:t>
            </w:r>
          </w:p>
        </w:tc>
        <w:tc>
          <w:tcPr>
            <w:tcW w:w="1518"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0,08</w:t>
            </w:r>
          </w:p>
        </w:tc>
      </w:tr>
      <w:tr w:rsidR="00C11D92" w:rsidRPr="00C40100" w:rsidTr="001B4395">
        <w:trPr>
          <w:jc w:val="center"/>
        </w:trPr>
        <w:tc>
          <w:tcPr>
            <w:tcW w:w="3035" w:type="dxa"/>
            <w:vAlign w:val="center"/>
          </w:tcPr>
          <w:p w:rsidR="00C11D92" w:rsidRPr="00C40100" w:rsidRDefault="00C11D92" w:rsidP="001B4395">
            <w:pPr>
              <w:spacing w:after="0" w:line="240" w:lineRule="auto"/>
              <w:ind w:firstLine="540"/>
              <w:rPr>
                <w:rFonts w:ascii="Times New Roman" w:hAnsi="Times New Roman" w:cs="Times New Roman"/>
                <w:sz w:val="28"/>
                <w:szCs w:val="28"/>
              </w:rPr>
            </w:pPr>
            <w:r w:rsidRPr="00C40100">
              <w:rPr>
                <w:rFonts w:ascii="Times New Roman" w:hAnsi="Times New Roman" w:cs="Times New Roman"/>
                <w:sz w:val="28"/>
                <w:szCs w:val="28"/>
              </w:rPr>
              <w:t>Нитрат-ион,</w:t>
            </w:r>
          </w:p>
        </w:tc>
        <w:tc>
          <w:tcPr>
            <w:tcW w:w="2861"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40,0</w:t>
            </w:r>
          </w:p>
        </w:tc>
        <w:tc>
          <w:tcPr>
            <w:tcW w:w="2126"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1,44</w:t>
            </w:r>
          </w:p>
        </w:tc>
        <w:tc>
          <w:tcPr>
            <w:tcW w:w="1518"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40,0</w:t>
            </w:r>
          </w:p>
        </w:tc>
      </w:tr>
      <w:tr w:rsidR="00C11D92" w:rsidRPr="00C40100" w:rsidTr="001B4395">
        <w:trPr>
          <w:jc w:val="center"/>
        </w:trPr>
        <w:tc>
          <w:tcPr>
            <w:tcW w:w="3035" w:type="dxa"/>
            <w:vAlign w:val="center"/>
          </w:tcPr>
          <w:p w:rsidR="00C11D92" w:rsidRPr="00C40100" w:rsidRDefault="00C11D92" w:rsidP="001B4395">
            <w:pPr>
              <w:spacing w:after="0" w:line="240" w:lineRule="auto"/>
              <w:ind w:firstLine="540"/>
              <w:rPr>
                <w:rFonts w:ascii="Times New Roman" w:hAnsi="Times New Roman" w:cs="Times New Roman"/>
                <w:sz w:val="28"/>
                <w:szCs w:val="28"/>
              </w:rPr>
            </w:pPr>
            <w:r w:rsidRPr="00C40100">
              <w:rPr>
                <w:rFonts w:ascii="Times New Roman" w:hAnsi="Times New Roman" w:cs="Times New Roman"/>
                <w:sz w:val="28"/>
                <w:szCs w:val="28"/>
              </w:rPr>
              <w:t>Фосфаты (Р)</w:t>
            </w:r>
          </w:p>
        </w:tc>
        <w:tc>
          <w:tcPr>
            <w:tcW w:w="2861"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0,2</w:t>
            </w:r>
          </w:p>
        </w:tc>
        <w:tc>
          <w:tcPr>
            <w:tcW w:w="2126"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0,089</w:t>
            </w:r>
          </w:p>
        </w:tc>
        <w:tc>
          <w:tcPr>
            <w:tcW w:w="1518"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0,2</w:t>
            </w:r>
          </w:p>
        </w:tc>
      </w:tr>
      <w:tr w:rsidR="00C11D92" w:rsidRPr="00C40100" w:rsidTr="001B4395">
        <w:trPr>
          <w:jc w:val="center"/>
        </w:trPr>
        <w:tc>
          <w:tcPr>
            <w:tcW w:w="3035" w:type="dxa"/>
            <w:vAlign w:val="center"/>
          </w:tcPr>
          <w:p w:rsidR="00C11D92" w:rsidRPr="00C40100" w:rsidRDefault="00C11D92" w:rsidP="001B4395">
            <w:pPr>
              <w:spacing w:after="0" w:line="240" w:lineRule="auto"/>
              <w:ind w:firstLine="540"/>
              <w:rPr>
                <w:rFonts w:ascii="Times New Roman" w:hAnsi="Times New Roman" w:cs="Times New Roman"/>
                <w:sz w:val="28"/>
                <w:szCs w:val="28"/>
              </w:rPr>
            </w:pPr>
            <w:r w:rsidRPr="00C40100">
              <w:rPr>
                <w:rFonts w:ascii="Times New Roman" w:hAnsi="Times New Roman" w:cs="Times New Roman"/>
                <w:sz w:val="28"/>
                <w:szCs w:val="28"/>
              </w:rPr>
              <w:t>Железо общее</w:t>
            </w:r>
          </w:p>
        </w:tc>
        <w:tc>
          <w:tcPr>
            <w:tcW w:w="2861"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0,1</w:t>
            </w:r>
          </w:p>
        </w:tc>
        <w:tc>
          <w:tcPr>
            <w:tcW w:w="2126"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0,264</w:t>
            </w:r>
          </w:p>
        </w:tc>
        <w:tc>
          <w:tcPr>
            <w:tcW w:w="1518"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0,1</w:t>
            </w:r>
          </w:p>
        </w:tc>
      </w:tr>
      <w:tr w:rsidR="00C11D92" w:rsidRPr="00C40100" w:rsidTr="001B4395">
        <w:trPr>
          <w:jc w:val="center"/>
        </w:trPr>
        <w:tc>
          <w:tcPr>
            <w:tcW w:w="3035" w:type="dxa"/>
            <w:vAlign w:val="center"/>
          </w:tcPr>
          <w:p w:rsidR="00C11D92" w:rsidRPr="00C40100" w:rsidRDefault="00C11D92" w:rsidP="001B4395">
            <w:pPr>
              <w:spacing w:after="0" w:line="240" w:lineRule="auto"/>
              <w:ind w:firstLine="540"/>
              <w:rPr>
                <w:rFonts w:ascii="Times New Roman" w:hAnsi="Times New Roman" w:cs="Times New Roman"/>
                <w:sz w:val="28"/>
                <w:szCs w:val="28"/>
              </w:rPr>
            </w:pPr>
            <w:r w:rsidRPr="00C40100">
              <w:rPr>
                <w:rFonts w:ascii="Times New Roman" w:hAnsi="Times New Roman" w:cs="Times New Roman"/>
                <w:sz w:val="28"/>
                <w:szCs w:val="28"/>
              </w:rPr>
              <w:t xml:space="preserve">СПАВ </w:t>
            </w:r>
            <w:proofErr w:type="spellStart"/>
            <w:r w:rsidRPr="00C40100">
              <w:rPr>
                <w:rFonts w:ascii="Times New Roman" w:hAnsi="Times New Roman" w:cs="Times New Roman"/>
                <w:sz w:val="28"/>
                <w:szCs w:val="28"/>
              </w:rPr>
              <w:t>анионоактивный</w:t>
            </w:r>
            <w:proofErr w:type="spellEnd"/>
          </w:p>
        </w:tc>
        <w:tc>
          <w:tcPr>
            <w:tcW w:w="2861"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0,5</w:t>
            </w:r>
          </w:p>
        </w:tc>
        <w:tc>
          <w:tcPr>
            <w:tcW w:w="2126"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0,03</w:t>
            </w:r>
          </w:p>
        </w:tc>
        <w:tc>
          <w:tcPr>
            <w:tcW w:w="1518"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0,5</w:t>
            </w:r>
          </w:p>
        </w:tc>
      </w:tr>
      <w:tr w:rsidR="00C11D92" w:rsidRPr="00C40100" w:rsidTr="001B4395">
        <w:trPr>
          <w:jc w:val="center"/>
        </w:trPr>
        <w:tc>
          <w:tcPr>
            <w:tcW w:w="3035" w:type="dxa"/>
            <w:vAlign w:val="center"/>
          </w:tcPr>
          <w:p w:rsidR="00C11D92" w:rsidRPr="00C40100" w:rsidRDefault="00C11D92" w:rsidP="001B4395">
            <w:pPr>
              <w:spacing w:after="0" w:line="240" w:lineRule="auto"/>
              <w:ind w:firstLine="540"/>
              <w:rPr>
                <w:rFonts w:ascii="Times New Roman" w:hAnsi="Times New Roman" w:cs="Times New Roman"/>
                <w:sz w:val="28"/>
                <w:szCs w:val="28"/>
              </w:rPr>
            </w:pPr>
            <w:r w:rsidRPr="00C40100">
              <w:rPr>
                <w:rFonts w:ascii="Times New Roman" w:hAnsi="Times New Roman" w:cs="Times New Roman"/>
                <w:sz w:val="28"/>
                <w:szCs w:val="28"/>
              </w:rPr>
              <w:t>Нефтепродукты</w:t>
            </w:r>
          </w:p>
        </w:tc>
        <w:tc>
          <w:tcPr>
            <w:tcW w:w="2861"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0,05</w:t>
            </w:r>
          </w:p>
        </w:tc>
        <w:tc>
          <w:tcPr>
            <w:tcW w:w="2126"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0,051</w:t>
            </w:r>
          </w:p>
        </w:tc>
        <w:tc>
          <w:tcPr>
            <w:tcW w:w="1518" w:type="dxa"/>
            <w:vAlign w:val="center"/>
          </w:tcPr>
          <w:p w:rsidR="00C11D92" w:rsidRPr="00C40100" w:rsidRDefault="00C11D92" w:rsidP="001B4395">
            <w:pPr>
              <w:spacing w:after="0" w:line="240" w:lineRule="auto"/>
              <w:ind w:firstLine="540"/>
              <w:jc w:val="center"/>
              <w:rPr>
                <w:rFonts w:ascii="Times New Roman" w:hAnsi="Times New Roman" w:cs="Times New Roman"/>
                <w:sz w:val="28"/>
                <w:szCs w:val="28"/>
              </w:rPr>
            </w:pPr>
            <w:r w:rsidRPr="00C40100">
              <w:rPr>
                <w:rFonts w:ascii="Times New Roman" w:hAnsi="Times New Roman" w:cs="Times New Roman"/>
                <w:sz w:val="28"/>
                <w:szCs w:val="28"/>
              </w:rPr>
              <w:t>0,05</w:t>
            </w:r>
          </w:p>
        </w:tc>
      </w:tr>
    </w:tbl>
    <w:p w:rsidR="00C11D92" w:rsidRPr="00C40100" w:rsidRDefault="00C11D92" w:rsidP="00C11D92">
      <w:pPr>
        <w:spacing w:after="0" w:line="240" w:lineRule="auto"/>
        <w:ind w:firstLine="540"/>
        <w:jc w:val="both"/>
        <w:rPr>
          <w:rFonts w:ascii="Times New Roman" w:hAnsi="Times New Roman" w:cs="Times New Roman"/>
          <w:sz w:val="28"/>
          <w:szCs w:val="28"/>
        </w:rPr>
      </w:pPr>
    </w:p>
    <w:p w:rsidR="00C11D92" w:rsidRDefault="00C16388" w:rsidP="00C11D92">
      <w:pPr>
        <w:spacing w:after="0" w:line="240" w:lineRule="auto"/>
        <w:ind w:firstLine="540"/>
        <w:jc w:val="both"/>
        <w:rPr>
          <w:rFonts w:ascii="Times New Roman" w:hAnsi="Times New Roman" w:cs="Times New Roman"/>
          <w:sz w:val="28"/>
          <w:szCs w:val="28"/>
        </w:rPr>
      </w:pPr>
      <w:r w:rsidRPr="00C16388">
        <w:rPr>
          <w:rFonts w:ascii="Times New Roman" w:hAnsi="Times New Roman" w:cs="Times New Roman"/>
          <w:sz w:val="28"/>
          <w:szCs w:val="28"/>
        </w:rPr>
        <w:t>1</w:t>
      </w:r>
      <w:r w:rsidR="00F54950">
        <w:rPr>
          <w:rFonts w:ascii="Times New Roman" w:hAnsi="Times New Roman" w:cs="Times New Roman"/>
          <w:sz w:val="28"/>
          <w:szCs w:val="28"/>
        </w:rPr>
        <w:t>5</w:t>
      </w:r>
      <w:r w:rsidRPr="00C16388">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р</w:t>
      </w:r>
      <w:r w:rsidR="00C11D92" w:rsidRPr="00C16388">
        <w:rPr>
          <w:rFonts w:ascii="Times New Roman" w:hAnsi="Times New Roman" w:cs="Times New Roman"/>
          <w:sz w:val="28"/>
          <w:szCs w:val="28"/>
        </w:rPr>
        <w:t xml:space="preserve">асчетные значения </w:t>
      </w:r>
      <w:proofErr w:type="gramStart"/>
      <w:r w:rsidR="00C11D92" w:rsidRPr="00C16388">
        <w:rPr>
          <w:rFonts w:ascii="Times New Roman" w:hAnsi="Times New Roman" w:cs="Times New Roman"/>
          <w:sz w:val="28"/>
          <w:szCs w:val="28"/>
        </w:rPr>
        <w:t>расходов, поступающих на вход очистных сооружений</w:t>
      </w:r>
      <w:r w:rsidR="00EF47F8">
        <w:rPr>
          <w:rFonts w:ascii="Times New Roman" w:hAnsi="Times New Roman" w:cs="Times New Roman"/>
          <w:sz w:val="28"/>
          <w:szCs w:val="28"/>
        </w:rPr>
        <w:t xml:space="preserve"> приведены</w:t>
      </w:r>
      <w:proofErr w:type="gramEnd"/>
      <w:r w:rsidR="00EF47F8">
        <w:rPr>
          <w:rFonts w:ascii="Times New Roman" w:hAnsi="Times New Roman" w:cs="Times New Roman"/>
          <w:sz w:val="28"/>
          <w:szCs w:val="28"/>
        </w:rPr>
        <w:t xml:space="preserve"> в таблице 47.</w:t>
      </w:r>
    </w:p>
    <w:p w:rsidR="00EF47F8" w:rsidRPr="00C40100" w:rsidRDefault="00EF47F8" w:rsidP="00EF47F8">
      <w:pPr>
        <w:spacing w:after="0" w:line="240" w:lineRule="auto"/>
        <w:ind w:firstLine="540"/>
        <w:jc w:val="right"/>
        <w:rPr>
          <w:rFonts w:ascii="Times New Roman" w:hAnsi="Times New Roman" w:cs="Times New Roman"/>
          <w:b/>
          <w:sz w:val="28"/>
          <w:szCs w:val="28"/>
        </w:rPr>
      </w:pPr>
      <w:r>
        <w:rPr>
          <w:rFonts w:ascii="Times New Roman" w:hAnsi="Times New Roman" w:cs="Times New Roman"/>
          <w:sz w:val="28"/>
          <w:szCs w:val="28"/>
        </w:rPr>
        <w:t>Таблица 47</w:t>
      </w:r>
    </w:p>
    <w:tbl>
      <w:tblPr>
        <w:tblpPr w:leftFromText="180" w:rightFromText="180" w:vertAnchor="text" w:horzAnchor="margin" w:tblpXSpec="center"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0"/>
      </w:tblGrid>
      <w:tr w:rsidR="00C11D92" w:rsidRPr="00C40100" w:rsidTr="001B4395">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b/>
                <w:sz w:val="28"/>
                <w:szCs w:val="28"/>
              </w:rPr>
            </w:pPr>
            <w:r w:rsidRPr="00C40100">
              <w:rPr>
                <w:rFonts w:ascii="Times New Roman" w:hAnsi="Times New Roman" w:cs="Times New Roman"/>
                <w:b/>
                <w:sz w:val="28"/>
                <w:szCs w:val="28"/>
              </w:rPr>
              <w:t>Расход</w:t>
            </w:r>
          </w:p>
        </w:tc>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b/>
                <w:sz w:val="28"/>
                <w:szCs w:val="28"/>
              </w:rPr>
            </w:pPr>
            <w:r w:rsidRPr="00C40100">
              <w:rPr>
                <w:rFonts w:ascii="Times New Roman" w:hAnsi="Times New Roman" w:cs="Times New Roman"/>
                <w:b/>
                <w:sz w:val="28"/>
                <w:szCs w:val="28"/>
              </w:rPr>
              <w:t xml:space="preserve">Ед. </w:t>
            </w:r>
            <w:proofErr w:type="spellStart"/>
            <w:r w:rsidRPr="00C40100">
              <w:rPr>
                <w:rFonts w:ascii="Times New Roman" w:hAnsi="Times New Roman" w:cs="Times New Roman"/>
                <w:b/>
                <w:sz w:val="28"/>
                <w:szCs w:val="28"/>
              </w:rPr>
              <w:t>измер</w:t>
            </w:r>
            <w:proofErr w:type="spellEnd"/>
            <w:r w:rsidRPr="00C40100">
              <w:rPr>
                <w:rFonts w:ascii="Times New Roman" w:hAnsi="Times New Roman" w:cs="Times New Roman"/>
                <w:b/>
                <w:sz w:val="28"/>
                <w:szCs w:val="28"/>
              </w:rPr>
              <w:t>.</w:t>
            </w:r>
          </w:p>
        </w:tc>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b/>
                <w:sz w:val="28"/>
                <w:szCs w:val="28"/>
              </w:rPr>
            </w:pPr>
            <w:r w:rsidRPr="00C40100">
              <w:rPr>
                <w:rFonts w:ascii="Times New Roman" w:hAnsi="Times New Roman" w:cs="Times New Roman"/>
                <w:b/>
                <w:sz w:val="28"/>
                <w:szCs w:val="28"/>
              </w:rPr>
              <w:t>Значение</w:t>
            </w:r>
          </w:p>
        </w:tc>
      </w:tr>
      <w:tr w:rsidR="00C11D92" w:rsidRPr="00C40100" w:rsidTr="001B4395">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b/>
                <w:sz w:val="28"/>
                <w:szCs w:val="28"/>
              </w:rPr>
            </w:pPr>
            <w:r w:rsidRPr="00C40100">
              <w:rPr>
                <w:rFonts w:ascii="Times New Roman" w:hAnsi="Times New Roman" w:cs="Times New Roman"/>
                <w:b/>
                <w:sz w:val="28"/>
                <w:szCs w:val="28"/>
              </w:rPr>
              <w:t>Максимальный расчетный суточный</w:t>
            </w:r>
          </w:p>
        </w:tc>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b/>
                <w:sz w:val="28"/>
                <w:szCs w:val="28"/>
              </w:rPr>
            </w:pPr>
            <w:r w:rsidRPr="00C40100">
              <w:rPr>
                <w:rFonts w:ascii="Times New Roman" w:hAnsi="Times New Roman" w:cs="Times New Roman"/>
                <w:b/>
                <w:sz w:val="28"/>
                <w:szCs w:val="28"/>
              </w:rPr>
              <w:t>м3/сутки</w:t>
            </w:r>
          </w:p>
        </w:tc>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b/>
                <w:sz w:val="28"/>
                <w:szCs w:val="28"/>
              </w:rPr>
            </w:pPr>
            <w:r w:rsidRPr="00C40100">
              <w:rPr>
                <w:rFonts w:ascii="Times New Roman" w:hAnsi="Times New Roman" w:cs="Times New Roman"/>
                <w:b/>
                <w:sz w:val="28"/>
                <w:szCs w:val="28"/>
              </w:rPr>
              <w:t>10150</w:t>
            </w:r>
          </w:p>
        </w:tc>
      </w:tr>
      <w:tr w:rsidR="00C11D92" w:rsidRPr="00C40100" w:rsidTr="001B4395">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sz w:val="28"/>
                <w:szCs w:val="28"/>
              </w:rPr>
            </w:pPr>
            <w:proofErr w:type="gramStart"/>
            <w:r w:rsidRPr="00C40100">
              <w:rPr>
                <w:rFonts w:ascii="Times New Roman" w:hAnsi="Times New Roman" w:cs="Times New Roman"/>
                <w:sz w:val="28"/>
                <w:szCs w:val="28"/>
              </w:rPr>
              <w:t>Средний суточный за год</w:t>
            </w:r>
            <w:proofErr w:type="gramEnd"/>
          </w:p>
        </w:tc>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м3/сутки</w:t>
            </w:r>
          </w:p>
        </w:tc>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8000</w:t>
            </w:r>
          </w:p>
        </w:tc>
      </w:tr>
      <w:tr w:rsidR="00C11D92" w:rsidRPr="00C40100" w:rsidTr="001B4395">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sz w:val="28"/>
                <w:szCs w:val="28"/>
              </w:rPr>
            </w:pPr>
            <w:proofErr w:type="gramStart"/>
            <w:r w:rsidRPr="00C40100">
              <w:rPr>
                <w:rFonts w:ascii="Times New Roman" w:hAnsi="Times New Roman" w:cs="Times New Roman"/>
                <w:sz w:val="28"/>
                <w:szCs w:val="28"/>
              </w:rPr>
              <w:t>Среднечасовой</w:t>
            </w:r>
            <w:proofErr w:type="gramEnd"/>
            <w:r w:rsidRPr="00C40100">
              <w:rPr>
                <w:rFonts w:ascii="Times New Roman" w:hAnsi="Times New Roman" w:cs="Times New Roman"/>
                <w:sz w:val="28"/>
                <w:szCs w:val="28"/>
              </w:rPr>
              <w:t xml:space="preserve"> за средние сутки</w:t>
            </w:r>
          </w:p>
        </w:tc>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м3/ч</w:t>
            </w:r>
          </w:p>
        </w:tc>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333</w:t>
            </w:r>
          </w:p>
        </w:tc>
      </w:tr>
      <w:tr w:rsidR="00C11D92" w:rsidRPr="00C40100" w:rsidTr="001B4395">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sz w:val="28"/>
                <w:szCs w:val="28"/>
              </w:rPr>
            </w:pPr>
            <w:proofErr w:type="gramStart"/>
            <w:r w:rsidRPr="00C40100">
              <w:rPr>
                <w:rFonts w:ascii="Times New Roman" w:hAnsi="Times New Roman" w:cs="Times New Roman"/>
                <w:sz w:val="28"/>
                <w:szCs w:val="28"/>
              </w:rPr>
              <w:t>Среднечасовой</w:t>
            </w:r>
            <w:proofErr w:type="gramEnd"/>
            <w:r w:rsidRPr="00C40100">
              <w:rPr>
                <w:rFonts w:ascii="Times New Roman" w:hAnsi="Times New Roman" w:cs="Times New Roman"/>
                <w:sz w:val="28"/>
                <w:szCs w:val="28"/>
              </w:rPr>
              <w:t xml:space="preserve"> за максимальные сутки </w:t>
            </w:r>
          </w:p>
        </w:tc>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xml:space="preserve">м3/ч </w:t>
            </w:r>
          </w:p>
        </w:tc>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423</w:t>
            </w:r>
          </w:p>
        </w:tc>
      </w:tr>
      <w:tr w:rsidR="00C11D92" w:rsidRPr="00C40100" w:rsidTr="001B4395">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xml:space="preserve">Максимальный часовой в максимальные сутки </w:t>
            </w:r>
          </w:p>
        </w:tc>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xml:space="preserve">м3/ч </w:t>
            </w:r>
          </w:p>
        </w:tc>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670</w:t>
            </w:r>
          </w:p>
        </w:tc>
      </w:tr>
      <w:tr w:rsidR="00C11D92" w:rsidRPr="00C40100" w:rsidTr="001B4395">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xml:space="preserve">Секундный расход в максимальный час </w:t>
            </w:r>
          </w:p>
        </w:tc>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 xml:space="preserve">м3/с </w:t>
            </w:r>
          </w:p>
        </w:tc>
        <w:tc>
          <w:tcPr>
            <w:tcW w:w="3190" w:type="dxa"/>
            <w:shd w:val="clear" w:color="auto" w:fill="auto"/>
          </w:tcPr>
          <w:p w:rsidR="00C11D92" w:rsidRPr="00C40100" w:rsidRDefault="00C11D92" w:rsidP="001B4395">
            <w:pPr>
              <w:spacing w:after="0" w:line="240" w:lineRule="auto"/>
              <w:ind w:firstLine="540"/>
              <w:jc w:val="both"/>
              <w:rPr>
                <w:rFonts w:ascii="Times New Roman" w:hAnsi="Times New Roman" w:cs="Times New Roman"/>
                <w:sz w:val="28"/>
                <w:szCs w:val="28"/>
              </w:rPr>
            </w:pPr>
            <w:r w:rsidRPr="00C40100">
              <w:rPr>
                <w:rFonts w:ascii="Times New Roman" w:hAnsi="Times New Roman" w:cs="Times New Roman"/>
                <w:sz w:val="28"/>
                <w:szCs w:val="28"/>
              </w:rPr>
              <w:t>0,186</w:t>
            </w:r>
          </w:p>
        </w:tc>
      </w:tr>
    </w:tbl>
    <w:p w:rsidR="00C11D92" w:rsidRPr="00C40100" w:rsidRDefault="00C11D92" w:rsidP="004E1347">
      <w:pPr>
        <w:spacing w:after="0" w:line="240" w:lineRule="auto"/>
        <w:jc w:val="both"/>
        <w:rPr>
          <w:rFonts w:ascii="Times New Roman" w:hAnsi="Times New Roman" w:cs="Times New Roman"/>
          <w:sz w:val="28"/>
          <w:szCs w:val="28"/>
        </w:rPr>
      </w:pPr>
    </w:p>
    <w:p w:rsidR="00C11D92" w:rsidRPr="00C16388" w:rsidRDefault="00C16388" w:rsidP="00C16388">
      <w:pPr>
        <w:spacing w:after="0" w:line="240" w:lineRule="auto"/>
        <w:ind w:firstLine="567"/>
        <w:jc w:val="both"/>
        <w:rPr>
          <w:rFonts w:ascii="Times New Roman" w:hAnsi="Times New Roman" w:cs="Times New Roman"/>
          <w:sz w:val="28"/>
          <w:szCs w:val="28"/>
        </w:rPr>
      </w:pPr>
      <w:r w:rsidRPr="00C16388">
        <w:rPr>
          <w:rFonts w:ascii="Times New Roman" w:hAnsi="Times New Roman" w:cs="Times New Roman"/>
          <w:sz w:val="28"/>
          <w:szCs w:val="28"/>
        </w:rPr>
        <w:t>1</w:t>
      </w:r>
      <w:r w:rsidR="00F54950">
        <w:rPr>
          <w:rFonts w:ascii="Times New Roman" w:hAnsi="Times New Roman" w:cs="Times New Roman"/>
          <w:sz w:val="28"/>
          <w:szCs w:val="28"/>
        </w:rPr>
        <w:t>6</w:t>
      </w:r>
      <w:r w:rsidRPr="00C16388">
        <w:rPr>
          <w:rFonts w:ascii="Times New Roman" w:hAnsi="Times New Roman" w:cs="Times New Roman"/>
          <w:sz w:val="28"/>
          <w:szCs w:val="28"/>
        </w:rPr>
        <w:t xml:space="preserve">) </w:t>
      </w:r>
      <w:r>
        <w:rPr>
          <w:rFonts w:ascii="Times New Roman" w:hAnsi="Times New Roman" w:cs="Times New Roman"/>
          <w:sz w:val="28"/>
          <w:szCs w:val="28"/>
        </w:rPr>
        <w:t>а</w:t>
      </w:r>
      <w:r w:rsidR="00C11D92" w:rsidRPr="00C16388">
        <w:rPr>
          <w:rFonts w:ascii="Times New Roman" w:hAnsi="Times New Roman" w:cs="Times New Roman"/>
          <w:sz w:val="28"/>
          <w:szCs w:val="28"/>
        </w:rPr>
        <w:t xml:space="preserve">нализ полезного отпуска </w:t>
      </w:r>
    </w:p>
    <w:p w:rsidR="00C11D92" w:rsidRPr="00C40100" w:rsidRDefault="00C11D92" w:rsidP="00C11D92">
      <w:pPr>
        <w:spacing w:after="0" w:line="240" w:lineRule="auto"/>
        <w:ind w:firstLine="567"/>
        <w:jc w:val="center"/>
        <w:rPr>
          <w:rFonts w:ascii="Times New Roman" w:hAnsi="Times New Roman" w:cs="Times New Roman"/>
          <w:b/>
          <w:sz w:val="28"/>
          <w:szCs w:val="28"/>
        </w:rPr>
      </w:pP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В 2023 году предприятием пропущено сточных вод 1904,94 тыс.м3. при плане 1241,02 тыс.м3. Отклонение составило 663,92 тыс.</w:t>
      </w:r>
      <w:r w:rsidR="00EF47F8">
        <w:rPr>
          <w:rFonts w:ascii="Times New Roman" w:hAnsi="Times New Roman" w:cs="Times New Roman"/>
          <w:sz w:val="28"/>
          <w:szCs w:val="28"/>
        </w:rPr>
        <w:t xml:space="preserve"> кубических метров</w:t>
      </w:r>
      <w:r w:rsidRPr="00C40100">
        <w:rPr>
          <w:rFonts w:ascii="Times New Roman" w:hAnsi="Times New Roman" w:cs="Times New Roman"/>
          <w:sz w:val="28"/>
          <w:szCs w:val="28"/>
        </w:rPr>
        <w:t>.</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Реа</w:t>
      </w:r>
      <w:r w:rsidR="00413714">
        <w:rPr>
          <w:rFonts w:ascii="Times New Roman" w:hAnsi="Times New Roman" w:cs="Times New Roman"/>
          <w:sz w:val="28"/>
          <w:szCs w:val="28"/>
        </w:rPr>
        <w:t>лизация составила 1187,62 тыс</w:t>
      </w:r>
      <w:proofErr w:type="gramStart"/>
      <w:r w:rsidR="00413714">
        <w:rPr>
          <w:rFonts w:ascii="Times New Roman" w:hAnsi="Times New Roman" w:cs="Times New Roman"/>
          <w:sz w:val="28"/>
          <w:szCs w:val="28"/>
        </w:rPr>
        <w:t>.м</w:t>
      </w:r>
      <w:proofErr w:type="gramEnd"/>
      <w:r w:rsidR="00413714">
        <w:rPr>
          <w:rFonts w:ascii="Times New Roman" w:hAnsi="Times New Roman" w:cs="Times New Roman"/>
          <w:sz w:val="28"/>
          <w:szCs w:val="28"/>
          <w:vertAlign w:val="superscript"/>
        </w:rPr>
        <w:t>3</w:t>
      </w:r>
      <w:r w:rsidRPr="00C40100">
        <w:rPr>
          <w:rFonts w:ascii="Times New Roman" w:hAnsi="Times New Roman" w:cs="Times New Roman"/>
          <w:sz w:val="28"/>
          <w:szCs w:val="28"/>
        </w:rPr>
        <w:t xml:space="preserve"> при плане 1241,02 тыс.</w:t>
      </w:r>
      <w:r w:rsidR="00EF47F8">
        <w:rPr>
          <w:rFonts w:ascii="Times New Roman" w:hAnsi="Times New Roman" w:cs="Times New Roman"/>
          <w:sz w:val="28"/>
          <w:szCs w:val="28"/>
        </w:rPr>
        <w:t xml:space="preserve"> кубических метров</w:t>
      </w:r>
      <w:r w:rsidRPr="00C40100">
        <w:rPr>
          <w:rFonts w:ascii="Times New Roman" w:hAnsi="Times New Roman" w:cs="Times New Roman"/>
          <w:sz w:val="28"/>
          <w:szCs w:val="28"/>
        </w:rPr>
        <w:t xml:space="preserve">. </w:t>
      </w:r>
    </w:p>
    <w:p w:rsidR="00C11D92"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На период регулирования 2024 год</w:t>
      </w:r>
      <w:r w:rsidR="00EF47F8">
        <w:rPr>
          <w:rFonts w:ascii="Times New Roman" w:hAnsi="Times New Roman" w:cs="Times New Roman"/>
          <w:sz w:val="28"/>
          <w:szCs w:val="28"/>
        </w:rPr>
        <w:t>а</w:t>
      </w:r>
      <w:r w:rsidRPr="00C40100">
        <w:rPr>
          <w:rFonts w:ascii="Times New Roman" w:hAnsi="Times New Roman" w:cs="Times New Roman"/>
          <w:sz w:val="28"/>
          <w:szCs w:val="28"/>
        </w:rPr>
        <w:t xml:space="preserve"> предприятие планирует реализацию по факту 2024 года</w:t>
      </w:r>
      <w:r w:rsidR="00EF47F8">
        <w:rPr>
          <w:rFonts w:ascii="Times New Roman" w:hAnsi="Times New Roman" w:cs="Times New Roman"/>
          <w:sz w:val="28"/>
          <w:szCs w:val="28"/>
        </w:rPr>
        <w:t>.</w:t>
      </w:r>
      <w:r w:rsidRPr="00C40100">
        <w:rPr>
          <w:rFonts w:ascii="Times New Roman" w:hAnsi="Times New Roman" w:cs="Times New Roman"/>
          <w:sz w:val="28"/>
          <w:szCs w:val="28"/>
        </w:rPr>
        <w:t xml:space="preserve"> На 2025- 2026 годы планируется (заявляется предприятием на основании соответствующих расчетов) реализ</w:t>
      </w:r>
      <w:r w:rsidR="00EF47F8">
        <w:rPr>
          <w:rFonts w:ascii="Times New Roman" w:hAnsi="Times New Roman" w:cs="Times New Roman"/>
          <w:sz w:val="28"/>
          <w:szCs w:val="28"/>
        </w:rPr>
        <w:t xml:space="preserve">ация </w:t>
      </w:r>
      <w:proofErr w:type="gramStart"/>
      <w:r w:rsidR="00EF47F8">
        <w:rPr>
          <w:rFonts w:ascii="Times New Roman" w:hAnsi="Times New Roman" w:cs="Times New Roman"/>
          <w:sz w:val="28"/>
          <w:szCs w:val="28"/>
        </w:rPr>
        <w:t>услуг</w:t>
      </w:r>
      <w:proofErr w:type="gramEnd"/>
      <w:r w:rsidR="00EF47F8">
        <w:rPr>
          <w:rFonts w:ascii="Times New Roman" w:hAnsi="Times New Roman" w:cs="Times New Roman"/>
          <w:sz w:val="28"/>
          <w:szCs w:val="28"/>
        </w:rPr>
        <w:t xml:space="preserve"> в следующей разбивке приведенная в таблице 48.</w:t>
      </w:r>
    </w:p>
    <w:p w:rsidR="00EF47F8" w:rsidRPr="00C40100" w:rsidRDefault="00EF47F8" w:rsidP="00EF47F8">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Таблица 48</w:t>
      </w:r>
    </w:p>
    <w:tbl>
      <w:tblPr>
        <w:tblpPr w:leftFromText="180" w:rightFromText="180" w:vertAnchor="text" w:horzAnchor="margin" w:tblpX="392"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693"/>
        <w:gridCol w:w="4786"/>
      </w:tblGrid>
      <w:tr w:rsidR="00C11D92" w:rsidRPr="00C40100" w:rsidTr="001B4395">
        <w:trPr>
          <w:trHeight w:val="320"/>
        </w:trPr>
        <w:tc>
          <w:tcPr>
            <w:tcW w:w="2268" w:type="dxa"/>
          </w:tcPr>
          <w:p w:rsidR="00C11D92" w:rsidRPr="00C40100" w:rsidRDefault="00C11D92" w:rsidP="001B4395">
            <w:pPr>
              <w:spacing w:after="0" w:line="240" w:lineRule="auto"/>
              <w:jc w:val="center"/>
              <w:rPr>
                <w:rFonts w:ascii="Times New Roman" w:hAnsi="Times New Roman" w:cs="Times New Roman"/>
                <w:sz w:val="28"/>
                <w:szCs w:val="28"/>
              </w:rPr>
            </w:pPr>
          </w:p>
        </w:tc>
        <w:tc>
          <w:tcPr>
            <w:tcW w:w="2693" w:type="dxa"/>
          </w:tcPr>
          <w:p w:rsidR="00C11D92" w:rsidRPr="00C40100" w:rsidRDefault="00C11D92" w:rsidP="001B4395">
            <w:pPr>
              <w:spacing w:after="0" w:line="240" w:lineRule="auto"/>
              <w:jc w:val="center"/>
              <w:rPr>
                <w:rFonts w:ascii="Times New Roman" w:hAnsi="Times New Roman" w:cs="Times New Roman"/>
                <w:b/>
                <w:sz w:val="28"/>
                <w:szCs w:val="28"/>
              </w:rPr>
            </w:pPr>
            <w:r w:rsidRPr="00C40100">
              <w:rPr>
                <w:rFonts w:ascii="Times New Roman" w:hAnsi="Times New Roman" w:cs="Times New Roman"/>
                <w:b/>
                <w:sz w:val="28"/>
                <w:szCs w:val="28"/>
              </w:rPr>
              <w:t>Тыс</w:t>
            </w:r>
            <w:proofErr w:type="gramStart"/>
            <w:r w:rsidRPr="00C40100">
              <w:rPr>
                <w:rFonts w:ascii="Times New Roman" w:hAnsi="Times New Roman" w:cs="Times New Roman"/>
                <w:b/>
                <w:sz w:val="28"/>
                <w:szCs w:val="28"/>
              </w:rPr>
              <w:t>.м</w:t>
            </w:r>
            <w:proofErr w:type="gramEnd"/>
            <w:r w:rsidRPr="00C40100">
              <w:rPr>
                <w:rFonts w:ascii="Times New Roman" w:hAnsi="Times New Roman" w:cs="Times New Roman"/>
                <w:b/>
                <w:sz w:val="28"/>
                <w:szCs w:val="28"/>
              </w:rPr>
              <w:t>3</w:t>
            </w:r>
          </w:p>
        </w:tc>
        <w:tc>
          <w:tcPr>
            <w:tcW w:w="4786" w:type="dxa"/>
            <w:vAlign w:val="center"/>
          </w:tcPr>
          <w:p w:rsidR="00C11D92" w:rsidRPr="00C40100" w:rsidRDefault="00C11D92" w:rsidP="001B4395">
            <w:pPr>
              <w:spacing w:after="0" w:line="240" w:lineRule="auto"/>
              <w:jc w:val="center"/>
              <w:rPr>
                <w:rFonts w:ascii="Times New Roman" w:hAnsi="Times New Roman" w:cs="Times New Roman"/>
                <w:b/>
                <w:sz w:val="28"/>
                <w:szCs w:val="28"/>
              </w:rPr>
            </w:pPr>
            <w:r w:rsidRPr="00C40100">
              <w:rPr>
                <w:rFonts w:ascii="Times New Roman" w:hAnsi="Times New Roman" w:cs="Times New Roman"/>
                <w:b/>
                <w:sz w:val="28"/>
                <w:szCs w:val="28"/>
              </w:rPr>
              <w:t>2026</w:t>
            </w:r>
          </w:p>
        </w:tc>
      </w:tr>
      <w:tr w:rsidR="00C11D92" w:rsidRPr="00C40100" w:rsidTr="001B4395">
        <w:trPr>
          <w:trHeight w:val="625"/>
        </w:trPr>
        <w:tc>
          <w:tcPr>
            <w:tcW w:w="2268" w:type="dxa"/>
            <w:vAlign w:val="center"/>
          </w:tcPr>
          <w:p w:rsidR="00C11D92" w:rsidRPr="00C40100" w:rsidRDefault="00C11D92" w:rsidP="001B4395">
            <w:pPr>
              <w:spacing w:after="0" w:line="240" w:lineRule="auto"/>
              <w:jc w:val="center"/>
              <w:rPr>
                <w:rFonts w:ascii="Times New Roman" w:hAnsi="Times New Roman" w:cs="Times New Roman"/>
                <w:b/>
                <w:sz w:val="28"/>
                <w:szCs w:val="28"/>
              </w:rPr>
            </w:pPr>
            <w:r w:rsidRPr="00C40100">
              <w:rPr>
                <w:rFonts w:ascii="Times New Roman" w:hAnsi="Times New Roman" w:cs="Times New Roman"/>
                <w:b/>
                <w:sz w:val="28"/>
                <w:szCs w:val="28"/>
              </w:rPr>
              <w:t>Водоотведение</w:t>
            </w:r>
          </w:p>
          <w:p w:rsidR="00C11D92" w:rsidRPr="00C40100" w:rsidRDefault="00C11D92" w:rsidP="001B4395">
            <w:pPr>
              <w:spacing w:after="0" w:line="240" w:lineRule="auto"/>
              <w:jc w:val="center"/>
              <w:rPr>
                <w:rFonts w:ascii="Times New Roman" w:hAnsi="Times New Roman" w:cs="Times New Roman"/>
                <w:b/>
                <w:sz w:val="28"/>
                <w:szCs w:val="28"/>
              </w:rPr>
            </w:pPr>
          </w:p>
        </w:tc>
        <w:tc>
          <w:tcPr>
            <w:tcW w:w="2693" w:type="dxa"/>
            <w:vAlign w:val="center"/>
          </w:tcPr>
          <w:p w:rsidR="00C11D92" w:rsidRPr="00C40100" w:rsidRDefault="00C11D92" w:rsidP="001B4395">
            <w:pPr>
              <w:spacing w:after="0" w:line="240" w:lineRule="auto"/>
              <w:jc w:val="center"/>
              <w:rPr>
                <w:rFonts w:ascii="Times New Roman" w:hAnsi="Times New Roman" w:cs="Times New Roman"/>
                <w:b/>
                <w:sz w:val="28"/>
                <w:szCs w:val="28"/>
              </w:rPr>
            </w:pPr>
            <w:r w:rsidRPr="00C40100">
              <w:rPr>
                <w:rFonts w:ascii="Times New Roman" w:hAnsi="Times New Roman" w:cs="Times New Roman"/>
                <w:b/>
                <w:sz w:val="28"/>
                <w:szCs w:val="28"/>
              </w:rPr>
              <w:t>Всего</w:t>
            </w:r>
          </w:p>
        </w:tc>
        <w:tc>
          <w:tcPr>
            <w:tcW w:w="4786" w:type="dxa"/>
            <w:vAlign w:val="center"/>
          </w:tcPr>
          <w:p w:rsidR="00C11D92" w:rsidRPr="00C40100" w:rsidRDefault="00C11D92" w:rsidP="001B4395">
            <w:pPr>
              <w:spacing w:after="0" w:line="240" w:lineRule="auto"/>
              <w:jc w:val="center"/>
              <w:rPr>
                <w:rFonts w:ascii="Times New Roman" w:hAnsi="Times New Roman" w:cs="Times New Roman"/>
                <w:b/>
                <w:sz w:val="28"/>
                <w:szCs w:val="28"/>
              </w:rPr>
            </w:pPr>
            <w:r w:rsidRPr="00C40100">
              <w:rPr>
                <w:rFonts w:ascii="Times New Roman" w:hAnsi="Times New Roman" w:cs="Times New Roman"/>
                <w:b/>
                <w:sz w:val="28"/>
                <w:szCs w:val="28"/>
              </w:rPr>
              <w:t>1233,34</w:t>
            </w:r>
          </w:p>
        </w:tc>
      </w:tr>
      <w:tr w:rsidR="00C11D92" w:rsidRPr="00C40100" w:rsidTr="001B4395">
        <w:trPr>
          <w:trHeight w:val="320"/>
        </w:trPr>
        <w:tc>
          <w:tcPr>
            <w:tcW w:w="2268" w:type="dxa"/>
          </w:tcPr>
          <w:p w:rsidR="00C11D92" w:rsidRPr="00C40100" w:rsidRDefault="00C11D92" w:rsidP="001B4395">
            <w:pPr>
              <w:spacing w:after="0" w:line="240" w:lineRule="auto"/>
              <w:jc w:val="center"/>
              <w:rPr>
                <w:rFonts w:ascii="Times New Roman" w:hAnsi="Times New Roman" w:cs="Times New Roman"/>
                <w:sz w:val="28"/>
                <w:szCs w:val="28"/>
              </w:rPr>
            </w:pPr>
          </w:p>
        </w:tc>
        <w:tc>
          <w:tcPr>
            <w:tcW w:w="2693" w:type="dxa"/>
          </w:tcPr>
          <w:p w:rsidR="00C11D92" w:rsidRPr="00C40100" w:rsidRDefault="00C11D92" w:rsidP="001B4395">
            <w:pPr>
              <w:spacing w:after="0" w:line="240" w:lineRule="auto"/>
              <w:rPr>
                <w:rFonts w:ascii="Times New Roman" w:hAnsi="Times New Roman" w:cs="Times New Roman"/>
                <w:sz w:val="28"/>
                <w:szCs w:val="28"/>
              </w:rPr>
            </w:pPr>
            <w:r w:rsidRPr="00C40100">
              <w:rPr>
                <w:rFonts w:ascii="Times New Roman" w:hAnsi="Times New Roman" w:cs="Times New Roman"/>
                <w:sz w:val="28"/>
                <w:szCs w:val="28"/>
              </w:rPr>
              <w:t>Население</w:t>
            </w:r>
          </w:p>
        </w:tc>
        <w:tc>
          <w:tcPr>
            <w:tcW w:w="4786" w:type="dxa"/>
            <w:vAlign w:val="center"/>
          </w:tcPr>
          <w:p w:rsidR="00C11D92" w:rsidRPr="00C40100" w:rsidRDefault="00C11D92" w:rsidP="001B4395">
            <w:pPr>
              <w:spacing w:after="0" w:line="240" w:lineRule="auto"/>
              <w:jc w:val="center"/>
              <w:rPr>
                <w:rFonts w:ascii="Times New Roman" w:hAnsi="Times New Roman" w:cs="Times New Roman"/>
                <w:sz w:val="28"/>
                <w:szCs w:val="28"/>
              </w:rPr>
            </w:pPr>
            <w:r w:rsidRPr="00C40100">
              <w:rPr>
                <w:rFonts w:ascii="Times New Roman" w:hAnsi="Times New Roman" w:cs="Times New Roman"/>
                <w:sz w:val="28"/>
                <w:szCs w:val="28"/>
              </w:rPr>
              <w:t>714,28</w:t>
            </w:r>
          </w:p>
        </w:tc>
      </w:tr>
      <w:tr w:rsidR="00C11D92" w:rsidRPr="00C40100" w:rsidTr="001B4395">
        <w:trPr>
          <w:trHeight w:val="320"/>
        </w:trPr>
        <w:tc>
          <w:tcPr>
            <w:tcW w:w="2268" w:type="dxa"/>
          </w:tcPr>
          <w:p w:rsidR="00C11D92" w:rsidRPr="00C40100" w:rsidRDefault="00C11D92" w:rsidP="001B4395">
            <w:pPr>
              <w:spacing w:after="0" w:line="240" w:lineRule="auto"/>
              <w:jc w:val="center"/>
              <w:rPr>
                <w:rFonts w:ascii="Times New Roman" w:hAnsi="Times New Roman" w:cs="Times New Roman"/>
                <w:sz w:val="28"/>
                <w:szCs w:val="28"/>
              </w:rPr>
            </w:pPr>
          </w:p>
        </w:tc>
        <w:tc>
          <w:tcPr>
            <w:tcW w:w="2693" w:type="dxa"/>
          </w:tcPr>
          <w:p w:rsidR="00C11D92" w:rsidRPr="00C40100" w:rsidRDefault="00C11D92" w:rsidP="001B4395">
            <w:pPr>
              <w:spacing w:after="0" w:line="240" w:lineRule="auto"/>
              <w:rPr>
                <w:rFonts w:ascii="Times New Roman" w:hAnsi="Times New Roman" w:cs="Times New Roman"/>
                <w:sz w:val="28"/>
                <w:szCs w:val="28"/>
              </w:rPr>
            </w:pPr>
            <w:r w:rsidRPr="00C40100">
              <w:rPr>
                <w:rFonts w:ascii="Times New Roman" w:hAnsi="Times New Roman" w:cs="Times New Roman"/>
                <w:sz w:val="28"/>
                <w:szCs w:val="28"/>
              </w:rPr>
              <w:t>Бюджет</w:t>
            </w:r>
          </w:p>
        </w:tc>
        <w:tc>
          <w:tcPr>
            <w:tcW w:w="4786" w:type="dxa"/>
            <w:vAlign w:val="center"/>
          </w:tcPr>
          <w:p w:rsidR="00C11D92" w:rsidRPr="00C40100" w:rsidRDefault="00C11D92" w:rsidP="001B4395">
            <w:pPr>
              <w:spacing w:after="0" w:line="240" w:lineRule="auto"/>
              <w:jc w:val="center"/>
              <w:rPr>
                <w:rFonts w:ascii="Times New Roman" w:hAnsi="Times New Roman" w:cs="Times New Roman"/>
                <w:sz w:val="28"/>
                <w:szCs w:val="28"/>
              </w:rPr>
            </w:pPr>
            <w:r w:rsidRPr="00C40100">
              <w:rPr>
                <w:rFonts w:ascii="Times New Roman" w:hAnsi="Times New Roman" w:cs="Times New Roman"/>
                <w:sz w:val="28"/>
                <w:szCs w:val="28"/>
              </w:rPr>
              <w:t>82,10</w:t>
            </w:r>
          </w:p>
        </w:tc>
      </w:tr>
      <w:tr w:rsidR="00C11D92" w:rsidRPr="00C40100" w:rsidTr="001B4395">
        <w:trPr>
          <w:trHeight w:val="304"/>
        </w:trPr>
        <w:tc>
          <w:tcPr>
            <w:tcW w:w="2268" w:type="dxa"/>
          </w:tcPr>
          <w:p w:rsidR="00C11D92" w:rsidRPr="00C40100" w:rsidRDefault="00C11D92" w:rsidP="001B4395">
            <w:pPr>
              <w:spacing w:after="0" w:line="240" w:lineRule="auto"/>
              <w:jc w:val="center"/>
              <w:rPr>
                <w:rFonts w:ascii="Times New Roman" w:hAnsi="Times New Roman" w:cs="Times New Roman"/>
                <w:sz w:val="28"/>
                <w:szCs w:val="28"/>
              </w:rPr>
            </w:pPr>
          </w:p>
        </w:tc>
        <w:tc>
          <w:tcPr>
            <w:tcW w:w="2693" w:type="dxa"/>
          </w:tcPr>
          <w:p w:rsidR="00C11D92" w:rsidRPr="00C40100" w:rsidRDefault="00C11D92" w:rsidP="001B4395">
            <w:pPr>
              <w:spacing w:after="0" w:line="240" w:lineRule="auto"/>
              <w:rPr>
                <w:rFonts w:ascii="Times New Roman" w:hAnsi="Times New Roman" w:cs="Times New Roman"/>
                <w:sz w:val="28"/>
                <w:szCs w:val="28"/>
              </w:rPr>
            </w:pPr>
            <w:r w:rsidRPr="00C40100">
              <w:rPr>
                <w:rFonts w:ascii="Times New Roman" w:hAnsi="Times New Roman" w:cs="Times New Roman"/>
                <w:sz w:val="28"/>
                <w:szCs w:val="28"/>
              </w:rPr>
              <w:t>Прочие</w:t>
            </w:r>
          </w:p>
        </w:tc>
        <w:tc>
          <w:tcPr>
            <w:tcW w:w="4786" w:type="dxa"/>
            <w:vAlign w:val="center"/>
          </w:tcPr>
          <w:p w:rsidR="00C11D92" w:rsidRPr="00C40100" w:rsidRDefault="00C11D92" w:rsidP="001B4395">
            <w:pPr>
              <w:spacing w:after="0" w:line="240" w:lineRule="auto"/>
              <w:jc w:val="center"/>
              <w:rPr>
                <w:rFonts w:ascii="Times New Roman" w:hAnsi="Times New Roman" w:cs="Times New Roman"/>
                <w:sz w:val="28"/>
                <w:szCs w:val="28"/>
              </w:rPr>
            </w:pPr>
            <w:r w:rsidRPr="00C40100">
              <w:rPr>
                <w:rFonts w:ascii="Times New Roman" w:hAnsi="Times New Roman" w:cs="Times New Roman"/>
                <w:sz w:val="28"/>
                <w:szCs w:val="28"/>
              </w:rPr>
              <w:t>436,96</w:t>
            </w:r>
          </w:p>
        </w:tc>
      </w:tr>
      <w:tr w:rsidR="00C11D92" w:rsidRPr="00C40100" w:rsidTr="001B4395">
        <w:trPr>
          <w:trHeight w:val="655"/>
        </w:trPr>
        <w:tc>
          <w:tcPr>
            <w:tcW w:w="2268" w:type="dxa"/>
          </w:tcPr>
          <w:p w:rsidR="00C11D92" w:rsidRPr="00C40100" w:rsidRDefault="00C11D92" w:rsidP="001B4395">
            <w:pPr>
              <w:spacing w:after="0" w:line="240" w:lineRule="auto"/>
              <w:jc w:val="center"/>
              <w:rPr>
                <w:rFonts w:ascii="Times New Roman" w:hAnsi="Times New Roman" w:cs="Times New Roman"/>
                <w:sz w:val="28"/>
                <w:szCs w:val="28"/>
              </w:rPr>
            </w:pPr>
          </w:p>
        </w:tc>
        <w:tc>
          <w:tcPr>
            <w:tcW w:w="2693" w:type="dxa"/>
          </w:tcPr>
          <w:p w:rsidR="00C11D92" w:rsidRPr="00C40100" w:rsidRDefault="00C11D92" w:rsidP="001B4395">
            <w:pPr>
              <w:spacing w:after="0" w:line="240" w:lineRule="auto"/>
              <w:rPr>
                <w:rFonts w:ascii="Times New Roman" w:hAnsi="Times New Roman" w:cs="Times New Roman"/>
                <w:sz w:val="28"/>
                <w:szCs w:val="28"/>
              </w:rPr>
            </w:pPr>
            <w:r w:rsidRPr="00C40100">
              <w:rPr>
                <w:rFonts w:ascii="Times New Roman" w:hAnsi="Times New Roman" w:cs="Times New Roman"/>
                <w:sz w:val="28"/>
                <w:szCs w:val="28"/>
              </w:rPr>
              <w:t>Пропущено сточных вод</w:t>
            </w:r>
          </w:p>
        </w:tc>
        <w:tc>
          <w:tcPr>
            <w:tcW w:w="4786" w:type="dxa"/>
            <w:vAlign w:val="center"/>
          </w:tcPr>
          <w:p w:rsidR="00C11D92" w:rsidRPr="00C40100" w:rsidRDefault="00C11D92" w:rsidP="001B4395">
            <w:pPr>
              <w:spacing w:after="0" w:line="240" w:lineRule="auto"/>
              <w:jc w:val="center"/>
              <w:rPr>
                <w:rFonts w:ascii="Times New Roman" w:hAnsi="Times New Roman" w:cs="Times New Roman"/>
                <w:sz w:val="28"/>
                <w:szCs w:val="28"/>
              </w:rPr>
            </w:pPr>
            <w:r w:rsidRPr="00C40100">
              <w:rPr>
                <w:rFonts w:ascii="Times New Roman" w:hAnsi="Times New Roman" w:cs="Times New Roman"/>
                <w:sz w:val="28"/>
                <w:szCs w:val="28"/>
              </w:rPr>
              <w:t>1233,34</w:t>
            </w:r>
          </w:p>
        </w:tc>
      </w:tr>
    </w:tbl>
    <w:p w:rsidR="00C11D92" w:rsidRPr="00C40100" w:rsidRDefault="00C11D92" w:rsidP="00C11D92">
      <w:pPr>
        <w:spacing w:after="0" w:line="240" w:lineRule="auto"/>
        <w:ind w:firstLine="567"/>
        <w:jc w:val="both"/>
        <w:rPr>
          <w:rFonts w:ascii="Times New Roman" w:hAnsi="Times New Roman" w:cs="Times New Roman"/>
          <w:b/>
          <w:sz w:val="28"/>
          <w:szCs w:val="28"/>
        </w:rPr>
      </w:pP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За длительное время эксплуатации магистральных и разводящих водопроводных сетей произошел физический и технологический износ, одновременно возросли требования к качеству очищенных стоков, что вызывало необходимость проведения (реконструкции) объектов водоснабжения и водоотведения;</w:t>
      </w:r>
    </w:p>
    <w:p w:rsidR="00C11D92" w:rsidRPr="00C40100" w:rsidRDefault="00F629D6" w:rsidP="00C11D9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F54950">
        <w:rPr>
          <w:rFonts w:ascii="Times New Roman" w:hAnsi="Times New Roman" w:cs="Times New Roman"/>
          <w:sz w:val="28"/>
          <w:szCs w:val="28"/>
        </w:rPr>
        <w:t>7</w:t>
      </w:r>
      <w:r w:rsidR="00C11D92" w:rsidRPr="00C40100">
        <w:rPr>
          <w:rFonts w:ascii="Times New Roman" w:hAnsi="Times New Roman" w:cs="Times New Roman"/>
          <w:sz w:val="28"/>
          <w:szCs w:val="28"/>
        </w:rPr>
        <w:t xml:space="preserve">) в целях развития системы водоснабжения города, приведения их в надлежащее санитарно-техническое состояние, помимо аварийно-восстановительных работ, проводимых МУП «Исток», необходимо вести целенаправленную работу по восстановлению и модернизации (реконструкции) объектов водоснабжения. </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Развитие рынка по оказанию услуг водоснабжения и водоотведения напрямую связано с социально-культурным и экономическим развитием города;</w:t>
      </w:r>
    </w:p>
    <w:p w:rsidR="00C11D92" w:rsidRPr="00C40100" w:rsidRDefault="00F629D6" w:rsidP="00C11D9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F54950">
        <w:rPr>
          <w:rFonts w:ascii="Times New Roman" w:hAnsi="Times New Roman" w:cs="Times New Roman"/>
          <w:sz w:val="28"/>
          <w:szCs w:val="28"/>
        </w:rPr>
        <w:t>8</w:t>
      </w:r>
      <w:r w:rsidR="00C11D92" w:rsidRPr="00C40100">
        <w:rPr>
          <w:rFonts w:ascii="Times New Roman" w:hAnsi="Times New Roman" w:cs="Times New Roman"/>
          <w:sz w:val="28"/>
          <w:szCs w:val="28"/>
        </w:rPr>
        <w:t>) основными задачами для  МУП «Исток» являются</w:t>
      </w:r>
      <w:proofErr w:type="gramStart"/>
      <w:r w:rsidR="00C11D92" w:rsidRPr="00C40100">
        <w:rPr>
          <w:rFonts w:ascii="Times New Roman" w:hAnsi="Times New Roman" w:cs="Times New Roman"/>
          <w:sz w:val="28"/>
          <w:szCs w:val="28"/>
        </w:rPr>
        <w:t xml:space="preserve"> :</w:t>
      </w:r>
      <w:proofErr w:type="gramEnd"/>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а</w:t>
      </w:r>
      <w:proofErr w:type="gramStart"/>
      <w:r w:rsidRPr="00C40100">
        <w:rPr>
          <w:rFonts w:ascii="Times New Roman" w:hAnsi="Times New Roman" w:cs="Times New Roman"/>
          <w:sz w:val="28"/>
          <w:szCs w:val="28"/>
        </w:rPr>
        <w:t>)п</w:t>
      </w:r>
      <w:proofErr w:type="gramEnd"/>
      <w:r w:rsidRPr="00C40100">
        <w:rPr>
          <w:rFonts w:ascii="Times New Roman" w:hAnsi="Times New Roman" w:cs="Times New Roman"/>
          <w:sz w:val="28"/>
          <w:szCs w:val="28"/>
        </w:rPr>
        <w:t>оиск резервов улучшения финансового состояния предприятия;</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б) модернизация существующих сетей и сооружений для решения проблем качества питьевой воды;</w:t>
      </w:r>
    </w:p>
    <w:p w:rsidR="00C11D92" w:rsidRPr="00C40100" w:rsidRDefault="00C11D92" w:rsidP="00C11D9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в</w:t>
      </w:r>
      <w:proofErr w:type="gramStart"/>
      <w:r w:rsidRPr="00C40100">
        <w:rPr>
          <w:rFonts w:ascii="Times New Roman" w:hAnsi="Times New Roman" w:cs="Times New Roman"/>
          <w:sz w:val="28"/>
          <w:szCs w:val="28"/>
        </w:rPr>
        <w:t>)п</w:t>
      </w:r>
      <w:proofErr w:type="gramEnd"/>
      <w:r w:rsidRPr="00C40100">
        <w:rPr>
          <w:rFonts w:ascii="Times New Roman" w:hAnsi="Times New Roman" w:cs="Times New Roman"/>
          <w:sz w:val="28"/>
          <w:szCs w:val="28"/>
        </w:rPr>
        <w:t>лановая реновация изношенных водоводов магистральных и разводящих сетей;</w:t>
      </w:r>
    </w:p>
    <w:p w:rsidR="00195C42" w:rsidRPr="00C40100" w:rsidRDefault="00F54950" w:rsidP="00195C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00195C42" w:rsidRPr="00C40100">
        <w:rPr>
          <w:rFonts w:ascii="Times New Roman" w:hAnsi="Times New Roman" w:cs="Times New Roman"/>
          <w:sz w:val="28"/>
          <w:szCs w:val="28"/>
        </w:rPr>
        <w:t>) на сегодняшний день для реализации поставленных задач и более эффективного использования финансовых ресурсов, укрепления финансового состояния предприятия МУП  «Исток»</w:t>
      </w:r>
      <w:proofErr w:type="gramStart"/>
      <w:r w:rsidR="00195C42" w:rsidRPr="00C40100">
        <w:rPr>
          <w:rFonts w:ascii="Times New Roman" w:hAnsi="Times New Roman" w:cs="Times New Roman"/>
          <w:sz w:val="28"/>
          <w:szCs w:val="28"/>
        </w:rPr>
        <w:t>,А</w:t>
      </w:r>
      <w:proofErr w:type="gramEnd"/>
      <w:r w:rsidR="00195C42" w:rsidRPr="00C40100">
        <w:rPr>
          <w:rFonts w:ascii="Times New Roman" w:hAnsi="Times New Roman" w:cs="Times New Roman"/>
          <w:sz w:val="28"/>
          <w:szCs w:val="28"/>
        </w:rPr>
        <w:t>дминистрацией</w:t>
      </w:r>
      <w:r w:rsidR="007E67D7" w:rsidRPr="00C40100">
        <w:rPr>
          <w:rFonts w:ascii="Times New Roman" w:hAnsi="Times New Roman" w:cs="Times New Roman"/>
          <w:sz w:val="28"/>
          <w:szCs w:val="28"/>
        </w:rPr>
        <w:t xml:space="preserve"> </w:t>
      </w:r>
      <w:r w:rsidR="00195C42" w:rsidRPr="00C40100">
        <w:rPr>
          <w:rFonts w:ascii="Times New Roman" w:hAnsi="Times New Roman" w:cs="Times New Roman"/>
          <w:sz w:val="28"/>
          <w:szCs w:val="28"/>
        </w:rPr>
        <w:t>города</w:t>
      </w:r>
      <w:r w:rsidR="007E67D7" w:rsidRPr="00C40100">
        <w:rPr>
          <w:rFonts w:ascii="Times New Roman" w:hAnsi="Times New Roman" w:cs="Times New Roman"/>
          <w:sz w:val="28"/>
          <w:szCs w:val="28"/>
        </w:rPr>
        <w:t xml:space="preserve"> </w:t>
      </w:r>
      <w:r w:rsidR="00195C42" w:rsidRPr="00C40100">
        <w:rPr>
          <w:rFonts w:ascii="Times New Roman" w:hAnsi="Times New Roman" w:cs="Times New Roman"/>
          <w:sz w:val="28"/>
          <w:szCs w:val="28"/>
        </w:rPr>
        <w:t>Донецка</w:t>
      </w:r>
      <w:r w:rsidR="007E67D7" w:rsidRPr="00C40100">
        <w:rPr>
          <w:rFonts w:ascii="Times New Roman" w:hAnsi="Times New Roman" w:cs="Times New Roman"/>
          <w:sz w:val="28"/>
          <w:szCs w:val="28"/>
        </w:rPr>
        <w:t xml:space="preserve"> </w:t>
      </w:r>
      <w:r w:rsidR="00195C42" w:rsidRPr="00C40100">
        <w:rPr>
          <w:rFonts w:ascii="Times New Roman" w:hAnsi="Times New Roman" w:cs="Times New Roman"/>
          <w:sz w:val="28"/>
          <w:szCs w:val="28"/>
        </w:rPr>
        <w:t>необходимо</w:t>
      </w:r>
      <w:r w:rsidR="007E67D7" w:rsidRPr="00C40100">
        <w:rPr>
          <w:rFonts w:ascii="Times New Roman" w:hAnsi="Times New Roman" w:cs="Times New Roman"/>
          <w:sz w:val="28"/>
          <w:szCs w:val="28"/>
        </w:rPr>
        <w:t xml:space="preserve"> </w:t>
      </w:r>
      <w:r w:rsidR="00195C42" w:rsidRPr="00C40100">
        <w:rPr>
          <w:rFonts w:ascii="Times New Roman" w:hAnsi="Times New Roman" w:cs="Times New Roman"/>
          <w:sz w:val="28"/>
          <w:szCs w:val="28"/>
        </w:rPr>
        <w:t>выполнить проектно-сметные решения и строительство по нижеперечисленным пунктам:</w:t>
      </w:r>
    </w:p>
    <w:p w:rsidR="00195C42" w:rsidRPr="00C40100" w:rsidRDefault="00195C42" w:rsidP="00195C4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а) </w:t>
      </w:r>
      <w:r w:rsidR="00C16388">
        <w:rPr>
          <w:rFonts w:ascii="Times New Roman" w:hAnsi="Times New Roman" w:cs="Times New Roman"/>
          <w:sz w:val="28"/>
          <w:szCs w:val="28"/>
        </w:rPr>
        <w:t>р</w:t>
      </w:r>
      <w:r w:rsidRPr="00C40100">
        <w:rPr>
          <w:rFonts w:ascii="Times New Roman" w:hAnsi="Times New Roman" w:cs="Times New Roman"/>
          <w:sz w:val="28"/>
          <w:szCs w:val="28"/>
        </w:rPr>
        <w:t>азработка проектно-сметной документации на строительство водопроводных сетей, ограниченных улицами Ростовская и Ковалева;</w:t>
      </w:r>
    </w:p>
    <w:p w:rsidR="00195C42" w:rsidRPr="00C40100" w:rsidRDefault="00195C42" w:rsidP="00195C4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б) </w:t>
      </w:r>
      <w:r w:rsidR="00C16388">
        <w:rPr>
          <w:rFonts w:ascii="Times New Roman" w:hAnsi="Times New Roman" w:cs="Times New Roman"/>
          <w:sz w:val="28"/>
          <w:szCs w:val="28"/>
        </w:rPr>
        <w:t>р</w:t>
      </w:r>
      <w:r w:rsidRPr="00C40100">
        <w:rPr>
          <w:rFonts w:ascii="Times New Roman" w:hAnsi="Times New Roman" w:cs="Times New Roman"/>
          <w:sz w:val="28"/>
          <w:szCs w:val="28"/>
        </w:rPr>
        <w:t>азработка проектно-сметной документации на строительство водопроводных сетей, по ул. Пограничная;</w:t>
      </w:r>
    </w:p>
    <w:p w:rsidR="00195C42" w:rsidRPr="00C40100" w:rsidRDefault="00195C42" w:rsidP="00195C4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в) </w:t>
      </w:r>
      <w:r w:rsidR="00C16388">
        <w:rPr>
          <w:rFonts w:ascii="Times New Roman" w:hAnsi="Times New Roman" w:cs="Times New Roman"/>
          <w:sz w:val="28"/>
          <w:szCs w:val="28"/>
        </w:rPr>
        <w:t>р</w:t>
      </w:r>
      <w:r w:rsidRPr="00C40100">
        <w:rPr>
          <w:rFonts w:ascii="Times New Roman" w:hAnsi="Times New Roman" w:cs="Times New Roman"/>
          <w:sz w:val="28"/>
          <w:szCs w:val="28"/>
        </w:rPr>
        <w:t xml:space="preserve">азработка проектно-сметной документации на строительство водопроводных сетей, ограниченных улицами Советской Армии и переулком </w:t>
      </w:r>
      <w:proofErr w:type="gramStart"/>
      <w:r w:rsidRPr="00C40100">
        <w:rPr>
          <w:rFonts w:ascii="Times New Roman" w:hAnsi="Times New Roman" w:cs="Times New Roman"/>
          <w:sz w:val="28"/>
          <w:szCs w:val="28"/>
        </w:rPr>
        <w:t>Короткий</w:t>
      </w:r>
      <w:proofErr w:type="gramEnd"/>
      <w:r w:rsidRPr="00C40100">
        <w:rPr>
          <w:rFonts w:ascii="Times New Roman" w:hAnsi="Times New Roman" w:cs="Times New Roman"/>
          <w:sz w:val="28"/>
          <w:szCs w:val="28"/>
        </w:rPr>
        <w:t>;</w:t>
      </w:r>
    </w:p>
    <w:p w:rsidR="00195C42" w:rsidRPr="00C40100" w:rsidRDefault="00195C42" w:rsidP="00195C4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г) </w:t>
      </w:r>
      <w:r w:rsidR="00C16388">
        <w:rPr>
          <w:rFonts w:ascii="Times New Roman" w:hAnsi="Times New Roman" w:cs="Times New Roman"/>
          <w:sz w:val="28"/>
          <w:szCs w:val="28"/>
        </w:rPr>
        <w:t>с</w:t>
      </w:r>
      <w:r w:rsidRPr="00C40100">
        <w:rPr>
          <w:rFonts w:ascii="Times New Roman" w:hAnsi="Times New Roman" w:cs="Times New Roman"/>
          <w:sz w:val="28"/>
          <w:szCs w:val="28"/>
        </w:rPr>
        <w:t xml:space="preserve">троительство водопроводной сети диаметром 110 мм, по ул. </w:t>
      </w:r>
      <w:proofErr w:type="gramStart"/>
      <w:r w:rsidRPr="00C40100">
        <w:rPr>
          <w:rFonts w:ascii="Times New Roman" w:hAnsi="Times New Roman" w:cs="Times New Roman"/>
          <w:sz w:val="28"/>
          <w:szCs w:val="28"/>
        </w:rPr>
        <w:t>Пограничная</w:t>
      </w:r>
      <w:proofErr w:type="gramEnd"/>
      <w:r w:rsidRPr="00C40100">
        <w:rPr>
          <w:rFonts w:ascii="Times New Roman" w:hAnsi="Times New Roman" w:cs="Times New Roman"/>
          <w:sz w:val="28"/>
          <w:szCs w:val="28"/>
        </w:rPr>
        <w:t>, протяженностью 2 480 м;</w:t>
      </w:r>
    </w:p>
    <w:p w:rsidR="00195C42" w:rsidRPr="00C40100" w:rsidRDefault="00195C42" w:rsidP="00195C42">
      <w:pPr>
        <w:spacing w:after="0" w:line="240" w:lineRule="auto"/>
        <w:ind w:firstLine="567"/>
        <w:jc w:val="both"/>
        <w:rPr>
          <w:rFonts w:ascii="Times New Roman" w:hAnsi="Times New Roman" w:cs="Times New Roman"/>
          <w:sz w:val="28"/>
          <w:szCs w:val="28"/>
        </w:rPr>
      </w:pPr>
      <w:proofErr w:type="spellStart"/>
      <w:r w:rsidRPr="00C40100">
        <w:rPr>
          <w:rFonts w:ascii="Times New Roman" w:hAnsi="Times New Roman" w:cs="Times New Roman"/>
          <w:sz w:val="28"/>
          <w:szCs w:val="28"/>
        </w:rPr>
        <w:t>д</w:t>
      </w:r>
      <w:proofErr w:type="spellEnd"/>
      <w:r w:rsidRPr="00C40100">
        <w:rPr>
          <w:rFonts w:ascii="Times New Roman" w:hAnsi="Times New Roman" w:cs="Times New Roman"/>
          <w:sz w:val="28"/>
          <w:szCs w:val="28"/>
        </w:rPr>
        <w:t>)</w:t>
      </w:r>
      <w:r w:rsidR="007E67D7" w:rsidRPr="00C40100">
        <w:rPr>
          <w:rFonts w:ascii="Times New Roman" w:hAnsi="Times New Roman" w:cs="Times New Roman"/>
          <w:sz w:val="28"/>
          <w:szCs w:val="28"/>
        </w:rPr>
        <w:t xml:space="preserve"> </w:t>
      </w:r>
      <w:r w:rsidR="00C16388">
        <w:rPr>
          <w:rFonts w:ascii="Times New Roman" w:hAnsi="Times New Roman" w:cs="Times New Roman"/>
          <w:sz w:val="28"/>
          <w:szCs w:val="28"/>
        </w:rPr>
        <w:t>с</w:t>
      </w:r>
      <w:r w:rsidRPr="00C40100">
        <w:rPr>
          <w:rFonts w:ascii="Times New Roman" w:hAnsi="Times New Roman" w:cs="Times New Roman"/>
          <w:sz w:val="28"/>
          <w:szCs w:val="28"/>
        </w:rPr>
        <w:t>троительство водопроводных сетей диаметром 63–110 мм, ограниченных улицами Ростовская и Ковалева, протяженностью 2 160,00 м;</w:t>
      </w:r>
    </w:p>
    <w:p w:rsidR="00195C42" w:rsidRPr="00C40100" w:rsidRDefault="00195C42" w:rsidP="00195C42">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 е) </w:t>
      </w:r>
      <w:r w:rsidR="00C16388">
        <w:rPr>
          <w:rFonts w:ascii="Times New Roman" w:hAnsi="Times New Roman" w:cs="Times New Roman"/>
          <w:sz w:val="28"/>
          <w:szCs w:val="28"/>
        </w:rPr>
        <w:t>с</w:t>
      </w:r>
      <w:r w:rsidRPr="00C40100">
        <w:rPr>
          <w:rFonts w:ascii="Times New Roman" w:hAnsi="Times New Roman" w:cs="Times New Roman"/>
          <w:sz w:val="28"/>
          <w:szCs w:val="28"/>
        </w:rPr>
        <w:t>троительство водопроводных сетей диаметром 63–110 мм, ограниченных улицей Советской Армии и переулком Короткий, протяженностью 3 000,00 м.</w:t>
      </w:r>
    </w:p>
    <w:p w:rsidR="003514C3" w:rsidRPr="00C40100" w:rsidRDefault="003514C3" w:rsidP="003514C3">
      <w:pPr>
        <w:spacing w:after="0" w:line="240" w:lineRule="auto"/>
        <w:ind w:left="283"/>
        <w:jc w:val="center"/>
        <w:rPr>
          <w:rFonts w:ascii="Times New Roman" w:hAnsi="Times New Roman" w:cs="Times New Roman"/>
          <w:b/>
          <w:sz w:val="28"/>
          <w:szCs w:val="28"/>
        </w:rPr>
      </w:pPr>
    </w:p>
    <w:p w:rsidR="003514C3" w:rsidRPr="00C40100" w:rsidRDefault="005D0639"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29</w:t>
      </w:r>
      <w:r w:rsidR="00F629D6">
        <w:rPr>
          <w:rFonts w:ascii="Times New Roman" w:eastAsia="Times New Roman" w:hAnsi="Times New Roman" w:cs="Times New Roman"/>
          <w:sz w:val="28"/>
          <w:szCs w:val="28"/>
        </w:rPr>
        <w:t>5</w:t>
      </w:r>
      <w:r w:rsidR="003514C3" w:rsidRPr="00C40100">
        <w:rPr>
          <w:rFonts w:ascii="Times New Roman" w:eastAsia="Times New Roman" w:hAnsi="Times New Roman" w:cs="Times New Roman"/>
          <w:sz w:val="28"/>
          <w:szCs w:val="28"/>
        </w:rPr>
        <w:t>.  Система обращения с отходами:</w:t>
      </w:r>
    </w:p>
    <w:p w:rsidR="003514C3" w:rsidRPr="00C40100" w:rsidRDefault="0052024D" w:rsidP="003514C3">
      <w:pPr>
        <w:shd w:val="clear" w:color="auto" w:fill="FFFFFF"/>
        <w:tabs>
          <w:tab w:val="left" w:pos="10065"/>
        </w:tabs>
        <w:spacing w:after="0" w:line="240" w:lineRule="auto"/>
        <w:ind w:firstLine="567"/>
        <w:jc w:val="both"/>
        <w:rPr>
          <w:rFonts w:ascii="Times New Roman" w:hAnsi="Times New Roman" w:cs="Times New Roman"/>
          <w:bCs/>
          <w:sz w:val="28"/>
          <w:szCs w:val="28"/>
        </w:rPr>
      </w:pPr>
      <w:r w:rsidRPr="00C40100">
        <w:rPr>
          <w:rFonts w:ascii="Times New Roman" w:hAnsi="Times New Roman" w:cs="Times New Roman"/>
          <w:bCs/>
          <w:sz w:val="28"/>
          <w:szCs w:val="28"/>
        </w:rPr>
        <w:t>1</w:t>
      </w:r>
      <w:r w:rsidR="003514C3" w:rsidRPr="00C40100">
        <w:rPr>
          <w:rFonts w:ascii="Times New Roman" w:hAnsi="Times New Roman" w:cs="Times New Roman"/>
          <w:bCs/>
          <w:sz w:val="28"/>
          <w:szCs w:val="28"/>
        </w:rPr>
        <w:t xml:space="preserve">) финансово-хозяйственная деятельность по сбору, транспортировке, вывозу и утилизации (захоронению) твердых коммунальных отходов осуществляется </w:t>
      </w:r>
      <w:r w:rsidR="003514C3" w:rsidRPr="00C40100">
        <w:rPr>
          <w:rFonts w:ascii="Times New Roman" w:hAnsi="Times New Roman" w:cs="Times New Roman"/>
          <w:bCs/>
          <w:sz w:val="28"/>
          <w:szCs w:val="28"/>
        </w:rPr>
        <w:lastRenderedPageBreak/>
        <w:t>согласно заключенным договорам с потребителями, которыми являются организации и население города  Донецка;</w:t>
      </w:r>
    </w:p>
    <w:p w:rsidR="005F656E" w:rsidRPr="00C40100" w:rsidRDefault="0052024D" w:rsidP="003514C3">
      <w:pPr>
        <w:shd w:val="clear" w:color="auto" w:fill="FFFFFF"/>
        <w:tabs>
          <w:tab w:val="left" w:pos="10065"/>
        </w:tabs>
        <w:spacing w:after="0" w:line="240" w:lineRule="auto"/>
        <w:ind w:firstLine="540"/>
        <w:jc w:val="both"/>
        <w:rPr>
          <w:rFonts w:ascii="Times New Roman" w:hAnsi="Times New Roman" w:cs="Times New Roman"/>
          <w:bCs/>
          <w:sz w:val="28"/>
          <w:szCs w:val="28"/>
        </w:rPr>
      </w:pPr>
      <w:r w:rsidRPr="00C40100">
        <w:rPr>
          <w:rFonts w:ascii="Times New Roman" w:hAnsi="Times New Roman" w:cs="Times New Roman"/>
          <w:bCs/>
          <w:sz w:val="28"/>
          <w:szCs w:val="28"/>
        </w:rPr>
        <w:t>2</w:t>
      </w:r>
      <w:r w:rsidR="003514C3" w:rsidRPr="00C40100">
        <w:rPr>
          <w:rFonts w:ascii="Times New Roman" w:hAnsi="Times New Roman" w:cs="Times New Roman"/>
          <w:bCs/>
          <w:sz w:val="28"/>
          <w:szCs w:val="28"/>
        </w:rPr>
        <w:t xml:space="preserve">) договоры с организациями, </w:t>
      </w:r>
      <w:r w:rsidR="005F656E" w:rsidRPr="00C40100">
        <w:rPr>
          <w:rFonts w:ascii="Times New Roman" w:hAnsi="Times New Roman" w:cs="Times New Roman"/>
          <w:bCs/>
          <w:sz w:val="28"/>
          <w:szCs w:val="28"/>
        </w:rPr>
        <w:t xml:space="preserve">индивидуальными предпринимателями, </w:t>
      </w:r>
      <w:proofErr w:type="gramStart"/>
      <w:r w:rsidR="005F656E" w:rsidRPr="00C40100">
        <w:rPr>
          <w:rFonts w:ascii="Times New Roman" w:hAnsi="Times New Roman" w:cs="Times New Roman"/>
          <w:bCs/>
          <w:sz w:val="28"/>
          <w:szCs w:val="28"/>
        </w:rPr>
        <w:t xml:space="preserve">юридическими лицами, </w:t>
      </w:r>
      <w:r w:rsidR="003514C3" w:rsidRPr="00C40100">
        <w:rPr>
          <w:rFonts w:ascii="Times New Roman" w:hAnsi="Times New Roman" w:cs="Times New Roman"/>
          <w:bCs/>
          <w:sz w:val="28"/>
          <w:szCs w:val="28"/>
        </w:rPr>
        <w:t>осуществляющими свою деятельность  на территории  города  Донецка заключены</w:t>
      </w:r>
      <w:proofErr w:type="gramEnd"/>
      <w:r w:rsidR="003514C3" w:rsidRPr="00C40100">
        <w:rPr>
          <w:rFonts w:ascii="Times New Roman" w:hAnsi="Times New Roman" w:cs="Times New Roman"/>
          <w:bCs/>
          <w:sz w:val="28"/>
          <w:szCs w:val="28"/>
        </w:rPr>
        <w:t xml:space="preserve"> непосредственно с  </w:t>
      </w:r>
      <w:r w:rsidR="005F656E" w:rsidRPr="00C40100">
        <w:rPr>
          <w:rFonts w:ascii="Times New Roman" w:hAnsi="Times New Roman" w:cs="Times New Roman"/>
          <w:bCs/>
          <w:sz w:val="28"/>
          <w:szCs w:val="28"/>
        </w:rPr>
        <w:t>региональным оператором ООО «</w:t>
      </w:r>
      <w:proofErr w:type="spellStart"/>
      <w:r w:rsidR="005F656E" w:rsidRPr="00C40100">
        <w:rPr>
          <w:rFonts w:ascii="Times New Roman" w:hAnsi="Times New Roman" w:cs="Times New Roman"/>
          <w:bCs/>
          <w:sz w:val="28"/>
          <w:szCs w:val="28"/>
        </w:rPr>
        <w:t>ЭкоЦентр</w:t>
      </w:r>
      <w:proofErr w:type="spellEnd"/>
      <w:r w:rsidR="005F656E" w:rsidRPr="00C40100">
        <w:rPr>
          <w:rFonts w:ascii="Times New Roman" w:hAnsi="Times New Roman" w:cs="Times New Roman"/>
          <w:bCs/>
          <w:sz w:val="28"/>
          <w:szCs w:val="28"/>
        </w:rPr>
        <w:t>»;</w:t>
      </w:r>
    </w:p>
    <w:p w:rsidR="003514C3" w:rsidRPr="00C40100" w:rsidRDefault="003514C3" w:rsidP="003514C3">
      <w:pPr>
        <w:shd w:val="clear" w:color="auto" w:fill="FFFFFF"/>
        <w:tabs>
          <w:tab w:val="left" w:pos="10065"/>
        </w:tabs>
        <w:spacing w:after="0" w:line="240" w:lineRule="auto"/>
        <w:ind w:firstLine="540"/>
        <w:jc w:val="both"/>
        <w:rPr>
          <w:rFonts w:ascii="Times New Roman" w:hAnsi="Times New Roman" w:cs="Times New Roman"/>
          <w:bCs/>
          <w:sz w:val="28"/>
          <w:szCs w:val="28"/>
        </w:rPr>
      </w:pPr>
      <w:r w:rsidRPr="00C40100">
        <w:rPr>
          <w:rFonts w:ascii="Times New Roman" w:hAnsi="Times New Roman" w:cs="Times New Roman"/>
          <w:bCs/>
          <w:sz w:val="28"/>
          <w:szCs w:val="28"/>
        </w:rPr>
        <w:t>Источниками образования ТКО кроме жилищного фонда и объектов инфраструктуры являются промышленные предприятия;</w:t>
      </w:r>
    </w:p>
    <w:p w:rsidR="003514C3" w:rsidRPr="00C40100" w:rsidRDefault="0052024D" w:rsidP="003514C3">
      <w:pPr>
        <w:shd w:val="clear" w:color="auto" w:fill="FFFFFF"/>
        <w:tabs>
          <w:tab w:val="left" w:pos="10065"/>
        </w:tabs>
        <w:spacing w:after="0" w:line="240" w:lineRule="auto"/>
        <w:ind w:firstLine="540"/>
        <w:jc w:val="both"/>
        <w:rPr>
          <w:rFonts w:ascii="Times New Roman" w:hAnsi="Times New Roman" w:cs="Times New Roman"/>
          <w:bCs/>
          <w:sz w:val="28"/>
          <w:szCs w:val="28"/>
        </w:rPr>
      </w:pPr>
      <w:r w:rsidRPr="00C40100">
        <w:rPr>
          <w:rFonts w:ascii="Times New Roman" w:hAnsi="Times New Roman" w:cs="Times New Roman"/>
          <w:bCs/>
          <w:sz w:val="28"/>
          <w:szCs w:val="28"/>
        </w:rPr>
        <w:t>3</w:t>
      </w:r>
      <w:r w:rsidR="003514C3" w:rsidRPr="00C40100">
        <w:rPr>
          <w:rFonts w:ascii="Times New Roman" w:hAnsi="Times New Roman" w:cs="Times New Roman"/>
          <w:bCs/>
          <w:sz w:val="28"/>
          <w:szCs w:val="28"/>
        </w:rPr>
        <w:t>) существующая на сегодняшний день в  городе Донецке система сбора мусора организована таким образом, что сбор ТКО и приравненных к ним промышленных отходов от населения муниципального сектора осуществляется в контейнеры, установленные на контейнерных площадках;</w:t>
      </w:r>
    </w:p>
    <w:p w:rsidR="003514C3" w:rsidRPr="00C40100" w:rsidRDefault="0052024D" w:rsidP="003514C3">
      <w:pPr>
        <w:shd w:val="clear" w:color="auto" w:fill="FFFFFF"/>
        <w:tabs>
          <w:tab w:val="left" w:pos="10065"/>
        </w:tabs>
        <w:spacing w:after="0" w:line="240" w:lineRule="auto"/>
        <w:ind w:firstLine="540"/>
        <w:jc w:val="both"/>
        <w:rPr>
          <w:rFonts w:ascii="Times New Roman" w:hAnsi="Times New Roman" w:cs="Times New Roman"/>
          <w:bCs/>
          <w:sz w:val="28"/>
          <w:szCs w:val="28"/>
        </w:rPr>
      </w:pPr>
      <w:r w:rsidRPr="00C40100">
        <w:rPr>
          <w:rFonts w:ascii="Times New Roman" w:hAnsi="Times New Roman" w:cs="Times New Roman"/>
          <w:bCs/>
          <w:sz w:val="28"/>
          <w:szCs w:val="28"/>
        </w:rPr>
        <w:t>4</w:t>
      </w:r>
      <w:r w:rsidR="003514C3" w:rsidRPr="00C40100">
        <w:rPr>
          <w:rFonts w:ascii="Times New Roman" w:hAnsi="Times New Roman" w:cs="Times New Roman"/>
          <w:bCs/>
          <w:sz w:val="28"/>
          <w:szCs w:val="28"/>
        </w:rPr>
        <w:t>) в настоящее время на территории города Донецка применяются контейне</w:t>
      </w:r>
      <w:r w:rsidR="004831AA" w:rsidRPr="00C40100">
        <w:rPr>
          <w:rFonts w:ascii="Times New Roman" w:hAnsi="Times New Roman" w:cs="Times New Roman"/>
          <w:bCs/>
          <w:sz w:val="28"/>
          <w:szCs w:val="28"/>
        </w:rPr>
        <w:t>ры вместимостью</w:t>
      </w:r>
      <w:r w:rsidR="003514C3" w:rsidRPr="00C40100">
        <w:rPr>
          <w:rFonts w:ascii="Times New Roman" w:hAnsi="Times New Roman" w:cs="Times New Roman"/>
          <w:bCs/>
          <w:sz w:val="28"/>
          <w:szCs w:val="28"/>
        </w:rPr>
        <w:t xml:space="preserve"> 0,</w:t>
      </w:r>
      <w:r w:rsidR="004831AA" w:rsidRPr="00C40100">
        <w:rPr>
          <w:rFonts w:ascii="Times New Roman" w:hAnsi="Times New Roman" w:cs="Times New Roman"/>
          <w:bCs/>
          <w:sz w:val="28"/>
          <w:szCs w:val="28"/>
        </w:rPr>
        <w:t>75, 1</w:t>
      </w:r>
      <w:r w:rsidR="003514C3" w:rsidRPr="00C40100">
        <w:rPr>
          <w:rFonts w:ascii="Times New Roman" w:hAnsi="Times New Roman" w:cs="Times New Roman"/>
          <w:bCs/>
          <w:sz w:val="28"/>
          <w:szCs w:val="28"/>
        </w:rPr>
        <w:t xml:space="preserve"> м</w:t>
      </w:r>
      <w:r w:rsidR="003514C3" w:rsidRPr="00C40100">
        <w:rPr>
          <w:rFonts w:ascii="Times New Roman" w:hAnsi="Times New Roman" w:cs="Times New Roman"/>
          <w:bCs/>
          <w:sz w:val="28"/>
          <w:szCs w:val="28"/>
          <w:vertAlign w:val="superscript"/>
        </w:rPr>
        <w:t xml:space="preserve">3 </w:t>
      </w:r>
      <w:r w:rsidR="004831AA" w:rsidRPr="00C40100">
        <w:rPr>
          <w:rFonts w:ascii="Times New Roman" w:hAnsi="Times New Roman" w:cs="Times New Roman"/>
          <w:bCs/>
          <w:sz w:val="28"/>
          <w:szCs w:val="28"/>
        </w:rPr>
        <w:t>из листовой стали, а также 1,1 м</w:t>
      </w:r>
      <w:r w:rsidR="004831AA" w:rsidRPr="00C40100">
        <w:rPr>
          <w:rFonts w:ascii="Times New Roman" w:hAnsi="Times New Roman" w:cs="Times New Roman"/>
          <w:bCs/>
          <w:sz w:val="28"/>
          <w:szCs w:val="28"/>
          <w:vertAlign w:val="superscript"/>
        </w:rPr>
        <w:t>3</w:t>
      </w:r>
      <w:r w:rsidR="004831AA" w:rsidRPr="00C40100">
        <w:rPr>
          <w:rFonts w:ascii="Times New Roman" w:hAnsi="Times New Roman" w:cs="Times New Roman"/>
          <w:bCs/>
          <w:sz w:val="28"/>
          <w:szCs w:val="28"/>
        </w:rPr>
        <w:t xml:space="preserve"> пластиковые.</w:t>
      </w:r>
      <w:r w:rsidR="003514C3" w:rsidRPr="00C40100">
        <w:rPr>
          <w:rFonts w:ascii="Times New Roman" w:hAnsi="Times New Roman" w:cs="Times New Roman"/>
          <w:bCs/>
          <w:sz w:val="28"/>
          <w:szCs w:val="28"/>
        </w:rPr>
        <w:t xml:space="preserve"> Стальные контейнеры менее подтверждены разрушению при возгорании в них ТКО. Более длительный временный ресурс использования стальных контейнеров по сравнению </w:t>
      </w:r>
      <w:proofErr w:type="gramStart"/>
      <w:r w:rsidR="003514C3" w:rsidRPr="00C40100">
        <w:rPr>
          <w:rFonts w:ascii="Times New Roman" w:hAnsi="Times New Roman" w:cs="Times New Roman"/>
          <w:bCs/>
          <w:sz w:val="28"/>
          <w:szCs w:val="28"/>
        </w:rPr>
        <w:t>с</w:t>
      </w:r>
      <w:proofErr w:type="gramEnd"/>
      <w:r w:rsidR="003514C3" w:rsidRPr="00C40100">
        <w:rPr>
          <w:rFonts w:ascii="Times New Roman" w:hAnsi="Times New Roman" w:cs="Times New Roman"/>
          <w:bCs/>
          <w:sz w:val="28"/>
          <w:szCs w:val="28"/>
        </w:rPr>
        <w:t xml:space="preserve"> пластмассовыми, делает их предпочтительными;</w:t>
      </w:r>
    </w:p>
    <w:p w:rsidR="003514C3" w:rsidRPr="00C40100" w:rsidRDefault="0052024D" w:rsidP="003514C3">
      <w:pPr>
        <w:shd w:val="clear" w:color="auto" w:fill="FFFFFF"/>
        <w:tabs>
          <w:tab w:val="left" w:pos="10065"/>
        </w:tabs>
        <w:spacing w:after="0" w:line="240" w:lineRule="auto"/>
        <w:ind w:firstLine="540"/>
        <w:jc w:val="both"/>
        <w:rPr>
          <w:rFonts w:ascii="Times New Roman" w:hAnsi="Times New Roman" w:cs="Times New Roman"/>
          <w:bCs/>
          <w:sz w:val="28"/>
          <w:szCs w:val="28"/>
        </w:rPr>
      </w:pPr>
      <w:r w:rsidRPr="00C40100">
        <w:rPr>
          <w:rFonts w:ascii="Times New Roman" w:hAnsi="Times New Roman" w:cs="Times New Roman"/>
          <w:bCs/>
          <w:sz w:val="28"/>
          <w:szCs w:val="28"/>
        </w:rPr>
        <w:t>5</w:t>
      </w:r>
      <w:r w:rsidR="003514C3" w:rsidRPr="00C40100">
        <w:rPr>
          <w:rFonts w:ascii="Times New Roman" w:hAnsi="Times New Roman" w:cs="Times New Roman"/>
          <w:bCs/>
          <w:sz w:val="28"/>
          <w:szCs w:val="28"/>
        </w:rPr>
        <w:t>) м</w:t>
      </w:r>
      <w:r w:rsidR="003514C3" w:rsidRPr="00C40100">
        <w:rPr>
          <w:rFonts w:ascii="Times New Roman" w:hAnsi="Times New Roman" w:cs="Times New Roman"/>
          <w:sz w:val="28"/>
          <w:szCs w:val="28"/>
        </w:rPr>
        <w:t>орфологический состав твердых коммунальных отходов это содержание их составных частей, выраженное в процентах к общей массе.</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Морфологический состав различается по климатическим зонам Российской Федерации.</w:t>
      </w:r>
    </w:p>
    <w:p w:rsidR="003514C3" w:rsidRPr="00C40100" w:rsidRDefault="003514C3" w:rsidP="00A21136">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bCs/>
          <w:sz w:val="28"/>
          <w:szCs w:val="28"/>
        </w:rPr>
        <w:t>М</w:t>
      </w:r>
      <w:r w:rsidRPr="00C40100">
        <w:rPr>
          <w:rFonts w:ascii="Times New Roman" w:hAnsi="Times New Roman" w:cs="Times New Roman"/>
          <w:sz w:val="28"/>
          <w:szCs w:val="28"/>
        </w:rPr>
        <w:t xml:space="preserve">орфологический состав твердых коммунальных отходов, </w:t>
      </w:r>
      <w:r w:rsidR="009929A2" w:rsidRPr="00C40100">
        <w:rPr>
          <w:rFonts w:ascii="Times New Roman" w:hAnsi="Times New Roman" w:cs="Times New Roman"/>
          <w:sz w:val="28"/>
          <w:szCs w:val="28"/>
        </w:rPr>
        <w:t>представлен в таблице 49</w:t>
      </w:r>
      <w:r w:rsidRPr="00C40100">
        <w:rPr>
          <w:rFonts w:ascii="Times New Roman" w:hAnsi="Times New Roman" w:cs="Times New Roman"/>
          <w:sz w:val="28"/>
          <w:szCs w:val="28"/>
        </w:rPr>
        <w:t>;</w:t>
      </w:r>
    </w:p>
    <w:p w:rsidR="003514C3" w:rsidRPr="00C40100" w:rsidRDefault="009929A2" w:rsidP="003514C3">
      <w:pPr>
        <w:spacing w:after="0" w:line="240" w:lineRule="auto"/>
        <w:ind w:firstLine="567"/>
        <w:jc w:val="right"/>
        <w:rPr>
          <w:rFonts w:ascii="Times New Roman" w:hAnsi="Times New Roman" w:cs="Times New Roman"/>
          <w:bCs/>
          <w:sz w:val="24"/>
          <w:szCs w:val="24"/>
        </w:rPr>
      </w:pPr>
      <w:r w:rsidRPr="00C40100">
        <w:rPr>
          <w:rFonts w:ascii="Times New Roman" w:hAnsi="Times New Roman" w:cs="Times New Roman"/>
          <w:bCs/>
          <w:sz w:val="24"/>
          <w:szCs w:val="24"/>
        </w:rPr>
        <w:t>Таблица 49</w:t>
      </w:r>
    </w:p>
    <w:p w:rsidR="003514C3" w:rsidRPr="00C40100" w:rsidRDefault="003514C3" w:rsidP="003514C3">
      <w:pPr>
        <w:spacing w:after="0" w:line="240" w:lineRule="auto"/>
        <w:ind w:firstLine="567"/>
        <w:jc w:val="center"/>
        <w:rPr>
          <w:rFonts w:ascii="Times New Roman" w:hAnsi="Times New Roman" w:cs="Times New Roman"/>
          <w:bCs/>
          <w:sz w:val="24"/>
          <w:szCs w:val="24"/>
        </w:rPr>
      </w:pPr>
    </w:p>
    <w:p w:rsidR="003514C3" w:rsidRPr="00C40100" w:rsidRDefault="003514C3" w:rsidP="003514C3">
      <w:pPr>
        <w:spacing w:after="0" w:line="240" w:lineRule="auto"/>
        <w:ind w:firstLine="567"/>
        <w:jc w:val="center"/>
        <w:rPr>
          <w:rFonts w:ascii="Times New Roman" w:hAnsi="Times New Roman" w:cs="Times New Roman"/>
          <w:sz w:val="24"/>
          <w:szCs w:val="24"/>
        </w:rPr>
      </w:pPr>
      <w:r w:rsidRPr="00C40100">
        <w:rPr>
          <w:rFonts w:ascii="Times New Roman" w:hAnsi="Times New Roman" w:cs="Times New Roman"/>
          <w:bCs/>
          <w:sz w:val="24"/>
          <w:szCs w:val="24"/>
        </w:rPr>
        <w:t>М</w:t>
      </w:r>
      <w:r w:rsidRPr="00C40100">
        <w:rPr>
          <w:rFonts w:ascii="Times New Roman" w:hAnsi="Times New Roman" w:cs="Times New Roman"/>
          <w:sz w:val="24"/>
          <w:szCs w:val="24"/>
        </w:rPr>
        <w:t>орфологический состав твердых коммунальных отходов, % по массе</w:t>
      </w:r>
    </w:p>
    <w:p w:rsidR="003514C3" w:rsidRPr="00C40100" w:rsidRDefault="003514C3" w:rsidP="003514C3">
      <w:pPr>
        <w:spacing w:after="0" w:line="240" w:lineRule="auto"/>
        <w:ind w:firstLine="567"/>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4"/>
        <w:gridCol w:w="2626"/>
        <w:gridCol w:w="1874"/>
        <w:gridCol w:w="2024"/>
        <w:gridCol w:w="2113"/>
      </w:tblGrid>
      <w:tr w:rsidR="003514C3" w:rsidRPr="00C40100" w:rsidTr="005526E0">
        <w:tc>
          <w:tcPr>
            <w:tcW w:w="99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 xml:space="preserve">№ </w:t>
            </w:r>
          </w:p>
          <w:p w:rsidR="003514C3" w:rsidRPr="00C40100" w:rsidRDefault="003514C3" w:rsidP="002A4382">
            <w:pPr>
              <w:jc w:val="center"/>
              <w:rPr>
                <w:rFonts w:ascii="Times New Roman" w:hAnsi="Times New Roman" w:cs="Times New Roman"/>
                <w:sz w:val="24"/>
                <w:szCs w:val="24"/>
              </w:rPr>
            </w:pPr>
            <w:proofErr w:type="spellStart"/>
            <w:proofErr w:type="gramStart"/>
            <w:r w:rsidRPr="00C40100">
              <w:rPr>
                <w:rFonts w:ascii="Times New Roman" w:hAnsi="Times New Roman" w:cs="Times New Roman"/>
                <w:sz w:val="24"/>
                <w:szCs w:val="24"/>
              </w:rPr>
              <w:t>п</w:t>
            </w:r>
            <w:proofErr w:type="spellEnd"/>
            <w:proofErr w:type="gramEnd"/>
            <w:r w:rsidRPr="00C40100">
              <w:rPr>
                <w:rFonts w:ascii="Times New Roman" w:hAnsi="Times New Roman" w:cs="Times New Roman"/>
                <w:sz w:val="24"/>
                <w:szCs w:val="24"/>
              </w:rPr>
              <w:t>/</w:t>
            </w:r>
            <w:proofErr w:type="spellStart"/>
            <w:r w:rsidRPr="00C40100">
              <w:rPr>
                <w:rFonts w:ascii="Times New Roman" w:hAnsi="Times New Roman" w:cs="Times New Roman"/>
                <w:sz w:val="24"/>
                <w:szCs w:val="24"/>
              </w:rPr>
              <w:t>п</w:t>
            </w:r>
            <w:proofErr w:type="spellEnd"/>
          </w:p>
        </w:tc>
        <w:tc>
          <w:tcPr>
            <w:tcW w:w="262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Компонент</w:t>
            </w:r>
          </w:p>
        </w:tc>
        <w:tc>
          <w:tcPr>
            <w:tcW w:w="187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Процентное содержание, %</w:t>
            </w:r>
          </w:p>
        </w:tc>
        <w:tc>
          <w:tcPr>
            <w:tcW w:w="202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Код по ФККО</w:t>
            </w:r>
          </w:p>
        </w:tc>
        <w:tc>
          <w:tcPr>
            <w:tcW w:w="2113"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Класс опасности</w:t>
            </w:r>
          </w:p>
        </w:tc>
      </w:tr>
      <w:tr w:rsidR="003514C3" w:rsidRPr="00C40100" w:rsidTr="005526E0">
        <w:trPr>
          <w:trHeight w:val="223"/>
        </w:trPr>
        <w:tc>
          <w:tcPr>
            <w:tcW w:w="99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62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187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202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4</w:t>
            </w:r>
          </w:p>
        </w:tc>
        <w:tc>
          <w:tcPr>
            <w:tcW w:w="2113"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r>
      <w:tr w:rsidR="003514C3" w:rsidRPr="00C40100" w:rsidTr="005526E0">
        <w:trPr>
          <w:trHeight w:val="198"/>
        </w:trPr>
        <w:tc>
          <w:tcPr>
            <w:tcW w:w="99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62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Бумага, картон</w:t>
            </w:r>
          </w:p>
        </w:tc>
        <w:tc>
          <w:tcPr>
            <w:tcW w:w="187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31</w:t>
            </w:r>
          </w:p>
        </w:tc>
        <w:tc>
          <w:tcPr>
            <w:tcW w:w="202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1870000000000</w:t>
            </w:r>
          </w:p>
        </w:tc>
        <w:tc>
          <w:tcPr>
            <w:tcW w:w="2113"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r>
      <w:tr w:rsidR="003514C3" w:rsidRPr="00C40100" w:rsidTr="005526E0">
        <w:tc>
          <w:tcPr>
            <w:tcW w:w="99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262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Пищевые отходы</w:t>
            </w:r>
          </w:p>
        </w:tc>
        <w:tc>
          <w:tcPr>
            <w:tcW w:w="187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32,5</w:t>
            </w:r>
          </w:p>
        </w:tc>
        <w:tc>
          <w:tcPr>
            <w:tcW w:w="202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1180000000000</w:t>
            </w:r>
          </w:p>
        </w:tc>
        <w:tc>
          <w:tcPr>
            <w:tcW w:w="2113"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r>
      <w:tr w:rsidR="003514C3" w:rsidRPr="00C40100" w:rsidTr="005526E0">
        <w:tc>
          <w:tcPr>
            <w:tcW w:w="99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262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Дерево</w:t>
            </w:r>
          </w:p>
        </w:tc>
        <w:tc>
          <w:tcPr>
            <w:tcW w:w="187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3,5</w:t>
            </w:r>
          </w:p>
        </w:tc>
        <w:tc>
          <w:tcPr>
            <w:tcW w:w="202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1700000000000</w:t>
            </w:r>
          </w:p>
        </w:tc>
        <w:tc>
          <w:tcPr>
            <w:tcW w:w="2113"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r>
      <w:tr w:rsidR="003514C3" w:rsidRPr="00C40100" w:rsidTr="005526E0">
        <w:tc>
          <w:tcPr>
            <w:tcW w:w="99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4.</w:t>
            </w:r>
          </w:p>
        </w:tc>
        <w:tc>
          <w:tcPr>
            <w:tcW w:w="262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Черный металлолом</w:t>
            </w:r>
          </w:p>
        </w:tc>
        <w:tc>
          <w:tcPr>
            <w:tcW w:w="187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1,5</w:t>
            </w:r>
          </w:p>
        </w:tc>
        <w:tc>
          <w:tcPr>
            <w:tcW w:w="202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3510100000005</w:t>
            </w:r>
          </w:p>
        </w:tc>
        <w:tc>
          <w:tcPr>
            <w:tcW w:w="2113"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r>
      <w:tr w:rsidR="003514C3" w:rsidRPr="00C40100" w:rsidTr="005526E0">
        <w:tc>
          <w:tcPr>
            <w:tcW w:w="99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c>
          <w:tcPr>
            <w:tcW w:w="262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Цветной металлолом</w:t>
            </w:r>
          </w:p>
        </w:tc>
        <w:tc>
          <w:tcPr>
            <w:tcW w:w="187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c>
          <w:tcPr>
            <w:tcW w:w="202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3530300000005</w:t>
            </w:r>
          </w:p>
        </w:tc>
        <w:tc>
          <w:tcPr>
            <w:tcW w:w="2113"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r>
      <w:tr w:rsidR="003514C3" w:rsidRPr="00C40100" w:rsidTr="005526E0">
        <w:trPr>
          <w:trHeight w:val="253"/>
        </w:trPr>
        <w:tc>
          <w:tcPr>
            <w:tcW w:w="99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6.</w:t>
            </w:r>
          </w:p>
        </w:tc>
        <w:tc>
          <w:tcPr>
            <w:tcW w:w="262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Текстиль</w:t>
            </w:r>
          </w:p>
        </w:tc>
        <w:tc>
          <w:tcPr>
            <w:tcW w:w="187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5,5</w:t>
            </w:r>
          </w:p>
        </w:tc>
        <w:tc>
          <w:tcPr>
            <w:tcW w:w="202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5810000000000</w:t>
            </w:r>
          </w:p>
        </w:tc>
        <w:tc>
          <w:tcPr>
            <w:tcW w:w="2113"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r>
      <w:tr w:rsidR="003514C3" w:rsidRPr="00C40100" w:rsidTr="005526E0">
        <w:tc>
          <w:tcPr>
            <w:tcW w:w="99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7.</w:t>
            </w:r>
          </w:p>
        </w:tc>
        <w:tc>
          <w:tcPr>
            <w:tcW w:w="262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Пластмасса</w:t>
            </w:r>
          </w:p>
        </w:tc>
        <w:tc>
          <w:tcPr>
            <w:tcW w:w="187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c>
          <w:tcPr>
            <w:tcW w:w="202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5710000000000</w:t>
            </w:r>
          </w:p>
        </w:tc>
        <w:tc>
          <w:tcPr>
            <w:tcW w:w="2113"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r>
      <w:tr w:rsidR="003514C3" w:rsidRPr="00C40100" w:rsidTr="005526E0">
        <w:tc>
          <w:tcPr>
            <w:tcW w:w="99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8.</w:t>
            </w:r>
          </w:p>
        </w:tc>
        <w:tc>
          <w:tcPr>
            <w:tcW w:w="262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Стекло</w:t>
            </w:r>
          </w:p>
        </w:tc>
        <w:tc>
          <w:tcPr>
            <w:tcW w:w="187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c>
          <w:tcPr>
            <w:tcW w:w="202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3910000000004</w:t>
            </w:r>
          </w:p>
        </w:tc>
        <w:tc>
          <w:tcPr>
            <w:tcW w:w="2113"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4</w:t>
            </w:r>
          </w:p>
        </w:tc>
      </w:tr>
      <w:tr w:rsidR="003514C3" w:rsidRPr="00C40100" w:rsidTr="005526E0">
        <w:tc>
          <w:tcPr>
            <w:tcW w:w="99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lastRenderedPageBreak/>
              <w:t>9.</w:t>
            </w:r>
          </w:p>
        </w:tc>
        <w:tc>
          <w:tcPr>
            <w:tcW w:w="262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Кости</w:t>
            </w:r>
          </w:p>
        </w:tc>
        <w:tc>
          <w:tcPr>
            <w:tcW w:w="187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1,5</w:t>
            </w:r>
          </w:p>
        </w:tc>
        <w:tc>
          <w:tcPr>
            <w:tcW w:w="202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1310000000005</w:t>
            </w:r>
          </w:p>
        </w:tc>
        <w:tc>
          <w:tcPr>
            <w:tcW w:w="2113"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r>
      <w:tr w:rsidR="003514C3" w:rsidRPr="00C40100" w:rsidTr="005526E0">
        <w:tc>
          <w:tcPr>
            <w:tcW w:w="99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262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Кожа,</w:t>
            </w:r>
            <w:r w:rsidR="001B7636">
              <w:rPr>
                <w:rFonts w:ascii="Times New Roman" w:hAnsi="Times New Roman" w:cs="Times New Roman"/>
                <w:sz w:val="24"/>
                <w:szCs w:val="24"/>
              </w:rPr>
              <w:t xml:space="preserve"> </w:t>
            </w:r>
            <w:r w:rsidRPr="00C40100">
              <w:rPr>
                <w:rFonts w:ascii="Times New Roman" w:hAnsi="Times New Roman" w:cs="Times New Roman"/>
                <w:sz w:val="24"/>
                <w:szCs w:val="24"/>
              </w:rPr>
              <w:t>резина</w:t>
            </w:r>
          </w:p>
        </w:tc>
        <w:tc>
          <w:tcPr>
            <w:tcW w:w="187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2,5</w:t>
            </w:r>
          </w:p>
        </w:tc>
        <w:tc>
          <w:tcPr>
            <w:tcW w:w="202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5700000000000</w:t>
            </w:r>
          </w:p>
        </w:tc>
        <w:tc>
          <w:tcPr>
            <w:tcW w:w="2113"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r>
      <w:tr w:rsidR="003514C3" w:rsidRPr="00C40100" w:rsidTr="005526E0">
        <w:tc>
          <w:tcPr>
            <w:tcW w:w="99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11.</w:t>
            </w:r>
          </w:p>
        </w:tc>
        <w:tc>
          <w:tcPr>
            <w:tcW w:w="262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Камни,</w:t>
            </w:r>
            <w:r w:rsidR="007E67D7" w:rsidRPr="00C40100">
              <w:rPr>
                <w:rFonts w:ascii="Times New Roman" w:hAnsi="Times New Roman" w:cs="Times New Roman"/>
                <w:sz w:val="24"/>
                <w:szCs w:val="24"/>
              </w:rPr>
              <w:t xml:space="preserve"> </w:t>
            </w:r>
            <w:r w:rsidRPr="00C40100">
              <w:rPr>
                <w:rFonts w:ascii="Times New Roman" w:hAnsi="Times New Roman" w:cs="Times New Roman"/>
                <w:sz w:val="24"/>
                <w:szCs w:val="24"/>
              </w:rPr>
              <w:t>штукатурка</w:t>
            </w:r>
          </w:p>
        </w:tc>
        <w:tc>
          <w:tcPr>
            <w:tcW w:w="187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202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9170050000005</w:t>
            </w:r>
          </w:p>
        </w:tc>
        <w:tc>
          <w:tcPr>
            <w:tcW w:w="2113"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r>
      <w:tr w:rsidR="003514C3" w:rsidRPr="00C40100" w:rsidTr="005526E0">
        <w:tc>
          <w:tcPr>
            <w:tcW w:w="99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12.</w:t>
            </w:r>
          </w:p>
        </w:tc>
        <w:tc>
          <w:tcPr>
            <w:tcW w:w="262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Прочее</w:t>
            </w:r>
          </w:p>
        </w:tc>
        <w:tc>
          <w:tcPr>
            <w:tcW w:w="187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1-2</w:t>
            </w:r>
          </w:p>
        </w:tc>
        <w:tc>
          <w:tcPr>
            <w:tcW w:w="202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2113"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4-5</w:t>
            </w:r>
          </w:p>
        </w:tc>
      </w:tr>
      <w:tr w:rsidR="003514C3" w:rsidRPr="00C40100" w:rsidTr="005526E0">
        <w:trPr>
          <w:trHeight w:val="358"/>
        </w:trPr>
        <w:tc>
          <w:tcPr>
            <w:tcW w:w="99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13.</w:t>
            </w:r>
          </w:p>
        </w:tc>
        <w:tc>
          <w:tcPr>
            <w:tcW w:w="262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Отсев (менее 15 мм)</w:t>
            </w:r>
          </w:p>
        </w:tc>
        <w:tc>
          <w:tcPr>
            <w:tcW w:w="187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4-6</w:t>
            </w:r>
          </w:p>
        </w:tc>
        <w:tc>
          <w:tcPr>
            <w:tcW w:w="2024"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2113"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4-5</w:t>
            </w:r>
          </w:p>
        </w:tc>
      </w:tr>
    </w:tbl>
    <w:p w:rsidR="003514C3" w:rsidRPr="00C40100" w:rsidRDefault="00050526"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6</w:t>
      </w:r>
      <w:r w:rsidR="003514C3" w:rsidRPr="00C40100">
        <w:rPr>
          <w:rFonts w:ascii="Times New Roman" w:hAnsi="Times New Roman" w:cs="Times New Roman"/>
          <w:sz w:val="28"/>
          <w:szCs w:val="28"/>
        </w:rPr>
        <w:t>) основными составляющими ТКО являются бумага, пищевые отходы, полимерные материалы, стекло. Следует отметить, что в таблице</w:t>
      </w:r>
      <w:r w:rsidR="006E4F50" w:rsidRPr="00C40100">
        <w:rPr>
          <w:rFonts w:ascii="Times New Roman" w:hAnsi="Times New Roman" w:cs="Times New Roman"/>
          <w:sz w:val="28"/>
          <w:szCs w:val="28"/>
        </w:rPr>
        <w:t xml:space="preserve"> 50</w:t>
      </w:r>
      <w:r w:rsidR="003514C3" w:rsidRPr="00C40100">
        <w:rPr>
          <w:rFonts w:ascii="Times New Roman" w:hAnsi="Times New Roman" w:cs="Times New Roman"/>
          <w:sz w:val="28"/>
          <w:szCs w:val="28"/>
        </w:rPr>
        <w:t xml:space="preserve"> представлены усредненные данные в целом по году.</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Фракционный состав твердых коммунальных отходов - это процентное содержание массы компонентов, проходящих через сита с ячейками различного размера. В таблице фракционный состав ТКО, дающий более полную информацию о свойствах материала. В таблицу</w:t>
      </w:r>
      <w:r w:rsidR="009E7282" w:rsidRPr="00C40100">
        <w:rPr>
          <w:rFonts w:ascii="Times New Roman" w:hAnsi="Times New Roman" w:cs="Times New Roman"/>
          <w:sz w:val="28"/>
          <w:szCs w:val="28"/>
        </w:rPr>
        <w:t xml:space="preserve"> 50</w:t>
      </w:r>
      <w:r w:rsidRPr="00C40100">
        <w:rPr>
          <w:rFonts w:ascii="Times New Roman" w:hAnsi="Times New Roman" w:cs="Times New Roman"/>
          <w:sz w:val="28"/>
          <w:szCs w:val="28"/>
        </w:rPr>
        <w:t xml:space="preserve"> не вошли данные о крупногабаритных отходах.</w:t>
      </w:r>
    </w:p>
    <w:p w:rsidR="003514C3" w:rsidRPr="00C40100" w:rsidRDefault="003514C3" w:rsidP="003514C3">
      <w:pPr>
        <w:ind w:firstLine="567"/>
        <w:jc w:val="both"/>
        <w:rPr>
          <w:rFonts w:ascii="Times New Roman" w:hAnsi="Times New Roman" w:cs="Times New Roman"/>
          <w:sz w:val="28"/>
          <w:szCs w:val="28"/>
        </w:rPr>
      </w:pPr>
      <w:r w:rsidRPr="00C40100">
        <w:rPr>
          <w:rFonts w:ascii="Times New Roman" w:hAnsi="Times New Roman" w:cs="Times New Roman"/>
          <w:sz w:val="28"/>
          <w:szCs w:val="28"/>
        </w:rPr>
        <w:t>Ориентировочный фракционный состав ТКО, % п</w:t>
      </w:r>
      <w:r w:rsidR="009929A2" w:rsidRPr="00C40100">
        <w:rPr>
          <w:rFonts w:ascii="Times New Roman" w:hAnsi="Times New Roman" w:cs="Times New Roman"/>
          <w:sz w:val="28"/>
          <w:szCs w:val="28"/>
        </w:rPr>
        <w:t>о массе представлен в таблице 50</w:t>
      </w:r>
      <w:r w:rsidRPr="00C40100">
        <w:rPr>
          <w:rFonts w:ascii="Times New Roman" w:hAnsi="Times New Roman" w:cs="Times New Roman"/>
          <w:sz w:val="28"/>
          <w:szCs w:val="28"/>
        </w:rPr>
        <w:t>;</w:t>
      </w:r>
    </w:p>
    <w:p w:rsidR="003514C3" w:rsidRPr="00C40100" w:rsidRDefault="009929A2" w:rsidP="003514C3">
      <w:pPr>
        <w:jc w:val="right"/>
        <w:rPr>
          <w:rFonts w:ascii="Times New Roman" w:hAnsi="Times New Roman" w:cs="Times New Roman"/>
          <w:bCs/>
          <w:sz w:val="24"/>
          <w:szCs w:val="24"/>
        </w:rPr>
      </w:pPr>
      <w:r w:rsidRPr="00C40100">
        <w:rPr>
          <w:rFonts w:ascii="Times New Roman" w:hAnsi="Times New Roman" w:cs="Times New Roman"/>
          <w:bCs/>
          <w:sz w:val="24"/>
          <w:szCs w:val="24"/>
        </w:rPr>
        <w:t>Таблица 50</w:t>
      </w:r>
    </w:p>
    <w:p w:rsidR="003514C3" w:rsidRPr="00C40100" w:rsidRDefault="003514C3" w:rsidP="003514C3">
      <w:pPr>
        <w:jc w:val="center"/>
        <w:rPr>
          <w:rFonts w:ascii="Times New Roman" w:hAnsi="Times New Roman" w:cs="Times New Roman"/>
          <w:sz w:val="24"/>
          <w:szCs w:val="24"/>
        </w:rPr>
      </w:pPr>
      <w:r w:rsidRPr="00C40100">
        <w:rPr>
          <w:rFonts w:ascii="Times New Roman" w:hAnsi="Times New Roman" w:cs="Times New Roman"/>
          <w:sz w:val="24"/>
          <w:szCs w:val="24"/>
        </w:rPr>
        <w:t>Ориентировочный фракционный состав ТКО, % по массе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
        <w:gridCol w:w="2732"/>
        <w:gridCol w:w="1015"/>
        <w:gridCol w:w="1231"/>
        <w:gridCol w:w="1231"/>
        <w:gridCol w:w="1222"/>
        <w:gridCol w:w="1295"/>
      </w:tblGrid>
      <w:tr w:rsidR="003514C3" w:rsidRPr="00C40100" w:rsidTr="005526E0">
        <w:tc>
          <w:tcPr>
            <w:tcW w:w="905" w:type="dxa"/>
            <w:vMerge w:val="restart"/>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p w:rsidR="003514C3" w:rsidRPr="00C40100" w:rsidRDefault="003514C3" w:rsidP="002A4382">
            <w:pPr>
              <w:jc w:val="center"/>
              <w:rPr>
                <w:rFonts w:ascii="Times New Roman" w:hAnsi="Times New Roman" w:cs="Times New Roman"/>
                <w:sz w:val="24"/>
                <w:szCs w:val="24"/>
              </w:rPr>
            </w:pPr>
            <w:proofErr w:type="spellStart"/>
            <w:proofErr w:type="gramStart"/>
            <w:r w:rsidRPr="00C40100">
              <w:rPr>
                <w:rFonts w:ascii="Times New Roman" w:hAnsi="Times New Roman" w:cs="Times New Roman"/>
                <w:sz w:val="24"/>
                <w:szCs w:val="24"/>
              </w:rPr>
              <w:t>п</w:t>
            </w:r>
            <w:proofErr w:type="spellEnd"/>
            <w:proofErr w:type="gramEnd"/>
            <w:r w:rsidRPr="00C40100">
              <w:rPr>
                <w:rFonts w:ascii="Times New Roman" w:hAnsi="Times New Roman" w:cs="Times New Roman"/>
                <w:sz w:val="24"/>
                <w:szCs w:val="24"/>
              </w:rPr>
              <w:t>/</w:t>
            </w:r>
            <w:proofErr w:type="spellStart"/>
            <w:r w:rsidRPr="00C40100">
              <w:rPr>
                <w:rFonts w:ascii="Times New Roman" w:hAnsi="Times New Roman" w:cs="Times New Roman"/>
                <w:sz w:val="24"/>
                <w:szCs w:val="24"/>
              </w:rPr>
              <w:t>п</w:t>
            </w:r>
            <w:proofErr w:type="spellEnd"/>
          </w:p>
        </w:tc>
        <w:tc>
          <w:tcPr>
            <w:tcW w:w="2732" w:type="dxa"/>
            <w:vMerge w:val="restart"/>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Компонент</w:t>
            </w:r>
          </w:p>
        </w:tc>
        <w:tc>
          <w:tcPr>
            <w:tcW w:w="5994" w:type="dxa"/>
            <w:gridSpan w:val="5"/>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 xml:space="preserve">Размер фракций, </w:t>
            </w:r>
            <w:proofErr w:type="gramStart"/>
            <w:r w:rsidRPr="00C40100">
              <w:rPr>
                <w:rFonts w:ascii="Times New Roman" w:hAnsi="Times New Roman" w:cs="Times New Roman"/>
                <w:sz w:val="24"/>
                <w:szCs w:val="24"/>
              </w:rPr>
              <w:t>мм</w:t>
            </w:r>
            <w:proofErr w:type="gramEnd"/>
          </w:p>
        </w:tc>
      </w:tr>
      <w:tr w:rsidR="003514C3" w:rsidRPr="00C40100" w:rsidTr="005526E0">
        <w:tc>
          <w:tcPr>
            <w:tcW w:w="905" w:type="dxa"/>
            <w:vMerge/>
          </w:tcPr>
          <w:p w:rsidR="003514C3" w:rsidRPr="00C40100" w:rsidRDefault="003514C3" w:rsidP="002A4382">
            <w:pPr>
              <w:jc w:val="center"/>
              <w:rPr>
                <w:rFonts w:ascii="Times New Roman" w:hAnsi="Times New Roman" w:cs="Times New Roman"/>
                <w:sz w:val="24"/>
                <w:szCs w:val="24"/>
              </w:rPr>
            </w:pPr>
          </w:p>
        </w:tc>
        <w:tc>
          <w:tcPr>
            <w:tcW w:w="2732" w:type="dxa"/>
            <w:vMerge/>
          </w:tcPr>
          <w:p w:rsidR="003514C3" w:rsidRPr="00C40100" w:rsidRDefault="003514C3" w:rsidP="002A4382">
            <w:pPr>
              <w:jc w:val="center"/>
              <w:rPr>
                <w:rFonts w:ascii="Times New Roman" w:hAnsi="Times New Roman" w:cs="Times New Roman"/>
                <w:sz w:val="24"/>
                <w:szCs w:val="24"/>
              </w:rPr>
            </w:pPr>
          </w:p>
        </w:tc>
        <w:tc>
          <w:tcPr>
            <w:tcW w:w="101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более 250</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150-250</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100-150</w:t>
            </w:r>
          </w:p>
        </w:tc>
        <w:tc>
          <w:tcPr>
            <w:tcW w:w="122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50-100</w:t>
            </w:r>
          </w:p>
        </w:tc>
        <w:tc>
          <w:tcPr>
            <w:tcW w:w="129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менее 50</w:t>
            </w:r>
          </w:p>
        </w:tc>
      </w:tr>
      <w:tr w:rsidR="003514C3" w:rsidRPr="00C40100" w:rsidTr="005526E0">
        <w:tc>
          <w:tcPr>
            <w:tcW w:w="90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73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101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4</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c>
          <w:tcPr>
            <w:tcW w:w="122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6</w:t>
            </w:r>
          </w:p>
        </w:tc>
        <w:tc>
          <w:tcPr>
            <w:tcW w:w="129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7</w:t>
            </w:r>
          </w:p>
        </w:tc>
      </w:tr>
      <w:tr w:rsidR="003514C3" w:rsidRPr="00C40100" w:rsidTr="005526E0">
        <w:tc>
          <w:tcPr>
            <w:tcW w:w="90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73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Бумага, картон</w:t>
            </w:r>
          </w:p>
        </w:tc>
        <w:tc>
          <w:tcPr>
            <w:tcW w:w="101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3-8</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8-10</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9-11</w:t>
            </w:r>
          </w:p>
        </w:tc>
        <w:tc>
          <w:tcPr>
            <w:tcW w:w="122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7-8</w:t>
            </w:r>
          </w:p>
        </w:tc>
        <w:tc>
          <w:tcPr>
            <w:tcW w:w="129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2-5</w:t>
            </w:r>
          </w:p>
        </w:tc>
      </w:tr>
      <w:tr w:rsidR="003514C3" w:rsidRPr="00C40100" w:rsidTr="005526E0">
        <w:tc>
          <w:tcPr>
            <w:tcW w:w="90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273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Пищевые отходы</w:t>
            </w:r>
          </w:p>
        </w:tc>
        <w:tc>
          <w:tcPr>
            <w:tcW w:w="101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0-1</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2-10</w:t>
            </w:r>
          </w:p>
        </w:tc>
        <w:tc>
          <w:tcPr>
            <w:tcW w:w="122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7-12,6</w:t>
            </w:r>
          </w:p>
        </w:tc>
        <w:tc>
          <w:tcPr>
            <w:tcW w:w="129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17-21</w:t>
            </w:r>
          </w:p>
        </w:tc>
      </w:tr>
      <w:tr w:rsidR="003514C3" w:rsidRPr="00C40100" w:rsidTr="005526E0">
        <w:tc>
          <w:tcPr>
            <w:tcW w:w="90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273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Дерево</w:t>
            </w:r>
          </w:p>
        </w:tc>
        <w:tc>
          <w:tcPr>
            <w:tcW w:w="101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0,5</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0-0,5</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0-0,5</w:t>
            </w:r>
          </w:p>
        </w:tc>
        <w:tc>
          <w:tcPr>
            <w:tcW w:w="122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0,5</w:t>
            </w:r>
          </w:p>
        </w:tc>
        <w:tc>
          <w:tcPr>
            <w:tcW w:w="129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0-0,5</w:t>
            </w:r>
          </w:p>
        </w:tc>
      </w:tr>
      <w:tr w:rsidR="003514C3" w:rsidRPr="00C40100" w:rsidTr="005526E0">
        <w:tc>
          <w:tcPr>
            <w:tcW w:w="90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4.</w:t>
            </w:r>
          </w:p>
        </w:tc>
        <w:tc>
          <w:tcPr>
            <w:tcW w:w="273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Черный металлолом</w:t>
            </w:r>
          </w:p>
        </w:tc>
        <w:tc>
          <w:tcPr>
            <w:tcW w:w="101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0-1</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0,5-1</w:t>
            </w:r>
          </w:p>
        </w:tc>
        <w:tc>
          <w:tcPr>
            <w:tcW w:w="122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0,8-1,6</w:t>
            </w:r>
          </w:p>
        </w:tc>
        <w:tc>
          <w:tcPr>
            <w:tcW w:w="129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0,3-0,5</w:t>
            </w:r>
          </w:p>
        </w:tc>
      </w:tr>
      <w:tr w:rsidR="003514C3" w:rsidRPr="00C40100" w:rsidTr="005526E0">
        <w:tc>
          <w:tcPr>
            <w:tcW w:w="90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5.</w:t>
            </w:r>
          </w:p>
        </w:tc>
        <w:tc>
          <w:tcPr>
            <w:tcW w:w="273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Цветной металлолом</w:t>
            </w:r>
          </w:p>
        </w:tc>
        <w:tc>
          <w:tcPr>
            <w:tcW w:w="101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0,2 - 1,3</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1-1,5</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0,5-1</w:t>
            </w:r>
          </w:p>
        </w:tc>
        <w:tc>
          <w:tcPr>
            <w:tcW w:w="122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0,3-0,8</w:t>
            </w:r>
          </w:p>
        </w:tc>
        <w:tc>
          <w:tcPr>
            <w:tcW w:w="129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0-0,6</w:t>
            </w:r>
          </w:p>
        </w:tc>
      </w:tr>
      <w:tr w:rsidR="003514C3" w:rsidRPr="00C40100" w:rsidTr="005526E0">
        <w:tc>
          <w:tcPr>
            <w:tcW w:w="90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6.</w:t>
            </w:r>
          </w:p>
        </w:tc>
        <w:tc>
          <w:tcPr>
            <w:tcW w:w="273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Текстиль</w:t>
            </w:r>
          </w:p>
        </w:tc>
        <w:tc>
          <w:tcPr>
            <w:tcW w:w="101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0 - 0,2</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0,5-1</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1-2,2</w:t>
            </w:r>
          </w:p>
        </w:tc>
        <w:tc>
          <w:tcPr>
            <w:tcW w:w="122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1-2,5</w:t>
            </w:r>
          </w:p>
        </w:tc>
        <w:tc>
          <w:tcPr>
            <w:tcW w:w="129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0,2-0,5</w:t>
            </w:r>
          </w:p>
        </w:tc>
      </w:tr>
      <w:tr w:rsidR="003514C3" w:rsidRPr="00C40100" w:rsidTr="005526E0">
        <w:tc>
          <w:tcPr>
            <w:tcW w:w="90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7.</w:t>
            </w:r>
          </w:p>
        </w:tc>
        <w:tc>
          <w:tcPr>
            <w:tcW w:w="273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Пластмасса</w:t>
            </w:r>
          </w:p>
        </w:tc>
        <w:tc>
          <w:tcPr>
            <w:tcW w:w="101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0-0,3</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0,3-1</w:t>
            </w:r>
          </w:p>
        </w:tc>
        <w:tc>
          <w:tcPr>
            <w:tcW w:w="122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1-2</w:t>
            </w:r>
          </w:p>
        </w:tc>
        <w:tc>
          <w:tcPr>
            <w:tcW w:w="129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1-1,6</w:t>
            </w:r>
          </w:p>
        </w:tc>
      </w:tr>
      <w:tr w:rsidR="003514C3" w:rsidRPr="00C40100" w:rsidTr="005526E0">
        <w:tc>
          <w:tcPr>
            <w:tcW w:w="90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8.</w:t>
            </w:r>
          </w:p>
        </w:tc>
        <w:tc>
          <w:tcPr>
            <w:tcW w:w="273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Стекло</w:t>
            </w:r>
          </w:p>
        </w:tc>
        <w:tc>
          <w:tcPr>
            <w:tcW w:w="101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231"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22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0,3-0,5</w:t>
            </w:r>
          </w:p>
        </w:tc>
        <w:tc>
          <w:tcPr>
            <w:tcW w:w="129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0,5-0,9</w:t>
            </w:r>
          </w:p>
        </w:tc>
      </w:tr>
      <w:tr w:rsidR="00A21136" w:rsidRPr="00C40100" w:rsidTr="005526E0">
        <w:tc>
          <w:tcPr>
            <w:tcW w:w="905" w:type="dxa"/>
          </w:tcPr>
          <w:p w:rsidR="00A21136" w:rsidRPr="00C40100" w:rsidRDefault="00A21136" w:rsidP="006876D9">
            <w:pPr>
              <w:jc w:val="center"/>
              <w:rPr>
                <w:rFonts w:ascii="Times New Roman" w:hAnsi="Times New Roman" w:cs="Times New Roman"/>
                <w:sz w:val="24"/>
                <w:szCs w:val="24"/>
              </w:rPr>
            </w:pPr>
            <w:r w:rsidRPr="00C40100">
              <w:rPr>
                <w:rFonts w:ascii="Times New Roman" w:hAnsi="Times New Roman" w:cs="Times New Roman"/>
                <w:sz w:val="24"/>
                <w:szCs w:val="24"/>
              </w:rPr>
              <w:t>9.</w:t>
            </w:r>
          </w:p>
        </w:tc>
        <w:tc>
          <w:tcPr>
            <w:tcW w:w="2732" w:type="dxa"/>
          </w:tcPr>
          <w:p w:rsidR="00A21136" w:rsidRPr="00C40100" w:rsidRDefault="00A21136" w:rsidP="005526E0">
            <w:pPr>
              <w:jc w:val="center"/>
              <w:rPr>
                <w:rFonts w:ascii="Times New Roman" w:hAnsi="Times New Roman" w:cs="Times New Roman"/>
                <w:sz w:val="24"/>
                <w:szCs w:val="24"/>
              </w:rPr>
            </w:pPr>
            <w:r w:rsidRPr="00C40100">
              <w:rPr>
                <w:rFonts w:ascii="Times New Roman" w:hAnsi="Times New Roman" w:cs="Times New Roman"/>
                <w:sz w:val="24"/>
                <w:szCs w:val="24"/>
              </w:rPr>
              <w:t>Кости</w:t>
            </w:r>
          </w:p>
        </w:tc>
        <w:tc>
          <w:tcPr>
            <w:tcW w:w="1015" w:type="dxa"/>
          </w:tcPr>
          <w:p w:rsidR="00A21136" w:rsidRPr="00C40100" w:rsidRDefault="00A21136" w:rsidP="006876D9">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231" w:type="dxa"/>
          </w:tcPr>
          <w:p w:rsidR="00A21136" w:rsidRPr="00C40100" w:rsidRDefault="00A21136" w:rsidP="006876D9">
            <w:pPr>
              <w:jc w:val="center"/>
              <w:rPr>
                <w:rFonts w:ascii="Times New Roman" w:hAnsi="Times New Roman" w:cs="Times New Roman"/>
                <w:sz w:val="24"/>
                <w:szCs w:val="24"/>
              </w:rPr>
            </w:pPr>
            <w:r w:rsidRPr="00C40100">
              <w:rPr>
                <w:rFonts w:ascii="Times New Roman" w:hAnsi="Times New Roman" w:cs="Times New Roman"/>
                <w:sz w:val="24"/>
                <w:szCs w:val="24"/>
              </w:rPr>
              <w:t>0-1</w:t>
            </w:r>
          </w:p>
        </w:tc>
        <w:tc>
          <w:tcPr>
            <w:tcW w:w="1231" w:type="dxa"/>
          </w:tcPr>
          <w:p w:rsidR="00A21136" w:rsidRPr="00C40100" w:rsidRDefault="00A21136" w:rsidP="006876D9">
            <w:pPr>
              <w:jc w:val="center"/>
              <w:rPr>
                <w:rFonts w:ascii="Times New Roman" w:hAnsi="Times New Roman" w:cs="Times New Roman"/>
                <w:sz w:val="24"/>
                <w:szCs w:val="24"/>
              </w:rPr>
            </w:pPr>
            <w:r w:rsidRPr="00C40100">
              <w:rPr>
                <w:rFonts w:ascii="Times New Roman" w:hAnsi="Times New Roman" w:cs="Times New Roman"/>
                <w:sz w:val="24"/>
                <w:szCs w:val="24"/>
              </w:rPr>
              <w:t>0,5-2</w:t>
            </w:r>
          </w:p>
        </w:tc>
        <w:tc>
          <w:tcPr>
            <w:tcW w:w="1222" w:type="dxa"/>
          </w:tcPr>
          <w:p w:rsidR="00A21136" w:rsidRPr="00C40100" w:rsidRDefault="00A21136" w:rsidP="006876D9">
            <w:pPr>
              <w:jc w:val="center"/>
              <w:rPr>
                <w:rFonts w:ascii="Times New Roman" w:hAnsi="Times New Roman" w:cs="Times New Roman"/>
                <w:sz w:val="24"/>
                <w:szCs w:val="24"/>
              </w:rPr>
            </w:pPr>
            <w:r w:rsidRPr="00C40100">
              <w:rPr>
                <w:rFonts w:ascii="Times New Roman" w:hAnsi="Times New Roman" w:cs="Times New Roman"/>
                <w:sz w:val="24"/>
                <w:szCs w:val="24"/>
              </w:rPr>
              <w:t>0,5-1,5</w:t>
            </w:r>
          </w:p>
        </w:tc>
        <w:tc>
          <w:tcPr>
            <w:tcW w:w="1295" w:type="dxa"/>
          </w:tcPr>
          <w:p w:rsidR="00A21136" w:rsidRPr="00C40100" w:rsidRDefault="00A21136" w:rsidP="006876D9">
            <w:pPr>
              <w:jc w:val="center"/>
              <w:rPr>
                <w:rFonts w:ascii="Times New Roman" w:hAnsi="Times New Roman" w:cs="Times New Roman"/>
                <w:sz w:val="24"/>
                <w:szCs w:val="24"/>
              </w:rPr>
            </w:pPr>
            <w:r w:rsidRPr="00C40100">
              <w:rPr>
                <w:rFonts w:ascii="Times New Roman" w:hAnsi="Times New Roman" w:cs="Times New Roman"/>
                <w:sz w:val="24"/>
                <w:szCs w:val="24"/>
              </w:rPr>
              <w:t>-</w:t>
            </w:r>
          </w:p>
        </w:tc>
      </w:tr>
      <w:tr w:rsidR="00A21136" w:rsidRPr="00C40100" w:rsidTr="005526E0">
        <w:trPr>
          <w:trHeight w:val="241"/>
        </w:trPr>
        <w:tc>
          <w:tcPr>
            <w:tcW w:w="905"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10.</w:t>
            </w:r>
          </w:p>
        </w:tc>
        <w:tc>
          <w:tcPr>
            <w:tcW w:w="2732"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Кожа,</w:t>
            </w:r>
            <w:r w:rsidR="00AA7C06" w:rsidRPr="00C40100">
              <w:rPr>
                <w:rFonts w:ascii="Times New Roman" w:hAnsi="Times New Roman" w:cs="Times New Roman"/>
                <w:sz w:val="24"/>
                <w:szCs w:val="24"/>
              </w:rPr>
              <w:t xml:space="preserve"> </w:t>
            </w:r>
            <w:r w:rsidRPr="00C40100">
              <w:rPr>
                <w:rFonts w:ascii="Times New Roman" w:hAnsi="Times New Roman" w:cs="Times New Roman"/>
                <w:sz w:val="24"/>
                <w:szCs w:val="24"/>
              </w:rPr>
              <w:t>резина</w:t>
            </w:r>
          </w:p>
        </w:tc>
        <w:tc>
          <w:tcPr>
            <w:tcW w:w="1015"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231"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231"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0,2-1</w:t>
            </w:r>
          </w:p>
        </w:tc>
        <w:tc>
          <w:tcPr>
            <w:tcW w:w="1222"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0,5-1,8</w:t>
            </w:r>
          </w:p>
        </w:tc>
        <w:tc>
          <w:tcPr>
            <w:tcW w:w="1295"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0,5-2</w:t>
            </w:r>
          </w:p>
        </w:tc>
      </w:tr>
      <w:tr w:rsidR="00A21136" w:rsidRPr="00C40100" w:rsidTr="005526E0">
        <w:trPr>
          <w:trHeight w:val="511"/>
        </w:trPr>
        <w:tc>
          <w:tcPr>
            <w:tcW w:w="905"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lastRenderedPageBreak/>
              <w:t>11.</w:t>
            </w:r>
          </w:p>
        </w:tc>
        <w:tc>
          <w:tcPr>
            <w:tcW w:w="2732"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Камни,</w:t>
            </w:r>
            <w:r w:rsidR="00AA7C06" w:rsidRPr="00C40100">
              <w:rPr>
                <w:rFonts w:ascii="Times New Roman" w:hAnsi="Times New Roman" w:cs="Times New Roman"/>
                <w:sz w:val="24"/>
                <w:szCs w:val="24"/>
              </w:rPr>
              <w:t xml:space="preserve"> </w:t>
            </w:r>
            <w:r w:rsidRPr="00C40100">
              <w:rPr>
                <w:rFonts w:ascii="Times New Roman" w:hAnsi="Times New Roman" w:cs="Times New Roman"/>
                <w:sz w:val="24"/>
                <w:szCs w:val="24"/>
              </w:rPr>
              <w:t>штукатурка</w:t>
            </w:r>
          </w:p>
        </w:tc>
        <w:tc>
          <w:tcPr>
            <w:tcW w:w="1015"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0-0,3</w:t>
            </w:r>
          </w:p>
        </w:tc>
        <w:tc>
          <w:tcPr>
            <w:tcW w:w="1231"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0,2-0,6</w:t>
            </w:r>
          </w:p>
        </w:tc>
        <w:tc>
          <w:tcPr>
            <w:tcW w:w="1231"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0-0,5</w:t>
            </w:r>
          </w:p>
        </w:tc>
        <w:tc>
          <w:tcPr>
            <w:tcW w:w="1222"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0-0,4</w:t>
            </w:r>
          </w:p>
        </w:tc>
        <w:tc>
          <w:tcPr>
            <w:tcW w:w="1295"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0-0,5</w:t>
            </w:r>
          </w:p>
        </w:tc>
      </w:tr>
      <w:tr w:rsidR="00A21136" w:rsidRPr="00C40100" w:rsidTr="005526E0">
        <w:tc>
          <w:tcPr>
            <w:tcW w:w="905"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12.</w:t>
            </w:r>
          </w:p>
        </w:tc>
        <w:tc>
          <w:tcPr>
            <w:tcW w:w="2732"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Прочее</w:t>
            </w:r>
          </w:p>
        </w:tc>
        <w:tc>
          <w:tcPr>
            <w:tcW w:w="1015"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231"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231"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222"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1295"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4-6</w:t>
            </w:r>
          </w:p>
        </w:tc>
      </w:tr>
      <w:tr w:rsidR="00A21136" w:rsidRPr="00C40100" w:rsidTr="005526E0">
        <w:tc>
          <w:tcPr>
            <w:tcW w:w="905"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13.</w:t>
            </w:r>
          </w:p>
        </w:tc>
        <w:tc>
          <w:tcPr>
            <w:tcW w:w="2732"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Отсев (менее 15 мм)</w:t>
            </w:r>
          </w:p>
        </w:tc>
        <w:tc>
          <w:tcPr>
            <w:tcW w:w="1015"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7,0</w:t>
            </w:r>
          </w:p>
        </w:tc>
        <w:tc>
          <w:tcPr>
            <w:tcW w:w="1231"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13,3</w:t>
            </w:r>
          </w:p>
        </w:tc>
        <w:tc>
          <w:tcPr>
            <w:tcW w:w="1231"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22,1</w:t>
            </w:r>
          </w:p>
        </w:tc>
        <w:tc>
          <w:tcPr>
            <w:tcW w:w="1222"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25,3</w:t>
            </w:r>
          </w:p>
        </w:tc>
        <w:tc>
          <w:tcPr>
            <w:tcW w:w="1295" w:type="dxa"/>
          </w:tcPr>
          <w:p w:rsidR="00A21136" w:rsidRPr="00C40100" w:rsidRDefault="00A21136" w:rsidP="002A4382">
            <w:pPr>
              <w:jc w:val="center"/>
              <w:rPr>
                <w:rFonts w:ascii="Times New Roman" w:hAnsi="Times New Roman" w:cs="Times New Roman"/>
                <w:sz w:val="24"/>
                <w:szCs w:val="24"/>
              </w:rPr>
            </w:pPr>
            <w:r w:rsidRPr="00C40100">
              <w:rPr>
                <w:rFonts w:ascii="Times New Roman" w:hAnsi="Times New Roman" w:cs="Times New Roman"/>
                <w:sz w:val="24"/>
                <w:szCs w:val="24"/>
              </w:rPr>
              <w:t>32,3</w:t>
            </w:r>
          </w:p>
        </w:tc>
      </w:tr>
    </w:tbl>
    <w:p w:rsidR="003514C3" w:rsidRPr="00C40100" w:rsidRDefault="003514C3" w:rsidP="003514C3">
      <w:pPr>
        <w:spacing w:after="0" w:line="240" w:lineRule="auto"/>
        <w:ind w:firstLine="567"/>
        <w:jc w:val="center"/>
        <w:rPr>
          <w:rFonts w:ascii="Times New Roman" w:hAnsi="Times New Roman" w:cs="Times New Roman"/>
          <w:b/>
          <w:sz w:val="32"/>
          <w:szCs w:val="32"/>
        </w:rPr>
      </w:pPr>
    </w:p>
    <w:p w:rsidR="003514C3" w:rsidRPr="00C40100" w:rsidRDefault="00050526"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7</w:t>
      </w:r>
      <w:r w:rsidR="003514C3" w:rsidRPr="00C40100">
        <w:rPr>
          <w:rFonts w:ascii="Times New Roman" w:hAnsi="Times New Roman" w:cs="Times New Roman"/>
          <w:sz w:val="28"/>
          <w:szCs w:val="28"/>
        </w:rPr>
        <w:t>) плотность отходов является величиной чрезвычайно изменчивой  и зависящей от морфологического состава, влажности, времени пребывания в таре.</w:t>
      </w:r>
    </w:p>
    <w:p w:rsidR="003514C3" w:rsidRPr="00C40100" w:rsidRDefault="003514C3" w:rsidP="003514C3">
      <w:pPr>
        <w:spacing w:after="0" w:line="240" w:lineRule="auto"/>
        <w:ind w:firstLine="567"/>
        <w:jc w:val="both"/>
        <w:rPr>
          <w:rFonts w:ascii="Times New Roman" w:hAnsi="Times New Roman" w:cs="Times New Roman"/>
          <w:b/>
          <w:sz w:val="32"/>
          <w:szCs w:val="32"/>
        </w:rPr>
      </w:pPr>
      <w:r w:rsidRPr="00C40100">
        <w:rPr>
          <w:rFonts w:ascii="Times New Roman" w:hAnsi="Times New Roman" w:cs="Times New Roman"/>
          <w:sz w:val="28"/>
          <w:szCs w:val="28"/>
        </w:rPr>
        <w:t>Этот показатель необходим для определения количества контейнеров, мусоровозов для проектирования полигонов и сооружений по обезвреживанию и переработке;</w:t>
      </w:r>
    </w:p>
    <w:p w:rsidR="003514C3" w:rsidRPr="00C40100" w:rsidRDefault="00050526"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8</w:t>
      </w:r>
      <w:r w:rsidR="003514C3" w:rsidRPr="00C40100">
        <w:rPr>
          <w:rFonts w:ascii="Times New Roman" w:hAnsi="Times New Roman" w:cs="Times New Roman"/>
          <w:sz w:val="28"/>
          <w:szCs w:val="28"/>
        </w:rPr>
        <w:t>) экологические проблемы города  Донецка типичны для многих территорий Российской Федерации: нерешенные проблемы</w:t>
      </w:r>
      <w:r w:rsidR="007E67D7" w:rsidRPr="00C40100">
        <w:rPr>
          <w:rFonts w:ascii="Times New Roman" w:hAnsi="Times New Roman" w:cs="Times New Roman"/>
          <w:sz w:val="28"/>
          <w:szCs w:val="28"/>
        </w:rPr>
        <w:t xml:space="preserve"> </w:t>
      </w:r>
      <w:r w:rsidR="003514C3" w:rsidRPr="00C40100">
        <w:rPr>
          <w:rFonts w:ascii="Times New Roman" w:hAnsi="Times New Roman" w:cs="Times New Roman"/>
          <w:sz w:val="28"/>
          <w:szCs w:val="28"/>
        </w:rPr>
        <w:t>утилизации отходов, загрязнение водных объектов и атмосферного воздуха.</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Основными источниками загрязнения атмосферного воздуха являются автотранспорт и промышленные предприятия;</w:t>
      </w:r>
    </w:p>
    <w:p w:rsidR="003514C3" w:rsidRPr="00C40100" w:rsidRDefault="00050526"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9</w:t>
      </w:r>
      <w:r w:rsidR="003514C3" w:rsidRPr="00C40100">
        <w:rPr>
          <w:rFonts w:ascii="Times New Roman" w:hAnsi="Times New Roman" w:cs="Times New Roman"/>
          <w:sz w:val="28"/>
          <w:szCs w:val="28"/>
        </w:rPr>
        <w:t>) в настоящее время просматривается тенденция к уменьшению загрязнения атмосферы за счет установки газового оборудования на автомобили (22% от общего количества) и приобретения новых автомобилей, изготовленных с учетом последних экологических норм, а также оснащения промышленных предприятий новыми установками для очищения выбросов и вводом технологий производств на сжиженном газе.</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Важное воздействие на экологическую ситуацию оказывает наличие зеленых насаждений на территории города Донецка.</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Площадь озеленения территории в горо</w:t>
      </w:r>
      <w:r w:rsidR="009929A2" w:rsidRPr="00C40100">
        <w:rPr>
          <w:rFonts w:ascii="Times New Roman" w:hAnsi="Times New Roman" w:cs="Times New Roman"/>
          <w:sz w:val="28"/>
          <w:szCs w:val="28"/>
        </w:rPr>
        <w:t>де Донецке отражена в таблице 51</w:t>
      </w:r>
      <w:r w:rsidRPr="00C40100">
        <w:rPr>
          <w:rFonts w:ascii="Times New Roman" w:hAnsi="Times New Roman" w:cs="Times New Roman"/>
          <w:sz w:val="28"/>
          <w:szCs w:val="28"/>
        </w:rPr>
        <w:t>;</w:t>
      </w:r>
    </w:p>
    <w:p w:rsidR="003514C3" w:rsidRPr="00C40100" w:rsidRDefault="003514C3" w:rsidP="003514C3">
      <w:pPr>
        <w:spacing w:after="0" w:line="240" w:lineRule="auto"/>
        <w:ind w:firstLine="567"/>
        <w:jc w:val="center"/>
        <w:rPr>
          <w:rFonts w:ascii="Times New Roman" w:hAnsi="Times New Roman" w:cs="Times New Roman"/>
          <w:b/>
          <w:sz w:val="24"/>
          <w:szCs w:val="24"/>
        </w:rPr>
      </w:pPr>
    </w:p>
    <w:p w:rsidR="003514C3" w:rsidRPr="00C40100" w:rsidRDefault="009929A2" w:rsidP="003514C3">
      <w:pPr>
        <w:spacing w:after="0" w:line="240" w:lineRule="auto"/>
        <w:ind w:firstLine="567"/>
        <w:jc w:val="right"/>
        <w:rPr>
          <w:rFonts w:ascii="Times New Roman" w:hAnsi="Times New Roman" w:cs="Times New Roman"/>
          <w:sz w:val="24"/>
          <w:szCs w:val="24"/>
        </w:rPr>
      </w:pPr>
      <w:r w:rsidRPr="00C40100">
        <w:rPr>
          <w:rFonts w:ascii="Times New Roman" w:hAnsi="Times New Roman" w:cs="Times New Roman"/>
          <w:sz w:val="24"/>
          <w:szCs w:val="24"/>
        </w:rPr>
        <w:t>Таблица 51</w:t>
      </w:r>
    </w:p>
    <w:p w:rsidR="003514C3" w:rsidRPr="00C40100" w:rsidRDefault="003514C3" w:rsidP="003514C3">
      <w:pPr>
        <w:spacing w:after="0" w:line="240" w:lineRule="auto"/>
        <w:ind w:firstLine="567"/>
        <w:jc w:val="center"/>
        <w:rPr>
          <w:rFonts w:ascii="Times New Roman" w:hAnsi="Times New Roman" w:cs="Times New Roman"/>
          <w:sz w:val="24"/>
          <w:szCs w:val="24"/>
        </w:rPr>
      </w:pPr>
      <w:r w:rsidRPr="00C40100">
        <w:rPr>
          <w:rFonts w:ascii="Times New Roman" w:hAnsi="Times New Roman" w:cs="Times New Roman"/>
          <w:sz w:val="24"/>
          <w:szCs w:val="24"/>
        </w:rPr>
        <w:t>Площадь озеленения в городе Донецке</w:t>
      </w:r>
    </w:p>
    <w:p w:rsidR="003514C3" w:rsidRPr="00C40100" w:rsidRDefault="003514C3" w:rsidP="003514C3">
      <w:pPr>
        <w:spacing w:after="0" w:line="240" w:lineRule="auto"/>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
        <w:gridCol w:w="3788"/>
        <w:gridCol w:w="2385"/>
        <w:gridCol w:w="2537"/>
      </w:tblGrid>
      <w:tr w:rsidR="003514C3" w:rsidRPr="00C40100" w:rsidTr="005526E0">
        <w:trPr>
          <w:trHeight w:val="361"/>
        </w:trPr>
        <w:tc>
          <w:tcPr>
            <w:tcW w:w="921" w:type="dxa"/>
          </w:tcPr>
          <w:p w:rsidR="003514C3" w:rsidRPr="00C40100" w:rsidRDefault="003514C3" w:rsidP="005526E0">
            <w:pPr>
              <w:spacing w:line="240" w:lineRule="auto"/>
              <w:jc w:val="center"/>
              <w:rPr>
                <w:rFonts w:ascii="Times New Roman" w:hAnsi="Times New Roman" w:cs="Times New Roman"/>
              </w:rPr>
            </w:pPr>
            <w:r w:rsidRPr="00C40100">
              <w:rPr>
                <w:rFonts w:ascii="Times New Roman" w:hAnsi="Times New Roman" w:cs="Times New Roman"/>
              </w:rPr>
              <w:t>№</w:t>
            </w:r>
          </w:p>
          <w:p w:rsidR="003514C3" w:rsidRPr="00C40100" w:rsidRDefault="003514C3" w:rsidP="005526E0">
            <w:pPr>
              <w:spacing w:line="240" w:lineRule="auto"/>
              <w:jc w:val="center"/>
              <w:rPr>
                <w:rFonts w:ascii="Times New Roman" w:hAnsi="Times New Roman" w:cs="Times New Roman"/>
              </w:rPr>
            </w:pPr>
            <w:proofErr w:type="spellStart"/>
            <w:proofErr w:type="gramStart"/>
            <w:r w:rsidRPr="00C40100">
              <w:rPr>
                <w:rFonts w:ascii="Times New Roman" w:hAnsi="Times New Roman" w:cs="Times New Roman"/>
              </w:rPr>
              <w:t>п</w:t>
            </w:r>
            <w:proofErr w:type="spellEnd"/>
            <w:proofErr w:type="gramEnd"/>
            <w:r w:rsidRPr="00C40100">
              <w:rPr>
                <w:rFonts w:ascii="Times New Roman" w:hAnsi="Times New Roman" w:cs="Times New Roman"/>
              </w:rPr>
              <w:t>/</w:t>
            </w:r>
            <w:proofErr w:type="spellStart"/>
            <w:r w:rsidRPr="00C40100">
              <w:rPr>
                <w:rFonts w:ascii="Times New Roman" w:hAnsi="Times New Roman" w:cs="Times New Roman"/>
              </w:rPr>
              <w:t>п</w:t>
            </w:r>
            <w:proofErr w:type="spellEnd"/>
          </w:p>
        </w:tc>
        <w:tc>
          <w:tcPr>
            <w:tcW w:w="3788" w:type="dxa"/>
          </w:tcPr>
          <w:p w:rsidR="003514C3" w:rsidRPr="00C40100" w:rsidRDefault="003514C3" w:rsidP="002A4382">
            <w:pPr>
              <w:jc w:val="center"/>
              <w:rPr>
                <w:rFonts w:ascii="Times New Roman" w:hAnsi="Times New Roman" w:cs="Times New Roman"/>
              </w:rPr>
            </w:pPr>
            <w:r w:rsidRPr="00C40100">
              <w:rPr>
                <w:rFonts w:ascii="Times New Roman" w:hAnsi="Times New Roman" w:cs="Times New Roman"/>
              </w:rPr>
              <w:t>Площадь территорий</w:t>
            </w:r>
          </w:p>
          <w:p w:rsidR="003514C3" w:rsidRPr="00C40100" w:rsidRDefault="003514C3" w:rsidP="002A4382">
            <w:pPr>
              <w:jc w:val="center"/>
              <w:rPr>
                <w:rFonts w:ascii="Times New Roman" w:hAnsi="Times New Roman" w:cs="Times New Roman"/>
              </w:rPr>
            </w:pPr>
          </w:p>
        </w:tc>
        <w:tc>
          <w:tcPr>
            <w:tcW w:w="2385" w:type="dxa"/>
          </w:tcPr>
          <w:p w:rsidR="003514C3" w:rsidRPr="00C40100" w:rsidRDefault="003514C3" w:rsidP="002A4382">
            <w:pPr>
              <w:jc w:val="center"/>
              <w:rPr>
                <w:rFonts w:ascii="Times New Roman" w:hAnsi="Times New Roman" w:cs="Times New Roman"/>
              </w:rPr>
            </w:pPr>
            <w:proofErr w:type="spellStart"/>
            <w:r w:rsidRPr="00C40100">
              <w:rPr>
                <w:rFonts w:ascii="Times New Roman" w:hAnsi="Times New Roman" w:cs="Times New Roman"/>
              </w:rPr>
              <w:t>Ед</w:t>
            </w:r>
            <w:proofErr w:type="gramStart"/>
            <w:r w:rsidRPr="00C40100">
              <w:rPr>
                <w:rFonts w:ascii="Times New Roman" w:hAnsi="Times New Roman" w:cs="Times New Roman"/>
              </w:rPr>
              <w:t>.и</w:t>
            </w:r>
            <w:proofErr w:type="gramEnd"/>
            <w:r w:rsidRPr="00C40100">
              <w:rPr>
                <w:rFonts w:ascii="Times New Roman" w:hAnsi="Times New Roman" w:cs="Times New Roman"/>
              </w:rPr>
              <w:t>зм</w:t>
            </w:r>
            <w:proofErr w:type="spellEnd"/>
            <w:r w:rsidRPr="00C40100">
              <w:rPr>
                <w:rFonts w:ascii="Times New Roman" w:hAnsi="Times New Roman" w:cs="Times New Roman"/>
              </w:rPr>
              <w:t>.</w:t>
            </w:r>
          </w:p>
        </w:tc>
        <w:tc>
          <w:tcPr>
            <w:tcW w:w="2537" w:type="dxa"/>
          </w:tcPr>
          <w:p w:rsidR="003514C3" w:rsidRPr="00C40100" w:rsidRDefault="003514C3" w:rsidP="002A4382">
            <w:pPr>
              <w:jc w:val="center"/>
              <w:rPr>
                <w:rFonts w:ascii="Times New Roman" w:hAnsi="Times New Roman" w:cs="Times New Roman"/>
              </w:rPr>
            </w:pPr>
            <w:r w:rsidRPr="00C40100">
              <w:rPr>
                <w:rFonts w:ascii="Times New Roman" w:hAnsi="Times New Roman" w:cs="Times New Roman"/>
              </w:rPr>
              <w:t>Количество</w:t>
            </w:r>
          </w:p>
        </w:tc>
      </w:tr>
      <w:tr w:rsidR="003514C3" w:rsidRPr="00C40100" w:rsidTr="005526E0">
        <w:trPr>
          <w:trHeight w:val="361"/>
        </w:trPr>
        <w:tc>
          <w:tcPr>
            <w:tcW w:w="921" w:type="dxa"/>
          </w:tcPr>
          <w:p w:rsidR="003514C3" w:rsidRPr="00C40100" w:rsidRDefault="003514C3" w:rsidP="002A4382">
            <w:pPr>
              <w:jc w:val="center"/>
              <w:rPr>
                <w:rFonts w:ascii="Times New Roman" w:hAnsi="Times New Roman" w:cs="Times New Roman"/>
              </w:rPr>
            </w:pPr>
            <w:r w:rsidRPr="00C40100">
              <w:rPr>
                <w:rFonts w:ascii="Times New Roman" w:hAnsi="Times New Roman" w:cs="Times New Roman"/>
              </w:rPr>
              <w:t>1</w:t>
            </w:r>
          </w:p>
        </w:tc>
        <w:tc>
          <w:tcPr>
            <w:tcW w:w="3788" w:type="dxa"/>
          </w:tcPr>
          <w:p w:rsidR="003514C3" w:rsidRPr="00C40100" w:rsidRDefault="003514C3" w:rsidP="002A4382">
            <w:pPr>
              <w:jc w:val="center"/>
              <w:rPr>
                <w:rFonts w:ascii="Times New Roman" w:hAnsi="Times New Roman" w:cs="Times New Roman"/>
              </w:rPr>
            </w:pPr>
            <w:r w:rsidRPr="00C40100">
              <w:rPr>
                <w:rFonts w:ascii="Times New Roman" w:hAnsi="Times New Roman" w:cs="Times New Roman"/>
              </w:rPr>
              <w:t>2</w:t>
            </w:r>
          </w:p>
        </w:tc>
        <w:tc>
          <w:tcPr>
            <w:tcW w:w="2385" w:type="dxa"/>
          </w:tcPr>
          <w:p w:rsidR="003514C3" w:rsidRPr="00C40100" w:rsidRDefault="003514C3" w:rsidP="002A4382">
            <w:pPr>
              <w:jc w:val="center"/>
              <w:rPr>
                <w:rFonts w:ascii="Times New Roman" w:hAnsi="Times New Roman" w:cs="Times New Roman"/>
              </w:rPr>
            </w:pPr>
            <w:r w:rsidRPr="00C40100">
              <w:rPr>
                <w:rFonts w:ascii="Times New Roman" w:hAnsi="Times New Roman" w:cs="Times New Roman"/>
              </w:rPr>
              <w:t>3</w:t>
            </w:r>
          </w:p>
        </w:tc>
        <w:tc>
          <w:tcPr>
            <w:tcW w:w="2537" w:type="dxa"/>
          </w:tcPr>
          <w:p w:rsidR="003514C3" w:rsidRPr="00C40100" w:rsidRDefault="003514C3" w:rsidP="002A4382">
            <w:pPr>
              <w:jc w:val="center"/>
              <w:rPr>
                <w:rFonts w:ascii="Times New Roman" w:hAnsi="Times New Roman" w:cs="Times New Roman"/>
              </w:rPr>
            </w:pPr>
            <w:r w:rsidRPr="00C40100">
              <w:rPr>
                <w:rFonts w:ascii="Times New Roman" w:hAnsi="Times New Roman" w:cs="Times New Roman"/>
              </w:rPr>
              <w:t>4</w:t>
            </w:r>
          </w:p>
        </w:tc>
      </w:tr>
      <w:tr w:rsidR="003514C3" w:rsidRPr="00C40100" w:rsidTr="005526E0">
        <w:tc>
          <w:tcPr>
            <w:tcW w:w="921" w:type="dxa"/>
          </w:tcPr>
          <w:p w:rsidR="003514C3" w:rsidRPr="00C40100" w:rsidRDefault="003514C3" w:rsidP="002A4382">
            <w:pPr>
              <w:jc w:val="center"/>
              <w:rPr>
                <w:rFonts w:ascii="Times New Roman" w:hAnsi="Times New Roman" w:cs="Times New Roman"/>
              </w:rPr>
            </w:pPr>
            <w:r w:rsidRPr="00C40100">
              <w:rPr>
                <w:rFonts w:ascii="Times New Roman" w:hAnsi="Times New Roman" w:cs="Times New Roman"/>
              </w:rPr>
              <w:t>1.</w:t>
            </w:r>
          </w:p>
        </w:tc>
        <w:tc>
          <w:tcPr>
            <w:tcW w:w="3788" w:type="dxa"/>
          </w:tcPr>
          <w:p w:rsidR="003514C3" w:rsidRPr="00C40100" w:rsidRDefault="003514C3" w:rsidP="002A4382">
            <w:pPr>
              <w:jc w:val="both"/>
              <w:rPr>
                <w:rFonts w:ascii="Times New Roman" w:hAnsi="Times New Roman" w:cs="Times New Roman"/>
              </w:rPr>
            </w:pPr>
            <w:r w:rsidRPr="00C40100">
              <w:rPr>
                <w:rFonts w:ascii="Times New Roman" w:hAnsi="Times New Roman" w:cs="Times New Roman"/>
              </w:rPr>
              <w:t>Общая площадь земель населенных пунктов, в том числе</w:t>
            </w:r>
          </w:p>
          <w:p w:rsidR="003514C3" w:rsidRPr="00C40100" w:rsidRDefault="003514C3" w:rsidP="002A4382">
            <w:pPr>
              <w:jc w:val="both"/>
              <w:rPr>
                <w:rFonts w:ascii="Times New Roman" w:hAnsi="Times New Roman" w:cs="Times New Roman"/>
              </w:rPr>
            </w:pPr>
          </w:p>
        </w:tc>
        <w:tc>
          <w:tcPr>
            <w:tcW w:w="2385" w:type="dxa"/>
          </w:tcPr>
          <w:p w:rsidR="003514C3" w:rsidRPr="00C40100" w:rsidRDefault="003514C3" w:rsidP="002A4382">
            <w:pPr>
              <w:jc w:val="center"/>
              <w:rPr>
                <w:rFonts w:ascii="Times New Roman" w:hAnsi="Times New Roman" w:cs="Times New Roman"/>
              </w:rPr>
            </w:pPr>
            <w:r w:rsidRPr="00C40100">
              <w:rPr>
                <w:rFonts w:ascii="Times New Roman" w:hAnsi="Times New Roman" w:cs="Times New Roman"/>
              </w:rPr>
              <w:t>Га</w:t>
            </w:r>
          </w:p>
        </w:tc>
        <w:tc>
          <w:tcPr>
            <w:tcW w:w="2537" w:type="dxa"/>
          </w:tcPr>
          <w:p w:rsidR="003514C3" w:rsidRPr="00C40100" w:rsidRDefault="003514C3" w:rsidP="002A4382">
            <w:pPr>
              <w:jc w:val="center"/>
              <w:rPr>
                <w:rFonts w:ascii="Times New Roman" w:hAnsi="Times New Roman" w:cs="Times New Roman"/>
              </w:rPr>
            </w:pPr>
            <w:r w:rsidRPr="00C40100">
              <w:rPr>
                <w:rFonts w:ascii="Times New Roman" w:hAnsi="Times New Roman" w:cs="Times New Roman"/>
              </w:rPr>
              <w:t>11 Га</w:t>
            </w:r>
          </w:p>
        </w:tc>
      </w:tr>
      <w:tr w:rsidR="00A21136" w:rsidRPr="00C40100" w:rsidTr="005526E0">
        <w:tc>
          <w:tcPr>
            <w:tcW w:w="921" w:type="dxa"/>
          </w:tcPr>
          <w:p w:rsidR="00A21136" w:rsidRPr="00C40100" w:rsidRDefault="00A21136" w:rsidP="006876D9">
            <w:pPr>
              <w:jc w:val="center"/>
              <w:rPr>
                <w:rFonts w:ascii="Times New Roman" w:hAnsi="Times New Roman" w:cs="Times New Roman"/>
              </w:rPr>
            </w:pPr>
            <w:r w:rsidRPr="00C40100">
              <w:rPr>
                <w:rFonts w:ascii="Times New Roman" w:hAnsi="Times New Roman" w:cs="Times New Roman"/>
              </w:rPr>
              <w:t>2.</w:t>
            </w:r>
          </w:p>
        </w:tc>
        <w:tc>
          <w:tcPr>
            <w:tcW w:w="3788" w:type="dxa"/>
          </w:tcPr>
          <w:p w:rsidR="00A21136" w:rsidRPr="00C40100" w:rsidRDefault="00A21136" w:rsidP="006876D9">
            <w:pPr>
              <w:jc w:val="both"/>
              <w:rPr>
                <w:rFonts w:ascii="Times New Roman" w:hAnsi="Times New Roman" w:cs="Times New Roman"/>
              </w:rPr>
            </w:pPr>
            <w:r w:rsidRPr="00C40100">
              <w:rPr>
                <w:rFonts w:ascii="Times New Roman" w:hAnsi="Times New Roman" w:cs="Times New Roman"/>
              </w:rPr>
              <w:t>Общая площадь зеленых насаждений в пределах населенных пунктов, в том числе</w:t>
            </w:r>
          </w:p>
        </w:tc>
        <w:tc>
          <w:tcPr>
            <w:tcW w:w="2385" w:type="dxa"/>
            <w:vMerge w:val="restart"/>
          </w:tcPr>
          <w:p w:rsidR="00A21136" w:rsidRPr="00C40100" w:rsidRDefault="00A21136" w:rsidP="006876D9">
            <w:pPr>
              <w:rPr>
                <w:rFonts w:ascii="Times New Roman" w:hAnsi="Times New Roman" w:cs="Times New Roman"/>
              </w:rPr>
            </w:pPr>
          </w:p>
        </w:tc>
        <w:tc>
          <w:tcPr>
            <w:tcW w:w="2537" w:type="dxa"/>
          </w:tcPr>
          <w:p w:rsidR="00A21136" w:rsidRPr="00C40100" w:rsidRDefault="00A21136" w:rsidP="006876D9">
            <w:pPr>
              <w:jc w:val="center"/>
              <w:rPr>
                <w:rFonts w:ascii="Times New Roman" w:hAnsi="Times New Roman" w:cs="Times New Roman"/>
              </w:rPr>
            </w:pPr>
            <w:r w:rsidRPr="00C40100">
              <w:rPr>
                <w:rFonts w:ascii="Times New Roman" w:hAnsi="Times New Roman" w:cs="Times New Roman"/>
              </w:rPr>
              <w:t>1185</w:t>
            </w:r>
          </w:p>
        </w:tc>
      </w:tr>
      <w:tr w:rsidR="00A21136" w:rsidRPr="00C40100" w:rsidTr="005526E0">
        <w:tc>
          <w:tcPr>
            <w:tcW w:w="921" w:type="dxa"/>
          </w:tcPr>
          <w:p w:rsidR="00A21136" w:rsidRPr="00C40100" w:rsidRDefault="00A21136" w:rsidP="00535901">
            <w:pPr>
              <w:jc w:val="center"/>
              <w:rPr>
                <w:rFonts w:ascii="Times New Roman" w:hAnsi="Times New Roman" w:cs="Times New Roman"/>
              </w:rPr>
            </w:pPr>
            <w:r w:rsidRPr="00C40100">
              <w:rPr>
                <w:rFonts w:ascii="Times New Roman" w:hAnsi="Times New Roman" w:cs="Times New Roman"/>
              </w:rPr>
              <w:t>3.</w:t>
            </w:r>
          </w:p>
        </w:tc>
        <w:tc>
          <w:tcPr>
            <w:tcW w:w="3788" w:type="dxa"/>
          </w:tcPr>
          <w:p w:rsidR="00A21136" w:rsidRPr="00C40100" w:rsidRDefault="00A21136" w:rsidP="00535901">
            <w:pPr>
              <w:jc w:val="both"/>
              <w:rPr>
                <w:rFonts w:ascii="Times New Roman" w:hAnsi="Times New Roman" w:cs="Times New Roman"/>
              </w:rPr>
            </w:pPr>
            <w:r w:rsidRPr="00C40100">
              <w:rPr>
                <w:rFonts w:ascii="Times New Roman" w:hAnsi="Times New Roman" w:cs="Times New Roman"/>
              </w:rPr>
              <w:t>Насаждений общего пользования (парки, сады, скверы, бульвары)</w:t>
            </w:r>
          </w:p>
        </w:tc>
        <w:tc>
          <w:tcPr>
            <w:tcW w:w="2385" w:type="dxa"/>
            <w:vMerge/>
          </w:tcPr>
          <w:p w:rsidR="00A21136" w:rsidRPr="00C40100" w:rsidRDefault="00A21136" w:rsidP="002A4382">
            <w:pPr>
              <w:rPr>
                <w:rFonts w:ascii="Times New Roman" w:hAnsi="Times New Roman" w:cs="Times New Roman"/>
              </w:rPr>
            </w:pPr>
          </w:p>
        </w:tc>
        <w:tc>
          <w:tcPr>
            <w:tcW w:w="2537" w:type="dxa"/>
          </w:tcPr>
          <w:p w:rsidR="00A21136" w:rsidRPr="00C40100" w:rsidRDefault="00A21136" w:rsidP="00535901">
            <w:pPr>
              <w:jc w:val="center"/>
              <w:rPr>
                <w:rFonts w:ascii="Times New Roman" w:hAnsi="Times New Roman" w:cs="Times New Roman"/>
              </w:rPr>
            </w:pPr>
            <w:r w:rsidRPr="00C40100">
              <w:rPr>
                <w:rFonts w:ascii="Times New Roman" w:hAnsi="Times New Roman" w:cs="Times New Roman"/>
              </w:rPr>
              <w:t>34</w:t>
            </w:r>
          </w:p>
        </w:tc>
      </w:tr>
      <w:tr w:rsidR="00A21136" w:rsidRPr="00C40100" w:rsidTr="005526E0">
        <w:tc>
          <w:tcPr>
            <w:tcW w:w="921" w:type="dxa"/>
          </w:tcPr>
          <w:p w:rsidR="00A21136" w:rsidRPr="00C40100" w:rsidRDefault="00A21136" w:rsidP="00535901">
            <w:pPr>
              <w:jc w:val="center"/>
              <w:rPr>
                <w:rFonts w:ascii="Times New Roman" w:hAnsi="Times New Roman" w:cs="Times New Roman"/>
              </w:rPr>
            </w:pPr>
            <w:r w:rsidRPr="00C40100">
              <w:rPr>
                <w:rFonts w:ascii="Times New Roman" w:hAnsi="Times New Roman" w:cs="Times New Roman"/>
              </w:rPr>
              <w:t>4.</w:t>
            </w:r>
          </w:p>
        </w:tc>
        <w:tc>
          <w:tcPr>
            <w:tcW w:w="3788" w:type="dxa"/>
          </w:tcPr>
          <w:p w:rsidR="00A21136" w:rsidRPr="00C40100" w:rsidRDefault="00A21136" w:rsidP="00535901">
            <w:pPr>
              <w:jc w:val="both"/>
              <w:rPr>
                <w:rFonts w:ascii="Times New Roman" w:hAnsi="Times New Roman" w:cs="Times New Roman"/>
              </w:rPr>
            </w:pPr>
            <w:r w:rsidRPr="00C40100">
              <w:rPr>
                <w:rFonts w:ascii="Times New Roman" w:hAnsi="Times New Roman" w:cs="Times New Roman"/>
              </w:rPr>
              <w:t>Лесопарков</w:t>
            </w:r>
          </w:p>
        </w:tc>
        <w:tc>
          <w:tcPr>
            <w:tcW w:w="2385" w:type="dxa"/>
            <w:vMerge/>
          </w:tcPr>
          <w:p w:rsidR="00A21136" w:rsidRPr="00C40100" w:rsidRDefault="00A21136" w:rsidP="002A4382">
            <w:pPr>
              <w:rPr>
                <w:rFonts w:ascii="Times New Roman" w:hAnsi="Times New Roman" w:cs="Times New Roman"/>
              </w:rPr>
            </w:pPr>
          </w:p>
        </w:tc>
        <w:tc>
          <w:tcPr>
            <w:tcW w:w="2537" w:type="dxa"/>
          </w:tcPr>
          <w:p w:rsidR="00A21136" w:rsidRPr="00C40100" w:rsidRDefault="00A21136" w:rsidP="00535901">
            <w:pPr>
              <w:jc w:val="center"/>
              <w:rPr>
                <w:rFonts w:ascii="Times New Roman" w:hAnsi="Times New Roman" w:cs="Times New Roman"/>
              </w:rPr>
            </w:pPr>
            <w:r w:rsidRPr="00C40100">
              <w:rPr>
                <w:rFonts w:ascii="Times New Roman" w:hAnsi="Times New Roman" w:cs="Times New Roman"/>
              </w:rPr>
              <w:t>1151</w:t>
            </w:r>
          </w:p>
        </w:tc>
      </w:tr>
    </w:tbl>
    <w:p w:rsidR="003514C3" w:rsidRPr="00C40100" w:rsidRDefault="003514C3" w:rsidP="003514C3">
      <w:pPr>
        <w:spacing w:after="0" w:line="240" w:lineRule="auto"/>
        <w:ind w:firstLine="567"/>
        <w:jc w:val="both"/>
        <w:rPr>
          <w:rFonts w:ascii="Times New Roman" w:hAnsi="Times New Roman" w:cs="Times New Roman"/>
          <w:sz w:val="28"/>
          <w:szCs w:val="28"/>
        </w:rPr>
      </w:pP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hAnsi="Times New Roman" w:cs="Times New Roman"/>
          <w:sz w:val="28"/>
          <w:szCs w:val="28"/>
        </w:rPr>
        <w:lastRenderedPageBreak/>
        <w:t>1</w:t>
      </w:r>
      <w:r w:rsidR="00050526" w:rsidRPr="00C40100">
        <w:rPr>
          <w:rFonts w:ascii="Times New Roman" w:hAnsi="Times New Roman" w:cs="Times New Roman"/>
          <w:sz w:val="28"/>
          <w:szCs w:val="28"/>
        </w:rPr>
        <w:t>0</w:t>
      </w:r>
      <w:r w:rsidRPr="00C40100">
        <w:rPr>
          <w:rFonts w:ascii="Times New Roman" w:hAnsi="Times New Roman" w:cs="Times New Roman"/>
          <w:sz w:val="28"/>
          <w:szCs w:val="28"/>
        </w:rPr>
        <w:t>) вывоз и размещение твердых бытовых и промышленных</w:t>
      </w:r>
      <w:r w:rsidR="004831AA" w:rsidRPr="00C40100">
        <w:rPr>
          <w:rFonts w:ascii="Times New Roman" w:hAnsi="Times New Roman" w:cs="Times New Roman"/>
          <w:sz w:val="28"/>
          <w:szCs w:val="28"/>
        </w:rPr>
        <w:t xml:space="preserve"> осуществляется региональным оператором ООО «Эко</w:t>
      </w:r>
      <w:r w:rsidR="007E67D7" w:rsidRPr="00C40100">
        <w:rPr>
          <w:rFonts w:ascii="Times New Roman" w:hAnsi="Times New Roman" w:cs="Times New Roman"/>
          <w:sz w:val="28"/>
          <w:szCs w:val="28"/>
        </w:rPr>
        <w:t xml:space="preserve"> </w:t>
      </w:r>
      <w:r w:rsidR="004831AA" w:rsidRPr="00C40100">
        <w:rPr>
          <w:rFonts w:ascii="Times New Roman" w:hAnsi="Times New Roman" w:cs="Times New Roman"/>
          <w:sz w:val="28"/>
          <w:szCs w:val="28"/>
        </w:rPr>
        <w:t xml:space="preserve">Центр» на полигон ТКО в </w:t>
      </w:r>
      <w:proofErr w:type="gramStart"/>
      <w:r w:rsidR="004831AA" w:rsidRPr="00C40100">
        <w:rPr>
          <w:rFonts w:ascii="Times New Roman" w:hAnsi="Times New Roman" w:cs="Times New Roman"/>
          <w:sz w:val="28"/>
          <w:szCs w:val="28"/>
        </w:rPr>
        <w:t>г</w:t>
      </w:r>
      <w:proofErr w:type="gramEnd"/>
      <w:r w:rsidR="004831AA" w:rsidRPr="00C40100">
        <w:rPr>
          <w:rFonts w:ascii="Times New Roman" w:hAnsi="Times New Roman" w:cs="Times New Roman"/>
          <w:sz w:val="28"/>
          <w:szCs w:val="28"/>
        </w:rPr>
        <w:t>. Каменск-Шахтинский Ростовской обл.</w:t>
      </w:r>
      <w:r w:rsidRPr="00C40100">
        <w:rPr>
          <w:rFonts w:ascii="Times New Roman" w:eastAsia="Times New Roman" w:hAnsi="Times New Roman" w:cs="Times New Roman"/>
          <w:sz w:val="28"/>
          <w:szCs w:val="28"/>
        </w:rPr>
        <w:t>;</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050526" w:rsidRPr="00C40100">
        <w:rPr>
          <w:rFonts w:ascii="Times New Roman" w:hAnsi="Times New Roman" w:cs="Times New Roman"/>
          <w:sz w:val="28"/>
          <w:szCs w:val="28"/>
        </w:rPr>
        <w:t>1</w:t>
      </w:r>
      <w:r w:rsidRPr="00C40100">
        <w:rPr>
          <w:rFonts w:ascii="Times New Roman" w:hAnsi="Times New Roman" w:cs="Times New Roman"/>
          <w:sz w:val="28"/>
          <w:szCs w:val="28"/>
        </w:rPr>
        <w:t>) строительные отходы относятся к классу неопасных отходов, прежде всего, необходима первичная сортировка такого рода мусора на древесные и не</w:t>
      </w:r>
      <w:r w:rsidR="007E67D7" w:rsidRPr="00C40100">
        <w:rPr>
          <w:rFonts w:ascii="Times New Roman" w:hAnsi="Times New Roman" w:cs="Times New Roman"/>
          <w:sz w:val="28"/>
          <w:szCs w:val="28"/>
        </w:rPr>
        <w:t xml:space="preserve"> </w:t>
      </w:r>
      <w:r w:rsidRPr="00C40100">
        <w:rPr>
          <w:rFonts w:ascii="Times New Roman" w:hAnsi="Times New Roman" w:cs="Times New Roman"/>
          <w:sz w:val="28"/>
          <w:szCs w:val="28"/>
        </w:rPr>
        <w:t xml:space="preserve">древесные фракции. Древесина используется как материал для отопления. </w:t>
      </w:r>
    </w:p>
    <w:p w:rsidR="00E171AC" w:rsidRPr="00C40100" w:rsidRDefault="00E171AC"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Строительные и растительные отходы не относятся к твердым коммунальным отходам и вывозятся по отдельному договору по нерегулируемым тарифам.</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hAnsi="Times New Roman" w:cs="Times New Roman"/>
          <w:sz w:val="28"/>
          <w:szCs w:val="28"/>
        </w:rPr>
        <w:t>Объем образования строительных отходов определяется при составлении проектно - сметной документации на строительство, ремонт, реконструкцию, снос зданий и сооружений в технической части единичных расценок (ТЕР, ФЕР). В тех случаях, когда проектно-сметная документация не разрабатывается, объем строительных отходов определяется по факту их образования;</w:t>
      </w:r>
    </w:p>
    <w:p w:rsidR="003514C3" w:rsidRPr="00C40100" w:rsidRDefault="003514C3" w:rsidP="003514C3">
      <w:pPr>
        <w:spacing w:after="0" w:line="240" w:lineRule="auto"/>
        <w:ind w:firstLine="567"/>
        <w:jc w:val="both"/>
        <w:rPr>
          <w:rFonts w:ascii="Times New Roman" w:eastAsia="Times New Roman" w:hAnsi="Times New Roman" w:cs="Times New Roman"/>
          <w:sz w:val="28"/>
          <w:szCs w:val="28"/>
        </w:rPr>
      </w:pPr>
      <w:r w:rsidRPr="00C40100">
        <w:rPr>
          <w:rFonts w:ascii="Times New Roman" w:hAnsi="Times New Roman" w:cs="Times New Roman"/>
          <w:sz w:val="28"/>
          <w:szCs w:val="28"/>
        </w:rPr>
        <w:t>1</w:t>
      </w:r>
      <w:r w:rsidR="00050526" w:rsidRPr="00C40100">
        <w:rPr>
          <w:rFonts w:ascii="Times New Roman" w:hAnsi="Times New Roman" w:cs="Times New Roman"/>
          <w:sz w:val="28"/>
          <w:szCs w:val="28"/>
        </w:rPr>
        <w:t>2</w:t>
      </w:r>
      <w:r w:rsidRPr="00C40100">
        <w:rPr>
          <w:rFonts w:ascii="Times New Roman" w:hAnsi="Times New Roman" w:cs="Times New Roman"/>
          <w:sz w:val="28"/>
          <w:szCs w:val="28"/>
        </w:rPr>
        <w:t>) ртутьсодержащие отходы представляют собой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0,01 процента (далее - ОРЛ). Сбор и утилизацию отработанных ртутьсодержащих ламп на территории города Донецка, в том числе прием отработанных  ртутьсодержащих ламп от населения, осуществляют специализированные  организации путем заключения соответствующих договоров на оказание услуг по сбору и вывозу ртутьсодержащих отходов.</w:t>
      </w:r>
      <w:r w:rsidR="007E67D7" w:rsidRPr="00C40100">
        <w:rPr>
          <w:rFonts w:ascii="Times New Roman" w:hAnsi="Times New Roman" w:cs="Times New Roman"/>
          <w:sz w:val="28"/>
          <w:szCs w:val="28"/>
        </w:rPr>
        <w:t xml:space="preserve"> </w:t>
      </w:r>
      <w:r w:rsidRPr="00C40100">
        <w:rPr>
          <w:rFonts w:ascii="Times New Roman" w:hAnsi="Times New Roman" w:cs="Times New Roman"/>
          <w:sz w:val="28"/>
          <w:szCs w:val="28"/>
        </w:rPr>
        <w:t>Хранение отработанных ртутьсодержащих ламп производится в специально выделенном для этих целей помещении, защищенном от химически агрессивных веществ, атмосферных осадков, поверхностных и грунтовых вод, в местах исключающих повреждение тары, либо в специализированных контейнерах для сбора, хранения, транспортировки отработанных люминесцентных и других ламп, приборов с ртутным заполнением, имеющих сертификат соответствия;</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w:t>
      </w:r>
      <w:r w:rsidR="00050526" w:rsidRPr="00C40100">
        <w:rPr>
          <w:rFonts w:ascii="Times New Roman" w:hAnsi="Times New Roman" w:cs="Times New Roman"/>
          <w:sz w:val="28"/>
          <w:szCs w:val="28"/>
        </w:rPr>
        <w:t>3</w:t>
      </w:r>
      <w:r w:rsidRPr="00C40100">
        <w:rPr>
          <w:rFonts w:ascii="Times New Roman" w:hAnsi="Times New Roman" w:cs="Times New Roman"/>
          <w:sz w:val="28"/>
          <w:szCs w:val="28"/>
        </w:rPr>
        <w:t>) особую опасность в эпидемиологическом и экологическом отношении представляют медицинские отходы (отходы лечебно-профилактических учреждений);</w:t>
      </w:r>
    </w:p>
    <w:p w:rsidR="003514C3" w:rsidRPr="00C40100" w:rsidRDefault="00050526" w:rsidP="00304E1C">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14</w:t>
      </w:r>
      <w:r w:rsidR="003514C3" w:rsidRPr="00C40100">
        <w:rPr>
          <w:rFonts w:ascii="Times New Roman" w:hAnsi="Times New Roman" w:cs="Times New Roman"/>
          <w:sz w:val="28"/>
          <w:szCs w:val="28"/>
        </w:rPr>
        <w:t>) одним из важнейших показателей экономической эффективности коммунального комплекса является уровень собираемости платежей с абонентов за предоставленные коммунальные услуги. Данный показатель в первую очередь характеризует доступность стоимости платы за коммунальные услуги для  населения муниципального образования «Город Донецк»;</w:t>
      </w:r>
    </w:p>
    <w:p w:rsidR="003514C3" w:rsidRPr="00C40100" w:rsidRDefault="00050526" w:rsidP="004E1347">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15</w:t>
      </w:r>
      <w:r w:rsidR="003514C3" w:rsidRPr="00C40100">
        <w:rPr>
          <w:rFonts w:ascii="Times New Roman" w:hAnsi="Times New Roman" w:cs="Times New Roman"/>
          <w:sz w:val="28"/>
          <w:szCs w:val="28"/>
        </w:rPr>
        <w:t xml:space="preserve">) </w:t>
      </w:r>
      <w:r w:rsidR="00E65E8D" w:rsidRPr="00C40100">
        <w:rPr>
          <w:rFonts w:ascii="Times New Roman" w:hAnsi="Times New Roman" w:cs="Times New Roman"/>
          <w:sz w:val="28"/>
          <w:szCs w:val="28"/>
        </w:rPr>
        <w:t>Приказ Министерства регионального развития РФ от 23.08.2010 №378 «Об утверждении методических указаний по расчёту предельных индексов изменения размера платы граждан за коммунальные услуги» определяет основные принципы и методы установления индексов с учётом доступности коммунальных услуг и уровня благоустройства жилищного фонда;</w:t>
      </w:r>
    </w:p>
    <w:p w:rsidR="003514C3" w:rsidRPr="00C40100" w:rsidRDefault="00050526" w:rsidP="004E1347">
      <w:pPr>
        <w:widowControl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16</w:t>
      </w:r>
      <w:r w:rsidR="003514C3" w:rsidRPr="00C40100">
        <w:rPr>
          <w:rFonts w:ascii="Times New Roman" w:hAnsi="Times New Roman" w:cs="Times New Roman"/>
          <w:sz w:val="28"/>
          <w:szCs w:val="28"/>
        </w:rPr>
        <w:t>) существующая на сегодняшний день в городе Донецке система сбора и вывоза ТКО имеет недостатки и нуждается в модернизации для улучшения экологической ситуации в городе Донецке</w:t>
      </w:r>
      <w:r w:rsidR="003223E9" w:rsidRPr="00C40100">
        <w:rPr>
          <w:rFonts w:ascii="Times New Roman" w:hAnsi="Times New Roman" w:cs="Times New Roman"/>
          <w:sz w:val="28"/>
          <w:szCs w:val="28"/>
        </w:rPr>
        <w:t>.</w:t>
      </w:r>
      <w:r w:rsidRPr="00C40100">
        <w:rPr>
          <w:rFonts w:ascii="Times New Roman" w:hAnsi="Times New Roman" w:cs="Times New Roman"/>
          <w:sz w:val="28"/>
          <w:szCs w:val="28"/>
        </w:rPr>
        <w:t xml:space="preserve"> </w:t>
      </w:r>
      <w:r w:rsidR="003514C3" w:rsidRPr="00C40100">
        <w:rPr>
          <w:rFonts w:ascii="Times New Roman" w:hAnsi="Times New Roman" w:cs="Times New Roman"/>
          <w:sz w:val="28"/>
          <w:szCs w:val="28"/>
        </w:rPr>
        <w:t xml:space="preserve">Санитарная очистка от твердых коммунальных отходов является обязательным элементом жизнеобеспечения </w:t>
      </w:r>
      <w:r w:rsidR="003514C3" w:rsidRPr="00C40100">
        <w:rPr>
          <w:rFonts w:ascii="Times New Roman" w:hAnsi="Times New Roman" w:cs="Times New Roman"/>
          <w:sz w:val="28"/>
          <w:szCs w:val="28"/>
        </w:rPr>
        <w:lastRenderedPageBreak/>
        <w:t>городов и одной из важнейших экологических проблем;</w:t>
      </w:r>
    </w:p>
    <w:p w:rsidR="003514C3" w:rsidRPr="00C40100" w:rsidRDefault="00050526"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17</w:t>
      </w:r>
      <w:r w:rsidR="003514C3" w:rsidRPr="00C40100">
        <w:rPr>
          <w:rFonts w:ascii="Times New Roman" w:hAnsi="Times New Roman" w:cs="Times New Roman"/>
          <w:sz w:val="28"/>
          <w:szCs w:val="28"/>
        </w:rPr>
        <w:t xml:space="preserve">) Основной задачей является определение методов сбора, вывоза и обезвреживания ТКО, образующихся на всей территории города Донецка, а также количества необходимого специального автотранспорта для обеспечения их регулярного и эффективного  вывоза. Наиболее оптимальным способом достижения этой задачи является развитие и совершенствование существующей системы путем: </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а) приобретения необходимого количества контейнеров и бункеров;</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б) обустройства необходимого количества площадок для контейнеров и бункеров;</w:t>
      </w:r>
    </w:p>
    <w:p w:rsidR="003514C3" w:rsidRPr="00C40100" w:rsidRDefault="00050526"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18</w:t>
      </w:r>
      <w:r w:rsidR="003514C3" w:rsidRPr="00C40100">
        <w:rPr>
          <w:rFonts w:ascii="Times New Roman" w:hAnsi="Times New Roman" w:cs="Times New Roman"/>
          <w:sz w:val="28"/>
          <w:szCs w:val="28"/>
        </w:rPr>
        <w:t>) анализ сложившейся практики применения контейнеров для сбора ТКО показал, что оптимальными для условий  ТКО муниципального образования  «Город Донецк» являются контейнеры, изготавливаемые из листовой стали для ТКО объемом 0,75 м³;</w:t>
      </w:r>
    </w:p>
    <w:p w:rsidR="003514C3" w:rsidRPr="00C40100" w:rsidRDefault="00050526" w:rsidP="003514C3">
      <w:pPr>
        <w:suppressAutoHyphens/>
        <w:spacing w:after="0" w:line="240" w:lineRule="auto"/>
        <w:ind w:firstLine="540"/>
        <w:jc w:val="both"/>
        <w:rPr>
          <w:rFonts w:ascii="Times New Roman" w:eastAsia="Times New Roman" w:hAnsi="Times New Roman" w:cs="Times New Roman"/>
          <w:sz w:val="28"/>
          <w:szCs w:val="28"/>
        </w:rPr>
      </w:pPr>
      <w:r w:rsidRPr="00C40100">
        <w:rPr>
          <w:rFonts w:ascii="Times New Roman" w:hAnsi="Times New Roman" w:cs="Times New Roman"/>
          <w:sz w:val="28"/>
          <w:szCs w:val="28"/>
        </w:rPr>
        <w:t>19</w:t>
      </w:r>
      <w:r w:rsidR="003514C3" w:rsidRPr="00C40100">
        <w:rPr>
          <w:rFonts w:ascii="Times New Roman" w:hAnsi="Times New Roman" w:cs="Times New Roman"/>
          <w:sz w:val="28"/>
          <w:szCs w:val="28"/>
        </w:rPr>
        <w:t>) при сборе ТК</w:t>
      </w:r>
      <w:r w:rsidR="003514C3" w:rsidRPr="00C40100">
        <w:rPr>
          <w:rFonts w:ascii="Times New Roman" w:eastAsia="Times New Roman" w:hAnsi="Times New Roman" w:cs="Times New Roman"/>
          <w:sz w:val="28"/>
          <w:szCs w:val="28"/>
        </w:rPr>
        <w:t xml:space="preserve">О трудности возникают при проезде собирающего мусоровоза к месту расположения </w:t>
      </w:r>
      <w:proofErr w:type="spellStart"/>
      <w:r w:rsidR="003514C3" w:rsidRPr="00C40100">
        <w:rPr>
          <w:rFonts w:ascii="Times New Roman" w:eastAsia="Times New Roman" w:hAnsi="Times New Roman" w:cs="Times New Roman"/>
          <w:sz w:val="28"/>
          <w:szCs w:val="28"/>
        </w:rPr>
        <w:t>мусоросборных</w:t>
      </w:r>
      <w:proofErr w:type="spellEnd"/>
      <w:r w:rsidR="003514C3" w:rsidRPr="00C40100">
        <w:rPr>
          <w:rFonts w:ascii="Times New Roman" w:eastAsia="Times New Roman" w:hAnsi="Times New Roman" w:cs="Times New Roman"/>
          <w:sz w:val="28"/>
          <w:szCs w:val="28"/>
        </w:rPr>
        <w:t xml:space="preserve"> контейнеров. </w:t>
      </w:r>
      <w:proofErr w:type="gramStart"/>
      <w:r w:rsidR="003514C3" w:rsidRPr="00C40100">
        <w:rPr>
          <w:rFonts w:ascii="Times New Roman" w:eastAsia="Times New Roman" w:hAnsi="Times New Roman" w:cs="Times New Roman"/>
          <w:sz w:val="28"/>
          <w:szCs w:val="28"/>
        </w:rPr>
        <w:t>Для обеспечения нормальной работы собирающих мусоровозов необходимо иметь развитую сеть проездов к контейнерным площадкам с несущей способностью дорожного покрытия, обеспечивающей проезд техники с нагрузкой на ось не менее 13 т. Для свободного разворота современного собирающего мусоровоза шириной не менее 2,5 м минимальная ширина проезда должна быть не менее 3,5 м при отсутствии стоянки автомашин и при одностороннем движении, а минимальные</w:t>
      </w:r>
      <w:proofErr w:type="gramEnd"/>
      <w:r w:rsidR="003514C3" w:rsidRPr="00C40100">
        <w:rPr>
          <w:rFonts w:ascii="Times New Roman" w:eastAsia="Times New Roman" w:hAnsi="Times New Roman" w:cs="Times New Roman"/>
          <w:sz w:val="28"/>
          <w:szCs w:val="28"/>
        </w:rPr>
        <w:t xml:space="preserve"> радиусы разворота для главных и второстепенных внутриквартальных дорог должны быть не менее 30 м (для подъездов к отдельным зданиям)</w:t>
      </w:r>
      <w:r w:rsidR="005A38A5" w:rsidRPr="00C40100">
        <w:rPr>
          <w:rFonts w:ascii="Times New Roman" w:eastAsia="Times New Roman" w:hAnsi="Times New Roman" w:cs="Times New Roman"/>
          <w:sz w:val="28"/>
          <w:szCs w:val="28"/>
        </w:rPr>
        <w:t>. Э</w:t>
      </w:r>
      <w:r w:rsidR="003514C3" w:rsidRPr="00C40100">
        <w:rPr>
          <w:rFonts w:ascii="Times New Roman" w:eastAsia="Times New Roman" w:hAnsi="Times New Roman" w:cs="Times New Roman"/>
          <w:sz w:val="28"/>
          <w:szCs w:val="28"/>
        </w:rPr>
        <w:t xml:space="preserve">та проблема решается с помощью использования контейнеров на колесиках. Контейнеры на колесиках доставляются вручную к мусоровозу, оборудованному подъемно-опрокидывающим устройством для разгрузки контейнера и механизмом для уплотнения мусора в кузове. </w:t>
      </w:r>
      <w:r w:rsidR="003514C3" w:rsidRPr="00C40100">
        <w:rPr>
          <w:rFonts w:ascii="Times New Roman" w:hAnsi="Times New Roman" w:cs="Times New Roman"/>
          <w:sz w:val="28"/>
          <w:szCs w:val="28"/>
        </w:rPr>
        <w:t>Организация сбора</w:t>
      </w:r>
      <w:r w:rsidR="00573FC1" w:rsidRPr="00C40100">
        <w:rPr>
          <w:rFonts w:ascii="Times New Roman" w:hAnsi="Times New Roman" w:cs="Times New Roman"/>
          <w:sz w:val="28"/>
          <w:szCs w:val="28"/>
        </w:rPr>
        <w:t>,</w:t>
      </w:r>
      <w:r w:rsidR="007E67D7" w:rsidRPr="00C40100">
        <w:rPr>
          <w:rFonts w:ascii="Times New Roman" w:hAnsi="Times New Roman" w:cs="Times New Roman"/>
          <w:sz w:val="28"/>
          <w:szCs w:val="28"/>
        </w:rPr>
        <w:t xml:space="preserve"> </w:t>
      </w:r>
      <w:r w:rsidR="00F82C43" w:rsidRPr="00C40100">
        <w:rPr>
          <w:rFonts w:ascii="Times New Roman" w:eastAsia="Times New Roman" w:hAnsi="Times New Roman" w:cs="Times New Roman"/>
          <w:sz w:val="28"/>
          <w:szCs w:val="28"/>
        </w:rPr>
        <w:t>п</w:t>
      </w:r>
      <w:r w:rsidR="003514C3" w:rsidRPr="00C40100">
        <w:rPr>
          <w:rFonts w:ascii="Times New Roman" w:eastAsia="Times New Roman" w:hAnsi="Times New Roman" w:cs="Times New Roman"/>
          <w:sz w:val="28"/>
          <w:szCs w:val="28"/>
        </w:rPr>
        <w:t>ерегрузка Т</w:t>
      </w:r>
      <w:r w:rsidR="003514C3" w:rsidRPr="00C40100">
        <w:rPr>
          <w:rFonts w:ascii="Times New Roman" w:hAnsi="Times New Roman" w:cs="Times New Roman"/>
          <w:sz w:val="28"/>
          <w:szCs w:val="28"/>
        </w:rPr>
        <w:t>К</w:t>
      </w:r>
      <w:r w:rsidR="003514C3" w:rsidRPr="00C40100">
        <w:rPr>
          <w:rFonts w:ascii="Times New Roman" w:eastAsia="Times New Roman" w:hAnsi="Times New Roman" w:cs="Times New Roman"/>
          <w:sz w:val="28"/>
          <w:szCs w:val="28"/>
        </w:rPr>
        <w:t>О из контейнеров проводится путем их механизированного опорожнения в кузовные собирающие мусоровозы</w:t>
      </w:r>
      <w:r w:rsidR="003514C3" w:rsidRPr="00C40100">
        <w:rPr>
          <w:rFonts w:ascii="Calibri" w:eastAsia="Times New Roman" w:hAnsi="Calibri" w:cs="Times New Roman"/>
          <w:szCs w:val="28"/>
        </w:rPr>
        <w:t>;</w:t>
      </w:r>
    </w:p>
    <w:p w:rsidR="003514C3" w:rsidRPr="00C40100" w:rsidRDefault="005A38A5" w:rsidP="003514C3">
      <w:pPr>
        <w:suppressAutoHyphens/>
        <w:spacing w:after="0" w:line="240" w:lineRule="auto"/>
        <w:ind w:firstLine="539"/>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2</w:t>
      </w:r>
      <w:r w:rsidR="00050526" w:rsidRPr="00C40100">
        <w:rPr>
          <w:rFonts w:ascii="Times New Roman" w:eastAsia="Times New Roman" w:hAnsi="Times New Roman" w:cs="Times New Roman"/>
          <w:sz w:val="28"/>
          <w:szCs w:val="28"/>
        </w:rPr>
        <w:t>0</w:t>
      </w:r>
      <w:r w:rsidR="003514C3" w:rsidRPr="00C40100">
        <w:rPr>
          <w:rFonts w:ascii="Times New Roman" w:eastAsia="Times New Roman" w:hAnsi="Times New Roman" w:cs="Times New Roman"/>
          <w:sz w:val="28"/>
          <w:szCs w:val="28"/>
        </w:rPr>
        <w:t>) для установки на контейнерных площадках населенных пунктов применяются несменяемые контейнеры объемом 0,75 м</w:t>
      </w:r>
      <w:r w:rsidR="003514C3" w:rsidRPr="00C40100">
        <w:rPr>
          <w:rFonts w:ascii="Times New Roman" w:eastAsia="Times New Roman" w:hAnsi="Times New Roman" w:cs="Times New Roman"/>
          <w:sz w:val="28"/>
          <w:szCs w:val="28"/>
          <w:vertAlign w:val="superscript"/>
        </w:rPr>
        <w:t>3</w:t>
      </w:r>
      <w:r w:rsidR="003514C3" w:rsidRPr="00C40100">
        <w:rPr>
          <w:rFonts w:ascii="Times New Roman" w:eastAsia="Times New Roman" w:hAnsi="Times New Roman" w:cs="Times New Roman"/>
          <w:sz w:val="28"/>
          <w:szCs w:val="28"/>
        </w:rPr>
        <w:t xml:space="preserve"> и бункеры объемом 8,0-24,0 м</w:t>
      </w:r>
      <w:r w:rsidR="003514C3" w:rsidRPr="00C40100">
        <w:rPr>
          <w:rFonts w:ascii="Times New Roman" w:eastAsia="Times New Roman" w:hAnsi="Times New Roman" w:cs="Times New Roman"/>
          <w:sz w:val="28"/>
          <w:szCs w:val="28"/>
          <w:vertAlign w:val="superscript"/>
        </w:rPr>
        <w:t>3</w:t>
      </w:r>
      <w:r w:rsidR="003514C3" w:rsidRPr="00C40100">
        <w:rPr>
          <w:rFonts w:ascii="Times New Roman" w:eastAsia="Times New Roman" w:hAnsi="Times New Roman" w:cs="Times New Roman"/>
          <w:sz w:val="28"/>
          <w:szCs w:val="28"/>
        </w:rPr>
        <w:t>. Их конструктивные показатели обеспечивают совместимость со всеми современными типами отечественных мусоровозов.</w:t>
      </w:r>
    </w:p>
    <w:p w:rsidR="003514C3" w:rsidRPr="00C40100" w:rsidRDefault="009929A2" w:rsidP="003514C3">
      <w:pPr>
        <w:suppressAutoHyphens/>
        <w:spacing w:after="0" w:line="240" w:lineRule="auto"/>
        <w:ind w:firstLine="539"/>
        <w:jc w:val="both"/>
        <w:rPr>
          <w:rFonts w:ascii="Times New Roman" w:eastAsia="Times New Roman" w:hAnsi="Times New Roman" w:cs="Times New Roman"/>
          <w:sz w:val="28"/>
          <w:szCs w:val="28"/>
        </w:rPr>
      </w:pPr>
      <w:r w:rsidRPr="00C40100">
        <w:rPr>
          <w:rFonts w:ascii="Times New Roman" w:eastAsia="Times New Roman" w:hAnsi="Times New Roman" w:cs="Times New Roman"/>
          <w:sz w:val="28"/>
          <w:szCs w:val="28"/>
        </w:rPr>
        <w:t>В таблице 52</w:t>
      </w:r>
      <w:r w:rsidR="007C308E">
        <w:rPr>
          <w:rFonts w:ascii="Times New Roman" w:eastAsia="Times New Roman" w:hAnsi="Times New Roman" w:cs="Times New Roman"/>
          <w:sz w:val="28"/>
          <w:szCs w:val="28"/>
        </w:rPr>
        <w:t xml:space="preserve"> </w:t>
      </w:r>
      <w:r w:rsidR="003514C3" w:rsidRPr="00C40100">
        <w:rPr>
          <w:rFonts w:ascii="Times New Roman" w:eastAsia="Times New Roman" w:hAnsi="Times New Roman" w:cs="Times New Roman"/>
          <w:sz w:val="28"/>
          <w:szCs w:val="28"/>
        </w:rPr>
        <w:t>представлена характеристика выпускаемых контейнеров и бункеров;</w:t>
      </w:r>
    </w:p>
    <w:p w:rsidR="003514C3" w:rsidRPr="00C40100" w:rsidRDefault="009929A2" w:rsidP="003514C3">
      <w:pPr>
        <w:tabs>
          <w:tab w:val="left" w:pos="180"/>
        </w:tabs>
        <w:suppressAutoHyphens/>
        <w:spacing w:line="240" w:lineRule="auto"/>
        <w:jc w:val="right"/>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Таблица 52</w:t>
      </w:r>
    </w:p>
    <w:p w:rsidR="003514C3" w:rsidRPr="00C40100" w:rsidRDefault="003514C3" w:rsidP="003514C3">
      <w:pPr>
        <w:tabs>
          <w:tab w:val="left" w:pos="180"/>
        </w:tabs>
        <w:suppressAutoHyphens/>
        <w:spacing w:line="240" w:lineRule="auto"/>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  Характеристики выпускаемых контейнеров и бункеров</w:t>
      </w:r>
    </w:p>
    <w:tbl>
      <w:tblPr>
        <w:tblW w:w="10125" w:type="dxa"/>
        <w:tblInd w:w="48" w:type="dxa"/>
        <w:tblLayout w:type="fixed"/>
        <w:tblLook w:val="0000"/>
      </w:tblPr>
      <w:tblGrid>
        <w:gridCol w:w="911"/>
        <w:gridCol w:w="3969"/>
        <w:gridCol w:w="1701"/>
        <w:gridCol w:w="1843"/>
        <w:gridCol w:w="1701"/>
      </w:tblGrid>
      <w:tr w:rsidR="003514C3" w:rsidRPr="00C40100" w:rsidTr="002A4382">
        <w:trPr>
          <w:cantSplit/>
          <w:trHeight w:val="223"/>
        </w:trPr>
        <w:tc>
          <w:tcPr>
            <w:tcW w:w="911" w:type="dxa"/>
            <w:tcBorders>
              <w:top w:val="single" w:sz="4" w:space="0" w:color="000000"/>
              <w:left w:val="single" w:sz="4" w:space="0" w:color="000000"/>
              <w:bottom w:val="single" w:sz="4" w:space="0" w:color="000000"/>
            </w:tcBorders>
          </w:tcPr>
          <w:p w:rsidR="003514C3" w:rsidRPr="00C40100" w:rsidRDefault="003514C3" w:rsidP="002A4382">
            <w:pPr>
              <w:pStyle w:val="230"/>
              <w:suppressAutoHyphens/>
              <w:snapToGrid w:val="0"/>
              <w:jc w:val="center"/>
              <w:rPr>
                <w:sz w:val="24"/>
                <w:szCs w:val="24"/>
              </w:rPr>
            </w:pPr>
            <w:r w:rsidRPr="00C40100">
              <w:rPr>
                <w:sz w:val="24"/>
                <w:szCs w:val="24"/>
              </w:rPr>
              <w:t>№</w:t>
            </w:r>
          </w:p>
          <w:p w:rsidR="003514C3" w:rsidRPr="00C40100" w:rsidRDefault="003514C3" w:rsidP="002A4382">
            <w:pPr>
              <w:pStyle w:val="230"/>
              <w:suppressAutoHyphens/>
              <w:snapToGrid w:val="0"/>
              <w:jc w:val="center"/>
              <w:rPr>
                <w:sz w:val="24"/>
                <w:szCs w:val="24"/>
              </w:rPr>
            </w:pPr>
            <w:proofErr w:type="spellStart"/>
            <w:proofErr w:type="gramStart"/>
            <w:r w:rsidRPr="00C40100">
              <w:rPr>
                <w:sz w:val="24"/>
                <w:szCs w:val="24"/>
              </w:rPr>
              <w:t>п</w:t>
            </w:r>
            <w:proofErr w:type="spellEnd"/>
            <w:proofErr w:type="gramEnd"/>
            <w:r w:rsidRPr="00C40100">
              <w:rPr>
                <w:sz w:val="24"/>
                <w:szCs w:val="24"/>
              </w:rPr>
              <w:t>/</w:t>
            </w:r>
            <w:proofErr w:type="spellStart"/>
            <w:r w:rsidRPr="00C40100">
              <w:rPr>
                <w:sz w:val="24"/>
                <w:szCs w:val="24"/>
              </w:rPr>
              <w:t>п</w:t>
            </w:r>
            <w:proofErr w:type="spellEnd"/>
          </w:p>
        </w:tc>
        <w:tc>
          <w:tcPr>
            <w:tcW w:w="3969" w:type="dxa"/>
            <w:tcBorders>
              <w:top w:val="single" w:sz="4" w:space="0" w:color="000000"/>
              <w:left w:val="single" w:sz="4" w:space="0" w:color="000000"/>
              <w:bottom w:val="single" w:sz="4" w:space="0" w:color="000000"/>
            </w:tcBorders>
            <w:shd w:val="clear" w:color="auto" w:fill="auto"/>
            <w:vAlign w:val="center"/>
          </w:tcPr>
          <w:p w:rsidR="003514C3" w:rsidRPr="00C40100" w:rsidRDefault="003514C3" w:rsidP="002A4382">
            <w:pPr>
              <w:pStyle w:val="230"/>
              <w:suppressAutoHyphens/>
              <w:snapToGrid w:val="0"/>
              <w:ind w:firstLine="539"/>
              <w:jc w:val="center"/>
              <w:rPr>
                <w:sz w:val="24"/>
                <w:szCs w:val="24"/>
              </w:rPr>
            </w:pPr>
            <w:r w:rsidRPr="00C40100">
              <w:rPr>
                <w:sz w:val="24"/>
                <w:szCs w:val="24"/>
              </w:rPr>
              <w:t>Характеристика</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14C3" w:rsidRPr="00C40100" w:rsidRDefault="003514C3" w:rsidP="002A4382">
            <w:pPr>
              <w:pStyle w:val="230"/>
              <w:suppressAutoHyphens/>
              <w:snapToGrid w:val="0"/>
              <w:ind w:firstLine="539"/>
              <w:jc w:val="center"/>
              <w:rPr>
                <w:sz w:val="24"/>
                <w:szCs w:val="24"/>
              </w:rPr>
            </w:pPr>
            <w:r w:rsidRPr="00C40100">
              <w:rPr>
                <w:sz w:val="24"/>
                <w:szCs w:val="24"/>
              </w:rPr>
              <w:t>Контейнеры</w:t>
            </w:r>
          </w:p>
        </w:tc>
      </w:tr>
      <w:tr w:rsidR="003514C3" w:rsidRPr="00C40100" w:rsidTr="002A4382">
        <w:trPr>
          <w:cantSplit/>
          <w:trHeight w:val="223"/>
        </w:trPr>
        <w:tc>
          <w:tcPr>
            <w:tcW w:w="911" w:type="dxa"/>
            <w:tcBorders>
              <w:top w:val="single" w:sz="4" w:space="0" w:color="000000"/>
              <w:left w:val="single" w:sz="4" w:space="0" w:color="000000"/>
              <w:bottom w:val="single" w:sz="4" w:space="0" w:color="000000"/>
            </w:tcBorders>
          </w:tcPr>
          <w:p w:rsidR="003514C3" w:rsidRPr="00C40100" w:rsidRDefault="003514C3" w:rsidP="002A4382">
            <w:pPr>
              <w:pStyle w:val="230"/>
              <w:suppressAutoHyphens/>
              <w:snapToGrid w:val="0"/>
              <w:jc w:val="center"/>
              <w:rPr>
                <w:sz w:val="24"/>
                <w:szCs w:val="24"/>
              </w:rPr>
            </w:pPr>
            <w:r w:rsidRPr="00C40100">
              <w:rPr>
                <w:sz w:val="24"/>
                <w:szCs w:val="24"/>
              </w:rPr>
              <w:t>1</w:t>
            </w:r>
          </w:p>
        </w:tc>
        <w:tc>
          <w:tcPr>
            <w:tcW w:w="3969" w:type="dxa"/>
            <w:tcBorders>
              <w:top w:val="single" w:sz="4" w:space="0" w:color="000000"/>
              <w:left w:val="single" w:sz="4" w:space="0" w:color="000000"/>
              <w:bottom w:val="single" w:sz="4" w:space="0" w:color="000000"/>
            </w:tcBorders>
            <w:shd w:val="clear" w:color="auto" w:fill="auto"/>
            <w:vAlign w:val="center"/>
          </w:tcPr>
          <w:p w:rsidR="003514C3" w:rsidRPr="00C40100" w:rsidRDefault="003514C3" w:rsidP="002A4382">
            <w:pPr>
              <w:pStyle w:val="230"/>
              <w:suppressAutoHyphens/>
              <w:snapToGrid w:val="0"/>
              <w:ind w:firstLine="539"/>
              <w:jc w:val="center"/>
              <w:rPr>
                <w:sz w:val="24"/>
                <w:szCs w:val="24"/>
              </w:rPr>
            </w:pPr>
            <w:r w:rsidRPr="00C40100">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4C3" w:rsidRPr="00C40100" w:rsidRDefault="003514C3" w:rsidP="002A4382">
            <w:pPr>
              <w:pStyle w:val="230"/>
              <w:suppressAutoHyphens/>
              <w:snapToGrid w:val="0"/>
              <w:jc w:val="center"/>
              <w:rPr>
                <w:sz w:val="24"/>
                <w:szCs w:val="24"/>
              </w:rPr>
            </w:pPr>
            <w:r w:rsidRPr="00C40100">
              <w:rPr>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4C3" w:rsidRPr="00C40100" w:rsidRDefault="003514C3" w:rsidP="002A4382">
            <w:pPr>
              <w:pStyle w:val="230"/>
              <w:suppressAutoHyphens/>
              <w:snapToGrid w:val="0"/>
              <w:jc w:val="center"/>
              <w:rPr>
                <w:sz w:val="24"/>
                <w:szCs w:val="24"/>
              </w:rPr>
            </w:pPr>
            <w:r w:rsidRPr="00C40100">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4C3" w:rsidRPr="00C40100" w:rsidRDefault="003514C3" w:rsidP="002A4382">
            <w:pPr>
              <w:pStyle w:val="230"/>
              <w:suppressAutoHyphens/>
              <w:snapToGrid w:val="0"/>
              <w:ind w:firstLine="33"/>
              <w:jc w:val="center"/>
              <w:rPr>
                <w:sz w:val="24"/>
                <w:szCs w:val="24"/>
              </w:rPr>
            </w:pPr>
            <w:r w:rsidRPr="00C40100">
              <w:rPr>
                <w:sz w:val="24"/>
                <w:szCs w:val="24"/>
              </w:rPr>
              <w:t>5</w:t>
            </w:r>
          </w:p>
        </w:tc>
      </w:tr>
      <w:tr w:rsidR="003514C3" w:rsidRPr="00C40100" w:rsidTr="002A4382">
        <w:trPr>
          <w:cantSplit/>
          <w:trHeight w:hRule="exact" w:val="284"/>
        </w:trPr>
        <w:tc>
          <w:tcPr>
            <w:tcW w:w="911" w:type="dxa"/>
            <w:tcBorders>
              <w:top w:val="single" w:sz="4" w:space="0" w:color="000000"/>
              <w:left w:val="single" w:sz="4" w:space="0" w:color="000000"/>
              <w:bottom w:val="single" w:sz="4" w:space="0" w:color="000000"/>
            </w:tcBorders>
          </w:tcPr>
          <w:p w:rsidR="003514C3" w:rsidRPr="00C40100" w:rsidRDefault="003514C3" w:rsidP="002A4382">
            <w:pPr>
              <w:pStyle w:val="230"/>
              <w:suppressAutoHyphens/>
              <w:snapToGrid w:val="0"/>
              <w:spacing w:line="360" w:lineRule="auto"/>
              <w:jc w:val="center"/>
              <w:rPr>
                <w:sz w:val="24"/>
                <w:szCs w:val="24"/>
              </w:rPr>
            </w:pPr>
            <w:r w:rsidRPr="00C40100">
              <w:rPr>
                <w:sz w:val="24"/>
                <w:szCs w:val="24"/>
              </w:rPr>
              <w:t>1.</w:t>
            </w:r>
          </w:p>
        </w:tc>
        <w:tc>
          <w:tcPr>
            <w:tcW w:w="3969" w:type="dxa"/>
            <w:tcBorders>
              <w:top w:val="single" w:sz="4" w:space="0" w:color="000000"/>
              <w:left w:val="single" w:sz="4" w:space="0" w:color="000000"/>
              <w:bottom w:val="single" w:sz="4" w:space="0" w:color="000000"/>
            </w:tcBorders>
            <w:shd w:val="clear" w:color="auto" w:fill="auto"/>
            <w:vAlign w:val="center"/>
          </w:tcPr>
          <w:p w:rsidR="003514C3" w:rsidRPr="00C40100" w:rsidRDefault="003514C3" w:rsidP="002A4382">
            <w:pPr>
              <w:pStyle w:val="230"/>
              <w:suppressAutoHyphens/>
              <w:snapToGrid w:val="0"/>
              <w:spacing w:line="360" w:lineRule="auto"/>
              <w:ind w:hanging="10"/>
              <w:jc w:val="center"/>
              <w:rPr>
                <w:sz w:val="24"/>
                <w:szCs w:val="24"/>
                <w:vertAlign w:val="superscript"/>
              </w:rPr>
            </w:pPr>
            <w:r w:rsidRPr="00C40100">
              <w:rPr>
                <w:sz w:val="24"/>
                <w:szCs w:val="24"/>
              </w:rPr>
              <w:t>Объем, м</w:t>
            </w:r>
            <w:r w:rsidRPr="00C40100">
              <w:rPr>
                <w:sz w:val="24"/>
                <w:szCs w:val="24"/>
                <w:vertAlign w:val="superscript"/>
              </w:rPr>
              <w:t>3</w:t>
            </w:r>
          </w:p>
        </w:tc>
        <w:tc>
          <w:tcPr>
            <w:tcW w:w="1701" w:type="dxa"/>
            <w:tcBorders>
              <w:top w:val="single" w:sz="4" w:space="0" w:color="000000"/>
              <w:left w:val="single" w:sz="4" w:space="0" w:color="000000"/>
              <w:bottom w:val="single" w:sz="4" w:space="0" w:color="000000"/>
            </w:tcBorders>
            <w:shd w:val="clear" w:color="auto" w:fill="auto"/>
            <w:vAlign w:val="center"/>
          </w:tcPr>
          <w:p w:rsidR="003514C3" w:rsidRPr="00C40100" w:rsidRDefault="003514C3" w:rsidP="002A4382">
            <w:pPr>
              <w:pStyle w:val="230"/>
              <w:suppressAutoHyphens/>
              <w:snapToGrid w:val="0"/>
              <w:spacing w:line="360" w:lineRule="auto"/>
              <w:ind w:right="57" w:hanging="83"/>
              <w:jc w:val="center"/>
              <w:rPr>
                <w:sz w:val="24"/>
                <w:szCs w:val="24"/>
              </w:rPr>
            </w:pPr>
            <w:r w:rsidRPr="00C40100">
              <w:rPr>
                <w:sz w:val="24"/>
                <w:szCs w:val="24"/>
              </w:rPr>
              <w:t>0,55</w:t>
            </w:r>
          </w:p>
        </w:tc>
        <w:tc>
          <w:tcPr>
            <w:tcW w:w="1843" w:type="dxa"/>
            <w:tcBorders>
              <w:top w:val="single" w:sz="4" w:space="0" w:color="000000"/>
              <w:left w:val="single" w:sz="4" w:space="0" w:color="000000"/>
              <w:bottom w:val="single" w:sz="4" w:space="0" w:color="000000"/>
            </w:tcBorders>
            <w:shd w:val="clear" w:color="auto" w:fill="auto"/>
            <w:vAlign w:val="center"/>
          </w:tcPr>
          <w:p w:rsidR="003514C3" w:rsidRPr="00C40100" w:rsidRDefault="003514C3" w:rsidP="002A4382">
            <w:pPr>
              <w:pStyle w:val="230"/>
              <w:suppressAutoHyphens/>
              <w:snapToGrid w:val="0"/>
              <w:spacing w:line="360" w:lineRule="auto"/>
              <w:ind w:right="59"/>
              <w:jc w:val="center"/>
              <w:rPr>
                <w:sz w:val="24"/>
                <w:szCs w:val="24"/>
              </w:rPr>
            </w:pPr>
            <w:r w:rsidRPr="00C40100">
              <w:rPr>
                <w:sz w:val="24"/>
                <w:szCs w:val="24"/>
              </w:rPr>
              <w:t>0,75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4C3" w:rsidRPr="00C40100" w:rsidRDefault="003514C3" w:rsidP="002A4382">
            <w:pPr>
              <w:pStyle w:val="230"/>
              <w:suppressAutoHyphens/>
              <w:snapToGrid w:val="0"/>
              <w:spacing w:line="360" w:lineRule="auto"/>
              <w:ind w:right="59" w:hanging="90"/>
              <w:jc w:val="center"/>
              <w:rPr>
                <w:sz w:val="24"/>
                <w:szCs w:val="24"/>
              </w:rPr>
            </w:pPr>
            <w:r w:rsidRPr="00C40100">
              <w:rPr>
                <w:sz w:val="24"/>
                <w:szCs w:val="24"/>
              </w:rPr>
              <w:t>8,0</w:t>
            </w:r>
          </w:p>
        </w:tc>
      </w:tr>
      <w:tr w:rsidR="003514C3" w:rsidRPr="00C40100" w:rsidTr="002A4382">
        <w:trPr>
          <w:cantSplit/>
          <w:trHeight w:hRule="exact" w:val="634"/>
        </w:trPr>
        <w:tc>
          <w:tcPr>
            <w:tcW w:w="911" w:type="dxa"/>
            <w:tcBorders>
              <w:top w:val="single" w:sz="4" w:space="0" w:color="000000"/>
              <w:left w:val="single" w:sz="4" w:space="0" w:color="000000"/>
              <w:bottom w:val="single" w:sz="4" w:space="0" w:color="000000"/>
            </w:tcBorders>
          </w:tcPr>
          <w:p w:rsidR="003514C3" w:rsidRPr="00C40100" w:rsidRDefault="003514C3" w:rsidP="002A4382">
            <w:pPr>
              <w:pStyle w:val="230"/>
              <w:suppressAutoHyphens/>
              <w:snapToGrid w:val="0"/>
              <w:spacing w:line="360" w:lineRule="auto"/>
              <w:jc w:val="center"/>
              <w:rPr>
                <w:sz w:val="24"/>
                <w:szCs w:val="24"/>
              </w:rPr>
            </w:pPr>
            <w:r w:rsidRPr="00C40100">
              <w:rPr>
                <w:sz w:val="24"/>
                <w:szCs w:val="24"/>
              </w:rPr>
              <w:t>2.</w:t>
            </w:r>
          </w:p>
        </w:tc>
        <w:tc>
          <w:tcPr>
            <w:tcW w:w="3969" w:type="dxa"/>
            <w:tcBorders>
              <w:top w:val="single" w:sz="4" w:space="0" w:color="000000"/>
              <w:left w:val="single" w:sz="4" w:space="0" w:color="000000"/>
              <w:bottom w:val="single" w:sz="4" w:space="0" w:color="000000"/>
            </w:tcBorders>
            <w:shd w:val="clear" w:color="auto" w:fill="auto"/>
            <w:vAlign w:val="center"/>
          </w:tcPr>
          <w:p w:rsidR="003514C3" w:rsidRPr="00C40100" w:rsidRDefault="003514C3" w:rsidP="002A4382">
            <w:pPr>
              <w:pStyle w:val="230"/>
              <w:suppressAutoHyphens/>
              <w:snapToGrid w:val="0"/>
              <w:spacing w:line="360" w:lineRule="auto"/>
              <w:ind w:hanging="10"/>
              <w:jc w:val="center"/>
              <w:rPr>
                <w:sz w:val="24"/>
                <w:szCs w:val="24"/>
              </w:rPr>
            </w:pPr>
            <w:r w:rsidRPr="00C40100">
              <w:rPr>
                <w:sz w:val="24"/>
                <w:szCs w:val="24"/>
              </w:rPr>
              <w:t xml:space="preserve">Масса, </w:t>
            </w:r>
            <w:proofErr w:type="gramStart"/>
            <w:r w:rsidRPr="00C40100">
              <w:rPr>
                <w:sz w:val="24"/>
                <w:szCs w:val="24"/>
              </w:rPr>
              <w:t>кг</w:t>
            </w:r>
            <w:proofErr w:type="gramEnd"/>
          </w:p>
        </w:tc>
        <w:tc>
          <w:tcPr>
            <w:tcW w:w="1701" w:type="dxa"/>
            <w:tcBorders>
              <w:top w:val="single" w:sz="4" w:space="0" w:color="000000"/>
              <w:left w:val="single" w:sz="4" w:space="0" w:color="000000"/>
              <w:bottom w:val="single" w:sz="4" w:space="0" w:color="000000"/>
            </w:tcBorders>
            <w:shd w:val="clear" w:color="auto" w:fill="auto"/>
            <w:vAlign w:val="center"/>
          </w:tcPr>
          <w:p w:rsidR="003514C3" w:rsidRPr="00C40100" w:rsidRDefault="003514C3" w:rsidP="002A4382">
            <w:pPr>
              <w:pStyle w:val="230"/>
              <w:suppressAutoHyphens/>
              <w:snapToGrid w:val="0"/>
              <w:spacing w:line="360" w:lineRule="auto"/>
              <w:ind w:right="57" w:hanging="83"/>
              <w:jc w:val="center"/>
              <w:rPr>
                <w:sz w:val="24"/>
                <w:szCs w:val="24"/>
              </w:rPr>
            </w:pPr>
            <w:r w:rsidRPr="00C40100">
              <w:rPr>
                <w:sz w:val="24"/>
                <w:szCs w:val="24"/>
              </w:rPr>
              <w:t>90</w:t>
            </w:r>
          </w:p>
        </w:tc>
        <w:tc>
          <w:tcPr>
            <w:tcW w:w="1843" w:type="dxa"/>
            <w:tcBorders>
              <w:top w:val="single" w:sz="4" w:space="0" w:color="000000"/>
              <w:left w:val="single" w:sz="4" w:space="0" w:color="000000"/>
              <w:bottom w:val="single" w:sz="4" w:space="0" w:color="000000"/>
            </w:tcBorders>
            <w:shd w:val="clear" w:color="auto" w:fill="auto"/>
            <w:vAlign w:val="center"/>
          </w:tcPr>
          <w:p w:rsidR="003514C3" w:rsidRPr="00C40100" w:rsidRDefault="003514C3" w:rsidP="002A4382">
            <w:pPr>
              <w:pStyle w:val="230"/>
              <w:suppressAutoHyphens/>
              <w:snapToGrid w:val="0"/>
              <w:spacing w:line="360" w:lineRule="auto"/>
              <w:ind w:right="59"/>
              <w:jc w:val="center"/>
              <w:rPr>
                <w:sz w:val="24"/>
                <w:szCs w:val="24"/>
              </w:rPr>
            </w:pPr>
            <w:r w:rsidRPr="00C40100">
              <w:rPr>
                <w:sz w:val="24"/>
                <w:szCs w:val="24"/>
              </w:rPr>
              <w:t>105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4C3" w:rsidRPr="00C40100" w:rsidRDefault="003514C3" w:rsidP="002A4382">
            <w:pPr>
              <w:pStyle w:val="230"/>
              <w:suppressAutoHyphens/>
              <w:snapToGrid w:val="0"/>
              <w:spacing w:line="360" w:lineRule="auto"/>
              <w:ind w:right="59" w:hanging="90"/>
              <w:jc w:val="center"/>
              <w:rPr>
                <w:sz w:val="24"/>
                <w:szCs w:val="24"/>
              </w:rPr>
            </w:pPr>
            <w:r w:rsidRPr="00C40100">
              <w:rPr>
                <w:sz w:val="24"/>
                <w:szCs w:val="24"/>
              </w:rPr>
              <w:t>550</w:t>
            </w:r>
          </w:p>
        </w:tc>
      </w:tr>
      <w:tr w:rsidR="003514C3" w:rsidRPr="00C40100" w:rsidTr="002A4382">
        <w:trPr>
          <w:cantSplit/>
        </w:trPr>
        <w:tc>
          <w:tcPr>
            <w:tcW w:w="911" w:type="dxa"/>
            <w:tcBorders>
              <w:top w:val="single" w:sz="4" w:space="0" w:color="000000"/>
              <w:left w:val="single" w:sz="4" w:space="0" w:color="000000"/>
              <w:bottom w:val="single" w:sz="4" w:space="0" w:color="000000"/>
            </w:tcBorders>
          </w:tcPr>
          <w:p w:rsidR="003514C3" w:rsidRPr="00C40100" w:rsidRDefault="003514C3" w:rsidP="002A4382">
            <w:pPr>
              <w:pStyle w:val="230"/>
              <w:suppressAutoHyphens/>
              <w:snapToGrid w:val="0"/>
              <w:jc w:val="center"/>
              <w:rPr>
                <w:sz w:val="24"/>
                <w:szCs w:val="24"/>
              </w:rPr>
            </w:pPr>
            <w:r w:rsidRPr="00C40100">
              <w:rPr>
                <w:sz w:val="24"/>
                <w:szCs w:val="24"/>
              </w:rPr>
              <w:lastRenderedPageBreak/>
              <w:t>3.</w:t>
            </w:r>
          </w:p>
        </w:tc>
        <w:tc>
          <w:tcPr>
            <w:tcW w:w="3969" w:type="dxa"/>
            <w:tcBorders>
              <w:top w:val="single" w:sz="4" w:space="0" w:color="000000"/>
              <w:left w:val="single" w:sz="4" w:space="0" w:color="000000"/>
              <w:bottom w:val="single" w:sz="4" w:space="0" w:color="000000"/>
            </w:tcBorders>
            <w:shd w:val="clear" w:color="auto" w:fill="auto"/>
            <w:vAlign w:val="center"/>
          </w:tcPr>
          <w:p w:rsidR="003514C3" w:rsidRPr="00C40100" w:rsidRDefault="003514C3" w:rsidP="002A4382">
            <w:pPr>
              <w:pStyle w:val="230"/>
              <w:suppressAutoHyphens/>
              <w:snapToGrid w:val="0"/>
              <w:ind w:hanging="10"/>
              <w:jc w:val="center"/>
              <w:rPr>
                <w:sz w:val="24"/>
                <w:szCs w:val="24"/>
              </w:rPr>
            </w:pPr>
            <w:r w:rsidRPr="00C40100">
              <w:rPr>
                <w:sz w:val="24"/>
                <w:szCs w:val="24"/>
              </w:rPr>
              <w:t xml:space="preserve">Размеры, </w:t>
            </w:r>
            <w:proofErr w:type="gramStart"/>
            <w:r w:rsidRPr="00C40100">
              <w:rPr>
                <w:sz w:val="24"/>
                <w:szCs w:val="24"/>
              </w:rPr>
              <w:t>мм</w:t>
            </w:r>
            <w:proofErr w:type="gramEnd"/>
            <w:r w:rsidRPr="00C40100">
              <w:rPr>
                <w:sz w:val="24"/>
                <w:szCs w:val="24"/>
              </w:rPr>
              <w:t>:</w:t>
            </w:r>
          </w:p>
          <w:p w:rsidR="003514C3" w:rsidRPr="00C40100" w:rsidRDefault="003514C3" w:rsidP="002A4382">
            <w:pPr>
              <w:pStyle w:val="230"/>
              <w:numPr>
                <w:ilvl w:val="0"/>
                <w:numId w:val="13"/>
              </w:numPr>
              <w:tabs>
                <w:tab w:val="clear" w:pos="720"/>
                <w:tab w:val="num" w:pos="567"/>
              </w:tabs>
              <w:suppressAutoHyphens/>
              <w:ind w:left="0" w:hanging="10"/>
              <w:jc w:val="center"/>
              <w:rPr>
                <w:sz w:val="24"/>
                <w:szCs w:val="24"/>
              </w:rPr>
            </w:pPr>
            <w:r w:rsidRPr="00C40100">
              <w:rPr>
                <w:sz w:val="24"/>
                <w:szCs w:val="24"/>
              </w:rPr>
              <w:t>длина</w:t>
            </w:r>
          </w:p>
          <w:p w:rsidR="003514C3" w:rsidRPr="00C40100" w:rsidRDefault="003514C3" w:rsidP="002A4382">
            <w:pPr>
              <w:pStyle w:val="230"/>
              <w:numPr>
                <w:ilvl w:val="0"/>
                <w:numId w:val="13"/>
              </w:numPr>
              <w:tabs>
                <w:tab w:val="clear" w:pos="720"/>
                <w:tab w:val="num" w:pos="567"/>
              </w:tabs>
              <w:suppressAutoHyphens/>
              <w:ind w:left="0" w:hanging="10"/>
              <w:jc w:val="center"/>
              <w:rPr>
                <w:sz w:val="24"/>
                <w:szCs w:val="24"/>
              </w:rPr>
            </w:pPr>
            <w:r w:rsidRPr="00C40100">
              <w:rPr>
                <w:sz w:val="24"/>
                <w:szCs w:val="24"/>
              </w:rPr>
              <w:t>ширина</w:t>
            </w:r>
          </w:p>
          <w:p w:rsidR="003514C3" w:rsidRPr="00C40100" w:rsidRDefault="003514C3" w:rsidP="002A4382">
            <w:pPr>
              <w:pStyle w:val="230"/>
              <w:numPr>
                <w:ilvl w:val="0"/>
                <w:numId w:val="13"/>
              </w:numPr>
              <w:tabs>
                <w:tab w:val="clear" w:pos="720"/>
                <w:tab w:val="num" w:pos="567"/>
              </w:tabs>
              <w:suppressAutoHyphens/>
              <w:ind w:left="0" w:hanging="10"/>
              <w:jc w:val="center"/>
              <w:rPr>
                <w:sz w:val="24"/>
                <w:szCs w:val="24"/>
              </w:rPr>
            </w:pPr>
            <w:r w:rsidRPr="00C40100">
              <w:rPr>
                <w:sz w:val="24"/>
                <w:szCs w:val="24"/>
              </w:rPr>
              <w:t>высота</w:t>
            </w:r>
          </w:p>
        </w:tc>
        <w:tc>
          <w:tcPr>
            <w:tcW w:w="1701" w:type="dxa"/>
            <w:tcBorders>
              <w:top w:val="single" w:sz="4" w:space="0" w:color="000000"/>
              <w:left w:val="single" w:sz="4" w:space="0" w:color="000000"/>
              <w:bottom w:val="single" w:sz="4" w:space="0" w:color="000000"/>
            </w:tcBorders>
            <w:shd w:val="clear" w:color="auto" w:fill="auto"/>
            <w:vAlign w:val="center"/>
          </w:tcPr>
          <w:p w:rsidR="003514C3" w:rsidRPr="00C40100" w:rsidRDefault="003514C3" w:rsidP="002A4382">
            <w:pPr>
              <w:pStyle w:val="230"/>
              <w:suppressAutoHyphens/>
              <w:snapToGrid w:val="0"/>
              <w:ind w:right="57" w:hanging="83"/>
              <w:jc w:val="center"/>
              <w:rPr>
                <w:sz w:val="24"/>
                <w:szCs w:val="24"/>
              </w:rPr>
            </w:pPr>
          </w:p>
          <w:p w:rsidR="003514C3" w:rsidRPr="00C40100" w:rsidRDefault="003514C3" w:rsidP="002A4382">
            <w:pPr>
              <w:pStyle w:val="230"/>
              <w:suppressAutoHyphens/>
              <w:ind w:right="57" w:hanging="83"/>
              <w:jc w:val="center"/>
              <w:rPr>
                <w:sz w:val="24"/>
                <w:szCs w:val="24"/>
              </w:rPr>
            </w:pPr>
            <w:r w:rsidRPr="00C40100">
              <w:rPr>
                <w:sz w:val="24"/>
                <w:szCs w:val="24"/>
              </w:rPr>
              <w:t>980</w:t>
            </w:r>
          </w:p>
          <w:p w:rsidR="003514C3" w:rsidRPr="00C40100" w:rsidRDefault="003514C3" w:rsidP="002A4382">
            <w:pPr>
              <w:pStyle w:val="230"/>
              <w:suppressAutoHyphens/>
              <w:ind w:right="57" w:hanging="83"/>
              <w:jc w:val="center"/>
              <w:rPr>
                <w:sz w:val="24"/>
                <w:szCs w:val="24"/>
              </w:rPr>
            </w:pPr>
            <w:r w:rsidRPr="00C40100">
              <w:rPr>
                <w:sz w:val="24"/>
                <w:szCs w:val="24"/>
              </w:rPr>
              <w:t>950</w:t>
            </w:r>
          </w:p>
          <w:p w:rsidR="003514C3" w:rsidRPr="00C40100" w:rsidRDefault="003514C3" w:rsidP="002A4382">
            <w:pPr>
              <w:pStyle w:val="230"/>
              <w:suppressAutoHyphens/>
              <w:ind w:right="57" w:hanging="83"/>
              <w:jc w:val="center"/>
              <w:rPr>
                <w:sz w:val="24"/>
                <w:szCs w:val="24"/>
              </w:rPr>
            </w:pPr>
            <w:r w:rsidRPr="00C40100">
              <w:rPr>
                <w:sz w:val="24"/>
                <w:szCs w:val="24"/>
              </w:rPr>
              <w:t>875</w:t>
            </w:r>
          </w:p>
        </w:tc>
        <w:tc>
          <w:tcPr>
            <w:tcW w:w="1843" w:type="dxa"/>
            <w:tcBorders>
              <w:top w:val="single" w:sz="4" w:space="0" w:color="000000"/>
              <w:left w:val="single" w:sz="4" w:space="0" w:color="000000"/>
              <w:bottom w:val="single" w:sz="4" w:space="0" w:color="000000"/>
            </w:tcBorders>
            <w:shd w:val="clear" w:color="auto" w:fill="auto"/>
            <w:vAlign w:val="center"/>
          </w:tcPr>
          <w:p w:rsidR="003514C3" w:rsidRPr="00C40100" w:rsidRDefault="003514C3" w:rsidP="002A4382">
            <w:pPr>
              <w:pStyle w:val="230"/>
              <w:suppressAutoHyphens/>
              <w:snapToGrid w:val="0"/>
              <w:ind w:right="42" w:hanging="77"/>
              <w:jc w:val="center"/>
              <w:rPr>
                <w:sz w:val="24"/>
                <w:szCs w:val="24"/>
              </w:rPr>
            </w:pPr>
          </w:p>
          <w:p w:rsidR="003514C3" w:rsidRPr="00C40100" w:rsidRDefault="003514C3" w:rsidP="002A4382">
            <w:pPr>
              <w:pStyle w:val="230"/>
              <w:suppressAutoHyphens/>
              <w:ind w:right="42" w:hanging="77"/>
              <w:jc w:val="center"/>
              <w:rPr>
                <w:sz w:val="24"/>
                <w:szCs w:val="24"/>
              </w:rPr>
            </w:pPr>
            <w:r w:rsidRPr="00C40100">
              <w:rPr>
                <w:sz w:val="24"/>
                <w:szCs w:val="24"/>
              </w:rPr>
              <w:t>980</w:t>
            </w:r>
          </w:p>
          <w:p w:rsidR="003514C3" w:rsidRPr="00C40100" w:rsidRDefault="003514C3" w:rsidP="002A4382">
            <w:pPr>
              <w:pStyle w:val="230"/>
              <w:suppressAutoHyphens/>
              <w:ind w:right="42" w:hanging="77"/>
              <w:jc w:val="center"/>
              <w:rPr>
                <w:sz w:val="24"/>
                <w:szCs w:val="24"/>
              </w:rPr>
            </w:pPr>
            <w:r w:rsidRPr="00C40100">
              <w:rPr>
                <w:sz w:val="24"/>
                <w:szCs w:val="24"/>
              </w:rPr>
              <w:t>950</w:t>
            </w:r>
          </w:p>
          <w:p w:rsidR="003514C3" w:rsidRPr="00C40100" w:rsidRDefault="003514C3" w:rsidP="002A4382">
            <w:pPr>
              <w:pStyle w:val="230"/>
              <w:suppressAutoHyphens/>
              <w:ind w:right="59"/>
              <w:jc w:val="center"/>
              <w:rPr>
                <w:sz w:val="24"/>
                <w:szCs w:val="24"/>
              </w:rPr>
            </w:pPr>
            <w:r w:rsidRPr="00C40100">
              <w:rPr>
                <w:sz w:val="24"/>
                <w:szCs w:val="24"/>
              </w:rPr>
              <w:t>1155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4C3" w:rsidRPr="00C40100" w:rsidRDefault="003514C3" w:rsidP="002A4382">
            <w:pPr>
              <w:pStyle w:val="230"/>
              <w:suppressAutoHyphens/>
              <w:snapToGrid w:val="0"/>
              <w:ind w:right="59" w:hanging="90"/>
              <w:jc w:val="center"/>
              <w:rPr>
                <w:sz w:val="24"/>
                <w:szCs w:val="24"/>
              </w:rPr>
            </w:pPr>
          </w:p>
          <w:p w:rsidR="003514C3" w:rsidRPr="00C40100" w:rsidRDefault="003514C3" w:rsidP="002A4382">
            <w:pPr>
              <w:pStyle w:val="230"/>
              <w:suppressAutoHyphens/>
              <w:ind w:right="59" w:hanging="90"/>
              <w:jc w:val="center"/>
              <w:rPr>
                <w:sz w:val="24"/>
                <w:szCs w:val="24"/>
              </w:rPr>
            </w:pPr>
            <w:r w:rsidRPr="00C40100">
              <w:rPr>
                <w:sz w:val="24"/>
                <w:szCs w:val="24"/>
              </w:rPr>
              <w:t>3480</w:t>
            </w:r>
          </w:p>
          <w:p w:rsidR="003514C3" w:rsidRPr="00C40100" w:rsidRDefault="003514C3" w:rsidP="002A4382">
            <w:pPr>
              <w:pStyle w:val="230"/>
              <w:suppressAutoHyphens/>
              <w:ind w:right="59" w:hanging="90"/>
              <w:jc w:val="center"/>
              <w:rPr>
                <w:sz w:val="24"/>
                <w:szCs w:val="24"/>
              </w:rPr>
            </w:pPr>
            <w:r w:rsidRPr="00C40100">
              <w:rPr>
                <w:sz w:val="24"/>
                <w:szCs w:val="24"/>
              </w:rPr>
              <w:t>1850</w:t>
            </w:r>
          </w:p>
          <w:p w:rsidR="003514C3" w:rsidRPr="00C40100" w:rsidRDefault="003514C3" w:rsidP="002A4382">
            <w:pPr>
              <w:pStyle w:val="230"/>
              <w:suppressAutoHyphens/>
              <w:ind w:right="59" w:hanging="90"/>
              <w:jc w:val="center"/>
              <w:rPr>
                <w:sz w:val="24"/>
                <w:szCs w:val="24"/>
              </w:rPr>
            </w:pPr>
            <w:r w:rsidRPr="00C40100">
              <w:rPr>
                <w:sz w:val="24"/>
                <w:szCs w:val="24"/>
              </w:rPr>
              <w:t>1420</w:t>
            </w:r>
          </w:p>
        </w:tc>
      </w:tr>
    </w:tbl>
    <w:p w:rsidR="003514C3" w:rsidRPr="00C40100" w:rsidRDefault="003514C3" w:rsidP="003514C3">
      <w:pPr>
        <w:spacing w:after="0" w:line="240" w:lineRule="auto"/>
        <w:ind w:firstLine="567"/>
        <w:rPr>
          <w:rFonts w:ascii="Times New Roman" w:hAnsi="Times New Roman" w:cs="Times New Roman"/>
          <w:sz w:val="24"/>
          <w:szCs w:val="24"/>
        </w:rPr>
      </w:pPr>
    </w:p>
    <w:p w:rsidR="003514C3" w:rsidRPr="00C40100" w:rsidRDefault="005A38A5" w:rsidP="003514C3">
      <w:pPr>
        <w:suppressAutoHyphens/>
        <w:spacing w:after="0" w:line="240" w:lineRule="auto"/>
        <w:ind w:firstLine="540"/>
        <w:rPr>
          <w:rFonts w:ascii="Times New Roman" w:hAnsi="Times New Roman" w:cs="Times New Roman"/>
          <w:sz w:val="28"/>
          <w:szCs w:val="28"/>
        </w:rPr>
      </w:pPr>
      <w:r w:rsidRPr="00C40100">
        <w:rPr>
          <w:rFonts w:ascii="Times New Roman" w:eastAsia="Times New Roman" w:hAnsi="Times New Roman" w:cs="Times New Roman"/>
          <w:sz w:val="28"/>
          <w:szCs w:val="28"/>
        </w:rPr>
        <w:t>2</w:t>
      </w:r>
      <w:r w:rsidR="00050526" w:rsidRPr="00C40100">
        <w:rPr>
          <w:rFonts w:ascii="Times New Roman" w:eastAsia="Times New Roman" w:hAnsi="Times New Roman" w:cs="Times New Roman"/>
          <w:sz w:val="28"/>
          <w:szCs w:val="28"/>
        </w:rPr>
        <w:t>1</w:t>
      </w:r>
      <w:r w:rsidR="003514C3" w:rsidRPr="00C40100">
        <w:rPr>
          <w:rFonts w:ascii="Times New Roman" w:eastAsia="Times New Roman" w:hAnsi="Times New Roman" w:cs="Times New Roman"/>
          <w:sz w:val="28"/>
          <w:szCs w:val="28"/>
        </w:rPr>
        <w:t>) в качестве основного действующего</w:t>
      </w:r>
      <w:r w:rsidR="003514C3" w:rsidRPr="00C40100">
        <w:rPr>
          <w:rFonts w:ascii="Times New Roman" w:hAnsi="Times New Roman" w:cs="Times New Roman"/>
          <w:sz w:val="28"/>
          <w:szCs w:val="28"/>
        </w:rPr>
        <w:t xml:space="preserve"> направления сбора и удаления ТК</w:t>
      </w:r>
      <w:r w:rsidR="003514C3" w:rsidRPr="00C40100">
        <w:rPr>
          <w:rFonts w:ascii="Times New Roman" w:eastAsia="Times New Roman" w:hAnsi="Times New Roman" w:cs="Times New Roman"/>
          <w:sz w:val="28"/>
          <w:szCs w:val="28"/>
        </w:rPr>
        <w:t>О на территории города Донецка предлагается:</w:t>
      </w:r>
    </w:p>
    <w:p w:rsidR="003514C3" w:rsidRPr="00C40100" w:rsidRDefault="003514C3" w:rsidP="003514C3">
      <w:pPr>
        <w:suppressAutoHyphens/>
        <w:spacing w:after="0" w:line="240" w:lineRule="auto"/>
        <w:ind w:firstLine="540"/>
        <w:rPr>
          <w:rFonts w:ascii="Times New Roman" w:eastAsia="Times New Roman" w:hAnsi="Times New Roman" w:cs="Times New Roman"/>
          <w:sz w:val="28"/>
          <w:szCs w:val="28"/>
        </w:rPr>
      </w:pPr>
      <w:r w:rsidRPr="00C40100">
        <w:rPr>
          <w:rFonts w:ascii="Times New Roman" w:hAnsi="Times New Roman" w:cs="Times New Roman"/>
          <w:sz w:val="28"/>
          <w:szCs w:val="28"/>
        </w:rPr>
        <w:t xml:space="preserve">а) </w:t>
      </w:r>
      <w:r w:rsidRPr="00C40100">
        <w:rPr>
          <w:rFonts w:ascii="Times New Roman" w:eastAsia="Times New Roman" w:hAnsi="Times New Roman" w:cs="Times New Roman"/>
          <w:sz w:val="28"/>
          <w:szCs w:val="28"/>
        </w:rPr>
        <w:t>сбор ТКО по системе несменяемых контейнеров – многоэтажная застройка (</w:t>
      </w:r>
      <w:proofErr w:type="gramStart"/>
      <w:r w:rsidRPr="00C40100">
        <w:rPr>
          <w:rFonts w:ascii="Times New Roman" w:eastAsia="Times New Roman" w:hAnsi="Times New Roman" w:cs="Times New Roman"/>
          <w:sz w:val="28"/>
          <w:szCs w:val="28"/>
        </w:rPr>
        <w:t>два  и более этажей</w:t>
      </w:r>
      <w:proofErr w:type="gramEnd"/>
      <w:r w:rsidRPr="00C40100">
        <w:rPr>
          <w:rFonts w:ascii="Times New Roman" w:eastAsia="Times New Roman" w:hAnsi="Times New Roman" w:cs="Times New Roman"/>
          <w:sz w:val="28"/>
          <w:szCs w:val="28"/>
        </w:rPr>
        <w:t>);</w:t>
      </w:r>
    </w:p>
    <w:p w:rsidR="003514C3" w:rsidRPr="00C40100" w:rsidRDefault="003514C3" w:rsidP="003514C3">
      <w:pPr>
        <w:suppressAutoHyphens/>
        <w:spacing w:after="0" w:line="240" w:lineRule="auto"/>
        <w:ind w:firstLine="567"/>
        <w:jc w:val="both"/>
        <w:rPr>
          <w:rFonts w:ascii="Times New Roman" w:eastAsia="Times New Roman" w:hAnsi="Times New Roman" w:cs="Times New Roman"/>
          <w:sz w:val="28"/>
          <w:szCs w:val="28"/>
        </w:rPr>
      </w:pPr>
      <w:r w:rsidRPr="00C40100">
        <w:rPr>
          <w:rFonts w:ascii="Times New Roman" w:hAnsi="Times New Roman" w:cs="Times New Roman"/>
          <w:sz w:val="28"/>
          <w:szCs w:val="28"/>
        </w:rPr>
        <w:t xml:space="preserve">б) </w:t>
      </w:r>
      <w:proofErr w:type="spellStart"/>
      <w:r w:rsidRPr="00C40100">
        <w:rPr>
          <w:rFonts w:ascii="Times New Roman" w:eastAsia="Times New Roman" w:hAnsi="Times New Roman" w:cs="Times New Roman"/>
          <w:sz w:val="28"/>
          <w:szCs w:val="28"/>
        </w:rPr>
        <w:t>бесконтейнерный</w:t>
      </w:r>
      <w:proofErr w:type="spellEnd"/>
      <w:r w:rsidRPr="00C40100">
        <w:rPr>
          <w:rFonts w:ascii="Times New Roman" w:eastAsia="Times New Roman" w:hAnsi="Times New Roman" w:cs="Times New Roman"/>
          <w:sz w:val="28"/>
          <w:szCs w:val="28"/>
        </w:rPr>
        <w:t xml:space="preserve"> сбор отходов в частном секторе;</w:t>
      </w:r>
    </w:p>
    <w:p w:rsidR="003514C3" w:rsidRPr="00C40100" w:rsidRDefault="00D94D76" w:rsidP="003514C3">
      <w:pPr>
        <w:spacing w:after="0" w:line="20" w:lineRule="atLeast"/>
        <w:ind w:firstLine="539"/>
        <w:jc w:val="both"/>
        <w:rPr>
          <w:rFonts w:ascii="Times New Roman" w:hAnsi="Times New Roman" w:cs="Times New Roman"/>
          <w:sz w:val="28"/>
          <w:szCs w:val="28"/>
        </w:rPr>
      </w:pPr>
      <w:r>
        <w:rPr>
          <w:rFonts w:ascii="Times New Roman" w:hAnsi="Times New Roman" w:cs="Times New Roman"/>
          <w:sz w:val="28"/>
          <w:szCs w:val="28"/>
        </w:rPr>
        <w:t>22</w:t>
      </w:r>
      <w:r w:rsidR="003514C3" w:rsidRPr="00C40100">
        <w:rPr>
          <w:rFonts w:ascii="Times New Roman" w:hAnsi="Times New Roman" w:cs="Times New Roman"/>
          <w:sz w:val="28"/>
          <w:szCs w:val="28"/>
        </w:rPr>
        <w:t>) методом обезвреживания ТКО является ликвидационный метод, предусматривающий захоронение отходов на свалках и полигонах с расчетом на их последующую рекультивацию;</w:t>
      </w:r>
    </w:p>
    <w:p w:rsidR="008D34DE" w:rsidRPr="00C40100" w:rsidRDefault="00050526" w:rsidP="008D34DE">
      <w:pPr>
        <w:spacing w:after="0" w:line="240" w:lineRule="auto"/>
        <w:ind w:firstLine="567"/>
        <w:jc w:val="both"/>
        <w:rPr>
          <w:rFonts w:ascii="Times New Roman" w:hAnsi="Times New Roman" w:cs="Times New Roman"/>
          <w:sz w:val="28"/>
          <w:szCs w:val="28"/>
        </w:rPr>
      </w:pPr>
      <w:proofErr w:type="gramStart"/>
      <w:r w:rsidRPr="00C40100">
        <w:rPr>
          <w:rFonts w:ascii="Times New Roman" w:hAnsi="Times New Roman" w:cs="Times New Roman"/>
          <w:sz w:val="28"/>
          <w:szCs w:val="28"/>
        </w:rPr>
        <w:t>2</w:t>
      </w:r>
      <w:r w:rsidR="00D94D76">
        <w:rPr>
          <w:rFonts w:ascii="Times New Roman" w:hAnsi="Times New Roman" w:cs="Times New Roman"/>
          <w:sz w:val="28"/>
          <w:szCs w:val="28"/>
        </w:rPr>
        <w:t>3</w:t>
      </w:r>
      <w:r w:rsidR="003514C3" w:rsidRPr="00C40100">
        <w:rPr>
          <w:rFonts w:ascii="Times New Roman" w:hAnsi="Times New Roman" w:cs="Times New Roman"/>
          <w:sz w:val="28"/>
          <w:szCs w:val="28"/>
        </w:rPr>
        <w:t xml:space="preserve">) полигоны твердых коммунальных отходов это природоохранные сооружения, обеспечивающие при захоронении отходов полную санитарно - эпидемиологическую безопасность для населения близлежащих жилых районов и обслуживающего персонала полигона; защиту от загрязнения почвы, воздушного бассейна, грунтовых и поверхностных вод; статическую устойчивость отходов с учетом динамики уплотнения, </w:t>
      </w:r>
      <w:proofErr w:type="spellStart"/>
      <w:r w:rsidR="003514C3" w:rsidRPr="00C40100">
        <w:rPr>
          <w:rFonts w:ascii="Times New Roman" w:hAnsi="Times New Roman" w:cs="Times New Roman"/>
          <w:sz w:val="28"/>
          <w:szCs w:val="28"/>
        </w:rPr>
        <w:t>газовыделения</w:t>
      </w:r>
      <w:proofErr w:type="spellEnd"/>
      <w:r w:rsidR="003514C3" w:rsidRPr="00C40100">
        <w:rPr>
          <w:rFonts w:ascii="Times New Roman" w:hAnsi="Times New Roman" w:cs="Times New Roman"/>
          <w:sz w:val="28"/>
          <w:szCs w:val="28"/>
        </w:rPr>
        <w:t xml:space="preserve"> и гидрогеологических условий; рациональное использование и экономию территории за счет уплотнения отходов.</w:t>
      </w:r>
      <w:proofErr w:type="gramEnd"/>
      <w:r w:rsidR="007E67D7" w:rsidRPr="00C40100">
        <w:rPr>
          <w:rFonts w:ascii="Times New Roman" w:hAnsi="Times New Roman" w:cs="Times New Roman"/>
          <w:sz w:val="28"/>
          <w:szCs w:val="28"/>
        </w:rPr>
        <w:t xml:space="preserve"> </w:t>
      </w:r>
      <w:r w:rsidR="008D34DE" w:rsidRPr="00C40100">
        <w:rPr>
          <w:rFonts w:ascii="Times New Roman" w:hAnsi="Times New Roman" w:cs="Times New Roman"/>
          <w:sz w:val="28"/>
          <w:szCs w:val="28"/>
        </w:rPr>
        <w:t>Федеральный закон «О санитарно-эпидемиологическом благополучии населения» обязывает осуществлять обращение с отходами производства и потребления способами, которые являются безопасными для здоровья населения и среды обитания и которые соответствуют санитарным правилам и иным нормативным правовым актам Российской Федерации.</w:t>
      </w:r>
    </w:p>
    <w:p w:rsidR="008D34DE" w:rsidRPr="00C40100" w:rsidRDefault="008D34DE" w:rsidP="008D34DE">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Детально санитарно-эпидемиологические требования к эксплуатации полигонов твердых коммунальных отходов установлены </w:t>
      </w:r>
      <w:proofErr w:type="spellStart"/>
      <w:r w:rsidRPr="00C40100">
        <w:rPr>
          <w:rFonts w:ascii="Times New Roman" w:hAnsi="Times New Roman" w:cs="Times New Roman"/>
          <w:sz w:val="28"/>
          <w:szCs w:val="28"/>
        </w:rPr>
        <w:t>СанПиН</w:t>
      </w:r>
      <w:proofErr w:type="spellEnd"/>
      <w:r w:rsidRPr="00C40100">
        <w:rPr>
          <w:rFonts w:ascii="Times New Roman" w:hAnsi="Times New Roman" w:cs="Times New Roman"/>
          <w:sz w:val="28"/>
          <w:szCs w:val="28"/>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3514C3" w:rsidRPr="00C40100" w:rsidRDefault="008D34DE"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Полигоны твердых коммунальных отходов (ТКО) являются специально оборудованными сооружениями, предназначенными для размещения </w:t>
      </w:r>
      <w:r w:rsidR="00184969">
        <w:rPr>
          <w:rFonts w:ascii="Times New Roman" w:hAnsi="Times New Roman" w:cs="Times New Roman"/>
          <w:sz w:val="28"/>
          <w:szCs w:val="28"/>
        </w:rPr>
        <w:t>(хранения, захоронения) отходов;</w:t>
      </w:r>
    </w:p>
    <w:p w:rsidR="003514C3" w:rsidRPr="00C40100" w:rsidRDefault="00050526" w:rsidP="003514C3">
      <w:pPr>
        <w:spacing w:after="0" w:line="240" w:lineRule="auto"/>
        <w:ind w:firstLine="539"/>
        <w:jc w:val="both"/>
        <w:rPr>
          <w:rFonts w:ascii="Times New Roman" w:hAnsi="Times New Roman" w:cs="Times New Roman"/>
          <w:sz w:val="28"/>
          <w:szCs w:val="28"/>
        </w:rPr>
      </w:pPr>
      <w:r w:rsidRPr="00C40100">
        <w:rPr>
          <w:rFonts w:ascii="Times New Roman" w:hAnsi="Times New Roman" w:cs="Times New Roman"/>
          <w:sz w:val="28"/>
          <w:szCs w:val="28"/>
        </w:rPr>
        <w:t>2</w:t>
      </w:r>
      <w:r w:rsidR="00D94D76">
        <w:rPr>
          <w:rFonts w:ascii="Times New Roman" w:hAnsi="Times New Roman" w:cs="Times New Roman"/>
          <w:sz w:val="28"/>
          <w:szCs w:val="28"/>
        </w:rPr>
        <w:t>4</w:t>
      </w:r>
      <w:r w:rsidR="003514C3" w:rsidRPr="00C40100">
        <w:rPr>
          <w:rFonts w:ascii="Times New Roman" w:hAnsi="Times New Roman" w:cs="Times New Roman"/>
          <w:sz w:val="28"/>
          <w:szCs w:val="28"/>
        </w:rPr>
        <w:t>) для проведения рекультивации в обязательном порядке разрабатывается проектно-сметная документация, что требует выполнения большого объема подготовительных работ, а именно:</w:t>
      </w:r>
    </w:p>
    <w:p w:rsidR="003514C3" w:rsidRPr="00C40100" w:rsidRDefault="003514C3" w:rsidP="003514C3">
      <w:pPr>
        <w:spacing w:after="0" w:line="20" w:lineRule="atLeast"/>
        <w:ind w:firstLine="567"/>
        <w:jc w:val="both"/>
        <w:rPr>
          <w:rFonts w:ascii="Times New Roman" w:hAnsi="Times New Roman" w:cs="Times New Roman"/>
          <w:sz w:val="28"/>
          <w:szCs w:val="28"/>
        </w:rPr>
      </w:pPr>
      <w:proofErr w:type="gramStart"/>
      <w:r w:rsidRPr="00C40100">
        <w:rPr>
          <w:rFonts w:ascii="Times New Roman" w:hAnsi="Times New Roman" w:cs="Times New Roman"/>
          <w:sz w:val="28"/>
          <w:szCs w:val="28"/>
        </w:rPr>
        <w:t>а) проведения комплекса инженерных изысканий, включающих в себя экологические, гидрогеологические, геологические, почвенные, исследования атмосферы, проверка отходов на радиоактивность и тому подобное);</w:t>
      </w:r>
      <w:proofErr w:type="gramEnd"/>
    </w:p>
    <w:p w:rsidR="003514C3" w:rsidRPr="00C40100" w:rsidRDefault="003514C3" w:rsidP="003514C3">
      <w:pPr>
        <w:spacing w:after="0" w:line="20" w:lineRule="atLeast"/>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б) решение вопросов по утилизации отходов, консервации фильтрата, использование </w:t>
      </w:r>
      <w:proofErr w:type="spellStart"/>
      <w:r w:rsidRPr="00C40100">
        <w:rPr>
          <w:rFonts w:ascii="Times New Roman" w:hAnsi="Times New Roman" w:cs="Times New Roman"/>
          <w:sz w:val="28"/>
          <w:szCs w:val="28"/>
        </w:rPr>
        <w:t>биогаза</w:t>
      </w:r>
      <w:proofErr w:type="spellEnd"/>
      <w:r w:rsidRPr="00C40100">
        <w:rPr>
          <w:rFonts w:ascii="Times New Roman" w:hAnsi="Times New Roman" w:cs="Times New Roman"/>
          <w:sz w:val="28"/>
          <w:szCs w:val="28"/>
        </w:rPr>
        <w:t>, устройство экранов и так далее;</w:t>
      </w:r>
    </w:p>
    <w:p w:rsidR="003514C3" w:rsidRPr="00C40100" w:rsidRDefault="003514C3" w:rsidP="00304E1C">
      <w:pPr>
        <w:spacing w:after="0" w:line="240" w:lineRule="auto"/>
        <w:rPr>
          <w:rFonts w:ascii="Times New Roman" w:hAnsi="Times New Roman" w:cs="Times New Roman"/>
          <w:b/>
          <w:color w:val="000000" w:themeColor="text1"/>
          <w:sz w:val="28"/>
          <w:szCs w:val="28"/>
        </w:rPr>
      </w:pPr>
      <w:bookmarkStart w:id="4" w:name="_GoBack"/>
      <w:bookmarkEnd w:id="4"/>
    </w:p>
    <w:p w:rsidR="00184969" w:rsidRDefault="00184969" w:rsidP="003514C3">
      <w:pPr>
        <w:spacing w:after="0" w:line="240" w:lineRule="auto"/>
        <w:jc w:val="center"/>
        <w:rPr>
          <w:rFonts w:ascii="Times New Roman" w:hAnsi="Times New Roman" w:cs="Times New Roman"/>
          <w:b/>
          <w:color w:val="000000" w:themeColor="text1"/>
          <w:sz w:val="28"/>
          <w:szCs w:val="28"/>
        </w:rPr>
      </w:pPr>
    </w:p>
    <w:p w:rsidR="003514C3" w:rsidRPr="00C40100" w:rsidRDefault="003514C3" w:rsidP="003514C3">
      <w:pPr>
        <w:spacing w:after="0" w:line="240" w:lineRule="auto"/>
        <w:jc w:val="center"/>
        <w:rPr>
          <w:rFonts w:ascii="Times New Roman" w:hAnsi="Times New Roman" w:cs="Times New Roman"/>
          <w:sz w:val="28"/>
          <w:szCs w:val="28"/>
        </w:rPr>
      </w:pPr>
      <w:r w:rsidRPr="00C40100">
        <w:rPr>
          <w:rFonts w:ascii="Times New Roman" w:hAnsi="Times New Roman" w:cs="Times New Roman"/>
          <w:b/>
          <w:color w:val="000000" w:themeColor="text1"/>
          <w:sz w:val="28"/>
          <w:szCs w:val="28"/>
        </w:rPr>
        <w:lastRenderedPageBreak/>
        <w:t>Глава 18. Оценка ре</w:t>
      </w:r>
      <w:r w:rsidR="00304E1C" w:rsidRPr="00C40100">
        <w:rPr>
          <w:rFonts w:ascii="Times New Roman" w:hAnsi="Times New Roman" w:cs="Times New Roman"/>
          <w:b/>
          <w:color w:val="000000" w:themeColor="text1"/>
          <w:sz w:val="28"/>
          <w:szCs w:val="28"/>
        </w:rPr>
        <w:t xml:space="preserve">ализации мероприятий в области </w:t>
      </w:r>
      <w:proofErr w:type="spellStart"/>
      <w:r w:rsidRPr="00C40100">
        <w:rPr>
          <w:rFonts w:ascii="Times New Roman" w:hAnsi="Times New Roman" w:cs="Times New Roman"/>
          <w:b/>
          <w:color w:val="000000" w:themeColor="text1"/>
          <w:sz w:val="28"/>
          <w:szCs w:val="28"/>
        </w:rPr>
        <w:t>энерго</w:t>
      </w:r>
      <w:proofErr w:type="spellEnd"/>
      <w:r w:rsidRPr="00C40100">
        <w:rPr>
          <w:rFonts w:ascii="Times New Roman" w:hAnsi="Times New Roman" w:cs="Times New Roman"/>
          <w:b/>
          <w:color w:val="000000" w:themeColor="text1"/>
          <w:sz w:val="28"/>
          <w:szCs w:val="28"/>
        </w:rPr>
        <w:t>- и ресурсосбережения, мероприятий по сбору и учету информации об исполь</w:t>
      </w:r>
      <w:r w:rsidR="00184969">
        <w:rPr>
          <w:rFonts w:ascii="Times New Roman" w:hAnsi="Times New Roman" w:cs="Times New Roman"/>
          <w:b/>
          <w:color w:val="000000" w:themeColor="text1"/>
          <w:sz w:val="28"/>
          <w:szCs w:val="28"/>
        </w:rPr>
        <w:t xml:space="preserve">зовании энергетических ресурсов </w:t>
      </w:r>
      <w:r w:rsidRPr="00C40100">
        <w:rPr>
          <w:rFonts w:ascii="Times New Roman" w:hAnsi="Times New Roman" w:cs="Times New Roman"/>
          <w:b/>
          <w:color w:val="000000" w:themeColor="text1"/>
          <w:sz w:val="28"/>
          <w:szCs w:val="28"/>
        </w:rPr>
        <w:t xml:space="preserve"> в целях выявления возможностей </w:t>
      </w:r>
      <w:r w:rsidRPr="00C40100">
        <w:rPr>
          <w:rFonts w:ascii="Times New Roman" w:hAnsi="Times New Roman" w:cs="Times New Roman"/>
          <w:b/>
          <w:sz w:val="28"/>
          <w:szCs w:val="28"/>
        </w:rPr>
        <w:t>энергосбережения и</w:t>
      </w:r>
      <w:r w:rsidR="007E67D7" w:rsidRPr="00C40100">
        <w:rPr>
          <w:rFonts w:ascii="Times New Roman" w:hAnsi="Times New Roman" w:cs="Times New Roman"/>
          <w:b/>
          <w:sz w:val="28"/>
          <w:szCs w:val="28"/>
        </w:rPr>
        <w:t xml:space="preserve"> </w:t>
      </w:r>
      <w:r w:rsidRPr="00C40100">
        <w:rPr>
          <w:rFonts w:ascii="Times New Roman" w:hAnsi="Times New Roman" w:cs="Times New Roman"/>
          <w:b/>
          <w:sz w:val="28"/>
          <w:szCs w:val="28"/>
        </w:rPr>
        <w:t>повышения энергетической эффективности</w:t>
      </w:r>
    </w:p>
    <w:p w:rsidR="003514C3" w:rsidRPr="00C40100" w:rsidRDefault="003514C3" w:rsidP="003514C3">
      <w:pPr>
        <w:spacing w:after="0" w:line="240" w:lineRule="auto"/>
        <w:ind w:firstLine="567"/>
        <w:jc w:val="both"/>
        <w:rPr>
          <w:rFonts w:ascii="Times New Roman" w:hAnsi="Times New Roman" w:cs="Times New Roman"/>
          <w:sz w:val="28"/>
          <w:szCs w:val="28"/>
        </w:rPr>
      </w:pPr>
    </w:p>
    <w:p w:rsidR="003514C3" w:rsidRPr="00C40100" w:rsidRDefault="005D0639"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29</w:t>
      </w:r>
      <w:r w:rsidR="00F629D6">
        <w:rPr>
          <w:rFonts w:ascii="Times New Roman" w:hAnsi="Times New Roman" w:cs="Times New Roman"/>
          <w:sz w:val="28"/>
          <w:szCs w:val="28"/>
        </w:rPr>
        <w:t>6</w:t>
      </w:r>
      <w:r w:rsidR="003514C3" w:rsidRPr="00C40100">
        <w:rPr>
          <w:rFonts w:ascii="Times New Roman" w:hAnsi="Times New Roman" w:cs="Times New Roman"/>
          <w:sz w:val="28"/>
          <w:szCs w:val="28"/>
        </w:rPr>
        <w:t xml:space="preserve">.  </w:t>
      </w:r>
      <w:proofErr w:type="gramStart"/>
      <w:r w:rsidR="003514C3" w:rsidRPr="00C40100">
        <w:rPr>
          <w:rFonts w:ascii="Times New Roman" w:hAnsi="Times New Roman" w:cs="Times New Roman"/>
          <w:sz w:val="28"/>
          <w:szCs w:val="28"/>
        </w:rPr>
        <w:t>В соответствии с требованиями Федерального закона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ФЗ - 261</w:t>
      </w:r>
      <w:r w:rsidR="003514C3" w:rsidRPr="00C40100">
        <w:rPr>
          <w:rFonts w:ascii="Times New Roman" w:hAnsi="Times New Roman" w:cs="Times New Roman"/>
          <w:sz w:val="26"/>
          <w:szCs w:val="26"/>
        </w:rPr>
        <w:t xml:space="preserve">), </w:t>
      </w:r>
      <w:r w:rsidR="006A17D4" w:rsidRPr="00C40100">
        <w:rPr>
          <w:rFonts w:ascii="Times New Roman" w:hAnsi="Times New Roman" w:cs="Times New Roman"/>
          <w:sz w:val="28"/>
          <w:szCs w:val="28"/>
        </w:rPr>
        <w:t>энергетический ресурс это</w:t>
      </w:r>
      <w:r w:rsidR="003514C3" w:rsidRPr="00C40100">
        <w:rPr>
          <w:rFonts w:ascii="Times New Roman" w:hAnsi="Times New Roman" w:cs="Times New Roman"/>
          <w:sz w:val="28"/>
          <w:szCs w:val="28"/>
        </w:rPr>
        <w:t xml:space="preserve">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w:t>
      </w:r>
      <w:proofErr w:type="gramEnd"/>
      <w:r w:rsidR="003514C3" w:rsidRPr="00C40100">
        <w:rPr>
          <w:rFonts w:ascii="Times New Roman" w:hAnsi="Times New Roman" w:cs="Times New Roman"/>
          <w:sz w:val="28"/>
          <w:szCs w:val="28"/>
        </w:rPr>
        <w:t xml:space="preserve"> вид энергии).</w:t>
      </w:r>
    </w:p>
    <w:p w:rsidR="003514C3" w:rsidRPr="004E1347" w:rsidRDefault="005D0639"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29</w:t>
      </w:r>
      <w:r w:rsidR="00F629D6">
        <w:rPr>
          <w:rFonts w:ascii="Times New Roman" w:hAnsi="Times New Roman" w:cs="Times New Roman"/>
          <w:sz w:val="28"/>
          <w:szCs w:val="28"/>
        </w:rPr>
        <w:t>7</w:t>
      </w:r>
      <w:r w:rsidR="003514C3" w:rsidRPr="00C40100">
        <w:rPr>
          <w:rFonts w:ascii="Times New Roman" w:hAnsi="Times New Roman" w:cs="Times New Roman"/>
          <w:sz w:val="28"/>
          <w:szCs w:val="28"/>
        </w:rPr>
        <w:t>. В целях реализации требований указанного  Федерального закона  постановлением Администрации города Донецка от  13.12.2013 № 2046 утверждена муниципальная программа муниципального образования              «Город Донецк» «</w:t>
      </w:r>
      <w:proofErr w:type="spellStart"/>
      <w:r w:rsidR="003514C3" w:rsidRPr="00C40100">
        <w:rPr>
          <w:rFonts w:ascii="Times New Roman" w:hAnsi="Times New Roman" w:cs="Times New Roman"/>
          <w:sz w:val="28"/>
          <w:szCs w:val="28"/>
        </w:rPr>
        <w:t>Энергоэффективность</w:t>
      </w:r>
      <w:proofErr w:type="spellEnd"/>
      <w:r w:rsidR="003514C3" w:rsidRPr="00C40100">
        <w:rPr>
          <w:rFonts w:ascii="Times New Roman" w:hAnsi="Times New Roman" w:cs="Times New Roman"/>
          <w:sz w:val="28"/>
          <w:szCs w:val="28"/>
        </w:rPr>
        <w:t>» (далее - Программа энергосбережения).</w:t>
      </w:r>
      <w:r w:rsidR="00A37E51" w:rsidRPr="00C40100">
        <w:rPr>
          <w:rFonts w:ascii="Times New Roman" w:hAnsi="Times New Roman" w:cs="Times New Roman"/>
          <w:sz w:val="28"/>
          <w:szCs w:val="28"/>
        </w:rPr>
        <w:t xml:space="preserve"> В дальнейшем муниципальная программа претерпела изменения и стала подпрограммой в муниципальной программе муниципального образования  «Город Донецк» «Обеспечение качественными жилищно-коммунальными </w:t>
      </w:r>
      <w:r w:rsidR="00A37E51" w:rsidRPr="004E1347">
        <w:rPr>
          <w:rFonts w:ascii="Times New Roman" w:hAnsi="Times New Roman" w:cs="Times New Roman"/>
          <w:sz w:val="28"/>
          <w:szCs w:val="28"/>
        </w:rPr>
        <w:t xml:space="preserve">услугами </w:t>
      </w:r>
      <w:r w:rsidR="00A37E51" w:rsidRPr="004E1347">
        <w:rPr>
          <w:rFonts w:ascii="Arial" w:hAnsi="Arial" w:cs="Arial"/>
          <w:color w:val="000000"/>
          <w:sz w:val="20"/>
          <w:szCs w:val="20"/>
          <w:shd w:val="clear" w:color="auto" w:fill="FAF8F5"/>
        </w:rPr>
        <w:t> </w:t>
      </w:r>
      <w:r w:rsidR="00A37E51" w:rsidRPr="004E1347">
        <w:rPr>
          <w:rFonts w:ascii="Times New Roman" w:hAnsi="Times New Roman" w:cs="Times New Roman"/>
          <w:color w:val="000000"/>
          <w:sz w:val="28"/>
          <w:szCs w:val="28"/>
          <w:shd w:val="clear" w:color="auto" w:fill="FAF8F5"/>
        </w:rPr>
        <w:t xml:space="preserve">населения муниципального образования «Город Донецк» и </w:t>
      </w:r>
      <w:proofErr w:type="spellStart"/>
      <w:r w:rsidR="00A37E51" w:rsidRPr="004E1347">
        <w:rPr>
          <w:rFonts w:ascii="Times New Roman" w:hAnsi="Times New Roman" w:cs="Times New Roman"/>
          <w:color w:val="000000"/>
          <w:sz w:val="28"/>
          <w:szCs w:val="28"/>
          <w:shd w:val="clear" w:color="auto" w:fill="FAF8F5"/>
        </w:rPr>
        <w:t>энергоэффективность</w:t>
      </w:r>
      <w:proofErr w:type="spellEnd"/>
      <w:r w:rsidR="00A37E51" w:rsidRPr="004E1347">
        <w:rPr>
          <w:rFonts w:ascii="Times New Roman" w:hAnsi="Times New Roman" w:cs="Times New Roman"/>
          <w:color w:val="000000"/>
          <w:sz w:val="28"/>
          <w:szCs w:val="28"/>
          <w:shd w:val="clear" w:color="auto" w:fill="FAF8F5"/>
        </w:rPr>
        <w:t>» утвержденной постановлением Администрации города Донецка от 09.01.2019 №3.</w:t>
      </w:r>
    </w:p>
    <w:p w:rsidR="003514C3" w:rsidRPr="00C40100" w:rsidRDefault="003514C3" w:rsidP="003514C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4E1347">
        <w:rPr>
          <w:rFonts w:ascii="Times New Roman" w:hAnsi="Times New Roman" w:cs="Times New Roman"/>
          <w:color w:val="000000"/>
          <w:sz w:val="28"/>
          <w:szCs w:val="28"/>
        </w:rPr>
        <w:t>В Программе энергосбережения</w:t>
      </w:r>
      <w:r w:rsidRPr="00C40100">
        <w:rPr>
          <w:rFonts w:ascii="Times New Roman" w:hAnsi="Times New Roman" w:cs="Times New Roman"/>
          <w:color w:val="000000"/>
          <w:sz w:val="28"/>
          <w:szCs w:val="28"/>
        </w:rPr>
        <w:t xml:space="preserve"> нашли отражение основные направления сокращения нерационального использования энергетических ресурсов, выработанные для Российской Федерации, как директивными документами, так и практикой реализации мероприятий по энергосбережению и повышению энергетической эффективности, сложившейся как в стране, так и в городе Донецке.</w:t>
      </w:r>
    </w:p>
    <w:p w:rsidR="003514C3" w:rsidRPr="00C40100" w:rsidRDefault="005D0639" w:rsidP="003514C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29</w:t>
      </w:r>
      <w:r w:rsidR="00F629D6">
        <w:rPr>
          <w:rFonts w:ascii="Times New Roman" w:hAnsi="Times New Roman" w:cs="Times New Roman"/>
          <w:color w:val="000000"/>
          <w:sz w:val="28"/>
          <w:szCs w:val="28"/>
        </w:rPr>
        <w:t>8</w:t>
      </w:r>
      <w:r w:rsidR="00AB41BD" w:rsidRPr="00C40100">
        <w:rPr>
          <w:rFonts w:ascii="Times New Roman" w:hAnsi="Times New Roman" w:cs="Times New Roman"/>
          <w:color w:val="000000"/>
          <w:sz w:val="28"/>
          <w:szCs w:val="28"/>
        </w:rPr>
        <w:t>.</w:t>
      </w:r>
      <w:r w:rsidRPr="00C40100">
        <w:rPr>
          <w:rFonts w:ascii="Times New Roman" w:hAnsi="Times New Roman" w:cs="Times New Roman"/>
          <w:color w:val="000000"/>
          <w:sz w:val="28"/>
          <w:szCs w:val="28"/>
        </w:rPr>
        <w:t xml:space="preserve"> </w:t>
      </w:r>
      <w:r w:rsidR="003514C3" w:rsidRPr="00C40100">
        <w:rPr>
          <w:rFonts w:ascii="Times New Roman" w:hAnsi="Times New Roman" w:cs="Times New Roman"/>
          <w:color w:val="000000"/>
          <w:sz w:val="28"/>
          <w:szCs w:val="28"/>
        </w:rPr>
        <w:t>При разработке Программы энергосбережения были учтены особенности инфраструктуры и социально-экономической сферы города Донецка.</w:t>
      </w:r>
    </w:p>
    <w:p w:rsidR="003514C3" w:rsidRPr="00C40100" w:rsidRDefault="005D0639"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29</w:t>
      </w:r>
      <w:r w:rsidR="00F629D6">
        <w:rPr>
          <w:rFonts w:ascii="Times New Roman" w:hAnsi="Times New Roman" w:cs="Times New Roman"/>
          <w:sz w:val="28"/>
          <w:szCs w:val="28"/>
        </w:rPr>
        <w:t>9</w:t>
      </w:r>
      <w:r w:rsidR="00AB41BD" w:rsidRPr="00C40100">
        <w:rPr>
          <w:rFonts w:ascii="Times New Roman" w:hAnsi="Times New Roman" w:cs="Times New Roman"/>
          <w:sz w:val="28"/>
          <w:szCs w:val="28"/>
        </w:rPr>
        <w:t>.</w:t>
      </w:r>
      <w:r w:rsidRPr="00C40100">
        <w:rPr>
          <w:rFonts w:ascii="Times New Roman" w:hAnsi="Times New Roman" w:cs="Times New Roman"/>
          <w:sz w:val="28"/>
          <w:szCs w:val="28"/>
        </w:rPr>
        <w:t xml:space="preserve"> </w:t>
      </w:r>
      <w:r w:rsidR="003514C3" w:rsidRPr="00C40100">
        <w:rPr>
          <w:rFonts w:ascii="Times New Roman" w:hAnsi="Times New Roman" w:cs="Times New Roman"/>
          <w:sz w:val="28"/>
          <w:szCs w:val="28"/>
        </w:rPr>
        <w:t>Анализ показателей удельных величин потребления энергетических ресурсов  в МКД и бюджетной сферы города Донецка 20</w:t>
      </w:r>
      <w:r w:rsidR="00A546CF" w:rsidRPr="00C40100">
        <w:rPr>
          <w:rFonts w:ascii="Times New Roman" w:hAnsi="Times New Roman" w:cs="Times New Roman"/>
          <w:sz w:val="28"/>
          <w:szCs w:val="28"/>
        </w:rPr>
        <w:t>24</w:t>
      </w:r>
      <w:r w:rsidR="003514C3" w:rsidRPr="00C40100">
        <w:rPr>
          <w:rFonts w:ascii="Times New Roman" w:hAnsi="Times New Roman" w:cs="Times New Roman"/>
          <w:sz w:val="28"/>
          <w:szCs w:val="28"/>
        </w:rPr>
        <w:t xml:space="preserve"> года, в сравнении</w:t>
      </w:r>
      <w:r w:rsidR="007E67D7" w:rsidRPr="00C40100">
        <w:rPr>
          <w:rFonts w:ascii="Times New Roman" w:hAnsi="Times New Roman" w:cs="Times New Roman"/>
          <w:sz w:val="28"/>
          <w:szCs w:val="28"/>
        </w:rPr>
        <w:t xml:space="preserve"> </w:t>
      </w:r>
      <w:r w:rsidR="003514C3" w:rsidRPr="00C40100">
        <w:rPr>
          <w:rFonts w:ascii="Times New Roman" w:hAnsi="Times New Roman" w:cs="Times New Roman"/>
          <w:sz w:val="28"/>
          <w:szCs w:val="28"/>
        </w:rPr>
        <w:t>с аналогичными показателями</w:t>
      </w:r>
      <w:r w:rsidR="007E67D7" w:rsidRPr="00C40100">
        <w:rPr>
          <w:rFonts w:ascii="Times New Roman" w:hAnsi="Times New Roman" w:cs="Times New Roman"/>
          <w:sz w:val="28"/>
          <w:szCs w:val="28"/>
        </w:rPr>
        <w:t xml:space="preserve"> </w:t>
      </w:r>
      <w:r w:rsidR="003514C3" w:rsidRPr="00C40100">
        <w:rPr>
          <w:rFonts w:ascii="Times New Roman" w:hAnsi="Times New Roman" w:cs="Times New Roman"/>
          <w:sz w:val="28"/>
          <w:szCs w:val="28"/>
        </w:rPr>
        <w:t>20</w:t>
      </w:r>
      <w:r w:rsidR="00A546CF" w:rsidRPr="00C40100">
        <w:rPr>
          <w:rFonts w:ascii="Times New Roman" w:hAnsi="Times New Roman" w:cs="Times New Roman"/>
          <w:sz w:val="28"/>
          <w:szCs w:val="28"/>
        </w:rPr>
        <w:t>23</w:t>
      </w:r>
      <w:r w:rsidR="003514C3" w:rsidRPr="00C40100">
        <w:rPr>
          <w:rFonts w:ascii="Times New Roman" w:hAnsi="Times New Roman" w:cs="Times New Roman"/>
          <w:sz w:val="28"/>
          <w:szCs w:val="28"/>
        </w:rPr>
        <w:t xml:space="preserve"> года</w:t>
      </w:r>
      <w:r w:rsidR="007E67D7" w:rsidRPr="00C40100">
        <w:rPr>
          <w:rFonts w:ascii="Times New Roman" w:hAnsi="Times New Roman" w:cs="Times New Roman"/>
          <w:sz w:val="28"/>
          <w:szCs w:val="28"/>
        </w:rPr>
        <w:t xml:space="preserve"> </w:t>
      </w:r>
      <w:r w:rsidR="003514C3" w:rsidRPr="00C40100">
        <w:rPr>
          <w:rFonts w:ascii="Times New Roman" w:hAnsi="Times New Roman" w:cs="Times New Roman"/>
          <w:sz w:val="28"/>
          <w:szCs w:val="28"/>
        </w:rPr>
        <w:t>выявил величины отклонения значений удельных расходов энергоресурсов, которые обусловлены следующими факторами:</w:t>
      </w:r>
    </w:p>
    <w:p w:rsidR="003514C3" w:rsidRPr="00C40100" w:rsidRDefault="003514C3" w:rsidP="004E1347">
      <w:pPr>
        <w:widowControl w:val="0"/>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1) удельная величина потребления электрической энергии в МКД в 20</w:t>
      </w:r>
      <w:r w:rsidR="00A546CF" w:rsidRPr="00C40100">
        <w:rPr>
          <w:rFonts w:ascii="Times New Roman" w:hAnsi="Times New Roman" w:cs="Times New Roman"/>
          <w:color w:val="000000"/>
          <w:sz w:val="28"/>
          <w:szCs w:val="28"/>
        </w:rPr>
        <w:t>24</w:t>
      </w:r>
      <w:r w:rsidRPr="00C40100">
        <w:rPr>
          <w:rFonts w:ascii="Times New Roman" w:hAnsi="Times New Roman" w:cs="Times New Roman"/>
          <w:color w:val="000000"/>
          <w:sz w:val="28"/>
          <w:szCs w:val="28"/>
        </w:rPr>
        <w:t xml:space="preserve"> году составила </w:t>
      </w:r>
      <w:r w:rsidR="00A546CF" w:rsidRPr="00C40100">
        <w:rPr>
          <w:rFonts w:ascii="Times New Roman" w:hAnsi="Times New Roman" w:cs="Times New Roman"/>
          <w:color w:val="000000"/>
          <w:sz w:val="28"/>
          <w:szCs w:val="28"/>
        </w:rPr>
        <w:t>633,2</w:t>
      </w:r>
      <w:r w:rsidRPr="00C40100">
        <w:rPr>
          <w:rFonts w:ascii="Times New Roman" w:hAnsi="Times New Roman" w:cs="Times New Roman"/>
          <w:color w:val="000000"/>
          <w:sz w:val="28"/>
          <w:szCs w:val="28"/>
        </w:rPr>
        <w:t xml:space="preserve"> кВт/</w:t>
      </w:r>
      <w:proofErr w:type="gramStart"/>
      <w:r w:rsidRPr="00C40100">
        <w:rPr>
          <w:rFonts w:ascii="Times New Roman" w:hAnsi="Times New Roman" w:cs="Times New Roman"/>
          <w:color w:val="000000"/>
          <w:sz w:val="28"/>
          <w:szCs w:val="28"/>
        </w:rPr>
        <w:t>ч</w:t>
      </w:r>
      <w:proofErr w:type="gramEnd"/>
      <w:r w:rsidRPr="00C40100">
        <w:rPr>
          <w:rFonts w:ascii="Times New Roman" w:hAnsi="Times New Roman" w:cs="Times New Roman"/>
          <w:color w:val="000000"/>
          <w:sz w:val="28"/>
          <w:szCs w:val="28"/>
        </w:rPr>
        <w:t>, по сравнению с 20</w:t>
      </w:r>
      <w:r w:rsidR="00A546CF" w:rsidRPr="00C40100">
        <w:rPr>
          <w:rFonts w:ascii="Times New Roman" w:hAnsi="Times New Roman" w:cs="Times New Roman"/>
          <w:color w:val="000000"/>
          <w:sz w:val="28"/>
          <w:szCs w:val="28"/>
        </w:rPr>
        <w:t>23</w:t>
      </w:r>
      <w:r w:rsidRPr="00C40100">
        <w:rPr>
          <w:rFonts w:ascii="Times New Roman" w:hAnsi="Times New Roman" w:cs="Times New Roman"/>
          <w:color w:val="000000"/>
          <w:sz w:val="28"/>
          <w:szCs w:val="28"/>
        </w:rPr>
        <w:t xml:space="preserve"> годом (</w:t>
      </w:r>
      <w:r w:rsidR="00A546CF" w:rsidRPr="00C40100">
        <w:rPr>
          <w:rFonts w:ascii="Times New Roman" w:hAnsi="Times New Roman" w:cs="Times New Roman"/>
          <w:color w:val="000000"/>
          <w:sz w:val="28"/>
          <w:szCs w:val="28"/>
        </w:rPr>
        <w:t>613,1</w:t>
      </w:r>
      <w:r w:rsidRPr="00C40100">
        <w:rPr>
          <w:rFonts w:ascii="Times New Roman" w:hAnsi="Times New Roman" w:cs="Times New Roman"/>
          <w:color w:val="000000"/>
          <w:sz w:val="28"/>
          <w:szCs w:val="28"/>
        </w:rPr>
        <w:t xml:space="preserve"> кВт/ч) прослеживается </w:t>
      </w:r>
      <w:r w:rsidR="00A546CF" w:rsidRPr="00C40100">
        <w:rPr>
          <w:rFonts w:ascii="Times New Roman" w:hAnsi="Times New Roman" w:cs="Times New Roman"/>
          <w:color w:val="000000"/>
          <w:sz w:val="28"/>
          <w:szCs w:val="28"/>
        </w:rPr>
        <w:t>увеличение</w:t>
      </w:r>
      <w:r w:rsidRPr="00C40100">
        <w:rPr>
          <w:rFonts w:ascii="Times New Roman" w:hAnsi="Times New Roman" w:cs="Times New Roman"/>
          <w:color w:val="000000"/>
          <w:sz w:val="28"/>
          <w:szCs w:val="28"/>
        </w:rPr>
        <w:t xml:space="preserve"> потребления электроэнергии в МКД города Донецка. </w:t>
      </w:r>
      <w:r w:rsidR="00A546CF" w:rsidRPr="00C40100">
        <w:rPr>
          <w:rFonts w:ascii="Times New Roman" w:hAnsi="Times New Roman" w:cs="Times New Roman"/>
          <w:color w:val="000000"/>
          <w:sz w:val="28"/>
          <w:szCs w:val="28"/>
        </w:rPr>
        <w:t>Расход электричества связан с нерациональным использованием бытовых приборов населением города Донецка в многоквартирных домах</w:t>
      </w:r>
      <w:r w:rsidRPr="00C40100">
        <w:rPr>
          <w:rFonts w:ascii="Times New Roman" w:hAnsi="Times New Roman" w:cs="Times New Roman"/>
          <w:color w:val="000000"/>
          <w:sz w:val="28"/>
          <w:szCs w:val="28"/>
        </w:rPr>
        <w:t>;</w:t>
      </w:r>
    </w:p>
    <w:p w:rsidR="003514C3" w:rsidRPr="00C40100" w:rsidRDefault="003514C3" w:rsidP="004E1347">
      <w:pPr>
        <w:widowControl w:val="0"/>
        <w:suppressLineNumbers/>
        <w:suppressAutoHyphens/>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bCs/>
          <w:kern w:val="1"/>
          <w:sz w:val="28"/>
          <w:szCs w:val="28"/>
        </w:rPr>
        <w:t xml:space="preserve">2) </w:t>
      </w:r>
      <w:r w:rsidRPr="00C40100">
        <w:rPr>
          <w:rFonts w:ascii="Times New Roman" w:hAnsi="Times New Roman" w:cs="Times New Roman"/>
          <w:color w:val="000000"/>
          <w:sz w:val="28"/>
          <w:szCs w:val="28"/>
        </w:rPr>
        <w:t>удельная величина потребления тепловой  энергии в МКД города Донецка в 20</w:t>
      </w:r>
      <w:r w:rsidR="00A546CF" w:rsidRPr="00C40100">
        <w:rPr>
          <w:rFonts w:ascii="Times New Roman" w:hAnsi="Times New Roman" w:cs="Times New Roman"/>
          <w:color w:val="000000"/>
          <w:sz w:val="28"/>
          <w:szCs w:val="28"/>
        </w:rPr>
        <w:t>24</w:t>
      </w:r>
      <w:r w:rsidRPr="00C40100">
        <w:rPr>
          <w:rFonts w:ascii="Times New Roman" w:hAnsi="Times New Roman" w:cs="Times New Roman"/>
          <w:color w:val="000000"/>
          <w:sz w:val="28"/>
          <w:szCs w:val="28"/>
        </w:rPr>
        <w:t xml:space="preserve"> году составила 0,09 Гкал, по сравнению с 20</w:t>
      </w:r>
      <w:r w:rsidR="00A546CF" w:rsidRPr="00C40100">
        <w:rPr>
          <w:rFonts w:ascii="Times New Roman" w:hAnsi="Times New Roman" w:cs="Times New Roman"/>
          <w:color w:val="000000"/>
          <w:sz w:val="28"/>
          <w:szCs w:val="28"/>
        </w:rPr>
        <w:t>23</w:t>
      </w:r>
      <w:r w:rsidRPr="00C40100">
        <w:rPr>
          <w:rFonts w:ascii="Times New Roman" w:hAnsi="Times New Roman" w:cs="Times New Roman"/>
          <w:color w:val="000000"/>
          <w:sz w:val="28"/>
          <w:szCs w:val="28"/>
        </w:rPr>
        <w:t xml:space="preserve"> годом показатель остался на этом же уровне;</w:t>
      </w:r>
    </w:p>
    <w:p w:rsidR="003514C3" w:rsidRPr="00C40100" w:rsidRDefault="003514C3" w:rsidP="004E1347">
      <w:pPr>
        <w:widowControl w:val="0"/>
        <w:suppressLineNumbers/>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3) удельная величина потребления горячей воды в МКД в 20</w:t>
      </w:r>
      <w:r w:rsidR="00A546CF" w:rsidRPr="00C40100">
        <w:rPr>
          <w:rFonts w:ascii="Times New Roman" w:hAnsi="Times New Roman" w:cs="Times New Roman"/>
          <w:color w:val="000000"/>
          <w:sz w:val="28"/>
          <w:szCs w:val="28"/>
        </w:rPr>
        <w:t>24</w:t>
      </w:r>
      <w:r w:rsidRPr="00C40100">
        <w:rPr>
          <w:rFonts w:ascii="Times New Roman" w:hAnsi="Times New Roman" w:cs="Times New Roman"/>
          <w:color w:val="000000"/>
          <w:sz w:val="28"/>
          <w:szCs w:val="28"/>
        </w:rPr>
        <w:t xml:space="preserve"> году </w:t>
      </w:r>
      <w:r w:rsidRPr="00C40100">
        <w:rPr>
          <w:rFonts w:ascii="Times New Roman" w:hAnsi="Times New Roman" w:cs="Times New Roman"/>
          <w:color w:val="000000"/>
          <w:sz w:val="28"/>
          <w:szCs w:val="28"/>
        </w:rPr>
        <w:lastRenderedPageBreak/>
        <w:t>составила 12,</w:t>
      </w:r>
      <w:r w:rsidR="00A546CF" w:rsidRPr="00C40100">
        <w:rPr>
          <w:rFonts w:ascii="Times New Roman" w:hAnsi="Times New Roman" w:cs="Times New Roman"/>
          <w:color w:val="000000"/>
          <w:sz w:val="28"/>
          <w:szCs w:val="28"/>
        </w:rPr>
        <w:t>1</w:t>
      </w:r>
      <w:r w:rsidRPr="00C40100">
        <w:rPr>
          <w:rFonts w:ascii="Times New Roman" w:hAnsi="Times New Roman" w:cs="Times New Roman"/>
          <w:color w:val="000000"/>
          <w:sz w:val="28"/>
          <w:szCs w:val="28"/>
        </w:rPr>
        <w:t xml:space="preserve"> м³ на 1 проживающего</w:t>
      </w:r>
      <w:r w:rsidR="00A546CF" w:rsidRPr="00C40100">
        <w:rPr>
          <w:rFonts w:ascii="Times New Roman" w:hAnsi="Times New Roman" w:cs="Times New Roman"/>
          <w:color w:val="000000"/>
          <w:sz w:val="28"/>
          <w:szCs w:val="28"/>
        </w:rPr>
        <w:t>. По сравнению с 2023 годом (12.1 куб. метров на 1 проживающего) показатель не изменился</w:t>
      </w:r>
      <w:r w:rsidRPr="00C40100">
        <w:rPr>
          <w:rFonts w:ascii="Times New Roman" w:hAnsi="Times New Roman" w:cs="Times New Roman"/>
          <w:color w:val="000000"/>
          <w:sz w:val="28"/>
          <w:szCs w:val="28"/>
        </w:rPr>
        <w:t>;</w:t>
      </w:r>
    </w:p>
    <w:p w:rsidR="00DF0665" w:rsidRPr="00C40100" w:rsidRDefault="00DF0665" w:rsidP="004E1347">
      <w:pPr>
        <w:widowControl w:val="0"/>
        <w:suppressLineNumbers/>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sz w:val="28"/>
          <w:szCs w:val="28"/>
          <w:shd w:val="clear" w:color="auto" w:fill="FFFFFF"/>
        </w:rPr>
        <w:t xml:space="preserve">4) </w:t>
      </w:r>
      <w:r w:rsidRPr="00C40100">
        <w:rPr>
          <w:rFonts w:ascii="Times New Roman" w:hAnsi="Times New Roman" w:cs="Times New Roman"/>
          <w:color w:val="000000"/>
          <w:sz w:val="28"/>
          <w:szCs w:val="28"/>
        </w:rPr>
        <w:t>удельная величина потребления холодной воды в МКД в 202</w:t>
      </w:r>
      <w:r w:rsidR="00A546CF" w:rsidRPr="00C40100">
        <w:rPr>
          <w:rFonts w:ascii="Times New Roman" w:hAnsi="Times New Roman" w:cs="Times New Roman"/>
          <w:color w:val="000000"/>
          <w:sz w:val="28"/>
          <w:szCs w:val="28"/>
        </w:rPr>
        <w:t>4</w:t>
      </w:r>
      <w:r w:rsidRPr="00C40100">
        <w:rPr>
          <w:rFonts w:ascii="Times New Roman" w:hAnsi="Times New Roman" w:cs="Times New Roman"/>
          <w:color w:val="000000"/>
          <w:sz w:val="28"/>
          <w:szCs w:val="28"/>
        </w:rPr>
        <w:t xml:space="preserve"> году составила </w:t>
      </w:r>
      <w:r w:rsidR="00A546CF" w:rsidRPr="00C40100">
        <w:rPr>
          <w:rFonts w:ascii="Times New Roman" w:hAnsi="Times New Roman" w:cs="Times New Roman"/>
          <w:color w:val="000000"/>
          <w:sz w:val="28"/>
          <w:szCs w:val="28"/>
        </w:rPr>
        <w:t>24</w:t>
      </w:r>
      <w:r w:rsidRPr="00C40100">
        <w:rPr>
          <w:rFonts w:ascii="Times New Roman" w:hAnsi="Times New Roman" w:cs="Times New Roman"/>
          <w:color w:val="000000"/>
          <w:sz w:val="28"/>
          <w:szCs w:val="28"/>
        </w:rPr>
        <w:t>,</w:t>
      </w:r>
      <w:r w:rsidR="00A546CF" w:rsidRPr="00C40100">
        <w:rPr>
          <w:rFonts w:ascii="Times New Roman" w:hAnsi="Times New Roman" w:cs="Times New Roman"/>
          <w:color w:val="000000"/>
          <w:sz w:val="28"/>
          <w:szCs w:val="28"/>
        </w:rPr>
        <w:t>5</w:t>
      </w:r>
      <w:r w:rsidRPr="00C40100">
        <w:rPr>
          <w:rFonts w:ascii="Times New Roman" w:hAnsi="Times New Roman" w:cs="Times New Roman"/>
          <w:color w:val="000000"/>
          <w:sz w:val="28"/>
          <w:szCs w:val="28"/>
        </w:rPr>
        <w:t xml:space="preserve"> м³ на 1 проживающего.</w:t>
      </w:r>
    </w:p>
    <w:p w:rsidR="00DF0665" w:rsidRPr="00C40100" w:rsidRDefault="00DF0665" w:rsidP="00DF0665">
      <w:pPr>
        <w:suppressLineNumbers/>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 xml:space="preserve"> По сравнению с 202</w:t>
      </w:r>
      <w:r w:rsidR="00A546CF" w:rsidRPr="00C40100">
        <w:rPr>
          <w:rFonts w:ascii="Times New Roman" w:hAnsi="Times New Roman" w:cs="Times New Roman"/>
          <w:color w:val="000000"/>
          <w:sz w:val="28"/>
          <w:szCs w:val="28"/>
        </w:rPr>
        <w:t>3</w:t>
      </w:r>
      <w:r w:rsidRPr="00C40100">
        <w:rPr>
          <w:rFonts w:ascii="Times New Roman" w:hAnsi="Times New Roman" w:cs="Times New Roman"/>
          <w:color w:val="000000"/>
          <w:sz w:val="28"/>
          <w:szCs w:val="28"/>
        </w:rPr>
        <w:t xml:space="preserve"> годом (</w:t>
      </w:r>
      <w:r w:rsidR="00A546CF" w:rsidRPr="00C40100">
        <w:rPr>
          <w:rFonts w:ascii="Times New Roman" w:hAnsi="Times New Roman" w:cs="Times New Roman"/>
          <w:color w:val="000000"/>
          <w:sz w:val="28"/>
          <w:szCs w:val="28"/>
        </w:rPr>
        <w:t>24</w:t>
      </w:r>
      <w:r w:rsidRPr="00C40100">
        <w:rPr>
          <w:rFonts w:ascii="Times New Roman" w:hAnsi="Times New Roman" w:cs="Times New Roman"/>
          <w:color w:val="000000"/>
          <w:sz w:val="28"/>
          <w:szCs w:val="28"/>
        </w:rPr>
        <w:t>,</w:t>
      </w:r>
      <w:r w:rsidR="00A546CF" w:rsidRPr="00C40100">
        <w:rPr>
          <w:rFonts w:ascii="Times New Roman" w:hAnsi="Times New Roman" w:cs="Times New Roman"/>
          <w:color w:val="000000"/>
          <w:sz w:val="28"/>
          <w:szCs w:val="28"/>
        </w:rPr>
        <w:t>3</w:t>
      </w:r>
      <w:r w:rsidRPr="00C40100">
        <w:rPr>
          <w:rFonts w:ascii="Times New Roman" w:hAnsi="Times New Roman" w:cs="Times New Roman"/>
          <w:color w:val="000000"/>
          <w:sz w:val="28"/>
          <w:szCs w:val="28"/>
        </w:rPr>
        <w:t xml:space="preserve"> м³) прослеживается </w:t>
      </w:r>
      <w:r w:rsidR="00A546CF" w:rsidRPr="00C40100">
        <w:rPr>
          <w:rFonts w:ascii="Times New Roman" w:hAnsi="Times New Roman" w:cs="Times New Roman"/>
          <w:color w:val="000000"/>
          <w:sz w:val="28"/>
          <w:szCs w:val="28"/>
        </w:rPr>
        <w:t>увеличение</w:t>
      </w:r>
      <w:r w:rsidRPr="00C40100">
        <w:rPr>
          <w:rFonts w:ascii="Times New Roman" w:hAnsi="Times New Roman" w:cs="Times New Roman"/>
          <w:color w:val="000000"/>
          <w:sz w:val="28"/>
          <w:szCs w:val="28"/>
        </w:rPr>
        <w:t xml:space="preserve"> потребления холодной воды в МКД. </w:t>
      </w:r>
      <w:r w:rsidR="00A546CF" w:rsidRPr="00C40100">
        <w:rPr>
          <w:rFonts w:ascii="Times New Roman" w:hAnsi="Times New Roman" w:cs="Times New Roman"/>
          <w:color w:val="000000"/>
          <w:sz w:val="28"/>
          <w:szCs w:val="28"/>
        </w:rPr>
        <w:t>Увеличение связано с нерациональным потреблением холодной воды населением города Донецка</w:t>
      </w:r>
      <w:r w:rsidRPr="00C40100">
        <w:rPr>
          <w:rFonts w:ascii="Times New Roman" w:hAnsi="Times New Roman" w:cs="Times New Roman"/>
          <w:color w:val="000000"/>
          <w:sz w:val="28"/>
          <w:szCs w:val="28"/>
        </w:rPr>
        <w:t>;</w:t>
      </w:r>
    </w:p>
    <w:p w:rsidR="003514C3" w:rsidRPr="00C40100" w:rsidRDefault="003514C3" w:rsidP="00DF0665">
      <w:pPr>
        <w:suppressLineNumbers/>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sz w:val="28"/>
          <w:szCs w:val="28"/>
          <w:shd w:val="clear" w:color="auto" w:fill="FFFFFF"/>
        </w:rPr>
        <w:t xml:space="preserve">5) </w:t>
      </w:r>
      <w:r w:rsidRPr="00C40100">
        <w:rPr>
          <w:rFonts w:ascii="Times New Roman" w:hAnsi="Times New Roman" w:cs="Times New Roman"/>
          <w:color w:val="000000"/>
          <w:sz w:val="28"/>
          <w:szCs w:val="28"/>
        </w:rPr>
        <w:t>удельная величина потребления природного газа в МКД в 20</w:t>
      </w:r>
      <w:r w:rsidR="002D7CE2" w:rsidRPr="00C40100">
        <w:rPr>
          <w:rFonts w:ascii="Times New Roman" w:hAnsi="Times New Roman" w:cs="Times New Roman"/>
          <w:color w:val="000000"/>
          <w:sz w:val="28"/>
          <w:szCs w:val="28"/>
        </w:rPr>
        <w:t>24</w:t>
      </w:r>
      <w:r w:rsidRPr="00C40100">
        <w:rPr>
          <w:rFonts w:ascii="Times New Roman" w:hAnsi="Times New Roman" w:cs="Times New Roman"/>
          <w:color w:val="000000"/>
          <w:sz w:val="28"/>
          <w:szCs w:val="28"/>
        </w:rPr>
        <w:t xml:space="preserve"> году составила  </w:t>
      </w:r>
      <w:r w:rsidR="002D7CE2" w:rsidRPr="00C40100">
        <w:rPr>
          <w:rFonts w:ascii="Times New Roman" w:hAnsi="Times New Roman" w:cs="Times New Roman"/>
          <w:color w:val="000000"/>
          <w:sz w:val="28"/>
          <w:szCs w:val="28"/>
        </w:rPr>
        <w:t>279,6</w:t>
      </w:r>
      <w:r w:rsidRPr="00C40100">
        <w:rPr>
          <w:rFonts w:ascii="Times New Roman" w:hAnsi="Times New Roman" w:cs="Times New Roman"/>
          <w:color w:val="000000"/>
          <w:sz w:val="28"/>
          <w:szCs w:val="28"/>
        </w:rPr>
        <w:t xml:space="preserve"> м³ на 1 проживающего;</w:t>
      </w:r>
    </w:p>
    <w:p w:rsidR="003514C3" w:rsidRPr="00C40100" w:rsidRDefault="003514C3" w:rsidP="003514C3">
      <w:pPr>
        <w:suppressLineNumbers/>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 xml:space="preserve"> По </w:t>
      </w:r>
      <w:r w:rsidR="002D7CE2" w:rsidRPr="00C40100">
        <w:rPr>
          <w:rFonts w:ascii="Times New Roman" w:hAnsi="Times New Roman" w:cs="Times New Roman"/>
          <w:color w:val="000000"/>
          <w:sz w:val="28"/>
          <w:szCs w:val="28"/>
        </w:rPr>
        <w:t>с</w:t>
      </w:r>
      <w:r w:rsidRPr="00C40100">
        <w:rPr>
          <w:rFonts w:ascii="Times New Roman" w:hAnsi="Times New Roman" w:cs="Times New Roman"/>
          <w:color w:val="000000"/>
          <w:sz w:val="28"/>
          <w:szCs w:val="28"/>
        </w:rPr>
        <w:t>равнению с 20</w:t>
      </w:r>
      <w:r w:rsidR="002D7CE2" w:rsidRPr="00C40100">
        <w:rPr>
          <w:rFonts w:ascii="Times New Roman" w:hAnsi="Times New Roman" w:cs="Times New Roman"/>
          <w:color w:val="000000"/>
          <w:sz w:val="28"/>
          <w:szCs w:val="28"/>
        </w:rPr>
        <w:t>23</w:t>
      </w:r>
      <w:r w:rsidRPr="00C40100">
        <w:rPr>
          <w:rFonts w:ascii="Times New Roman" w:hAnsi="Times New Roman" w:cs="Times New Roman"/>
          <w:color w:val="000000"/>
          <w:sz w:val="28"/>
          <w:szCs w:val="28"/>
        </w:rPr>
        <w:t xml:space="preserve"> годом (</w:t>
      </w:r>
      <w:r w:rsidR="002D7CE2" w:rsidRPr="00C40100">
        <w:rPr>
          <w:rFonts w:ascii="Times New Roman" w:hAnsi="Times New Roman" w:cs="Times New Roman"/>
          <w:color w:val="000000"/>
          <w:sz w:val="28"/>
          <w:szCs w:val="28"/>
        </w:rPr>
        <w:t>293,7</w:t>
      </w:r>
      <w:r w:rsidRPr="00C40100">
        <w:rPr>
          <w:rFonts w:ascii="Times New Roman" w:hAnsi="Times New Roman" w:cs="Times New Roman"/>
          <w:color w:val="000000"/>
          <w:sz w:val="28"/>
          <w:szCs w:val="28"/>
        </w:rPr>
        <w:t xml:space="preserve"> м³) прослеживается снижение потребления природного газа в МКД. </w:t>
      </w:r>
      <w:proofErr w:type="gramStart"/>
      <w:r w:rsidRPr="00C40100">
        <w:rPr>
          <w:rFonts w:ascii="Times New Roman" w:hAnsi="Times New Roman" w:cs="Times New Roman"/>
          <w:color w:val="000000"/>
          <w:sz w:val="28"/>
          <w:szCs w:val="28"/>
        </w:rPr>
        <w:t xml:space="preserve">Снижение удельного потребления природного газа населением, проживающего в МКД города Донецка обусловлено внедрением газового оборудования с более высоким </w:t>
      </w:r>
      <w:proofErr w:type="spellStart"/>
      <w:r w:rsidRPr="00C40100">
        <w:rPr>
          <w:rFonts w:ascii="Times New Roman" w:hAnsi="Times New Roman" w:cs="Times New Roman"/>
          <w:color w:val="000000"/>
          <w:sz w:val="28"/>
          <w:szCs w:val="28"/>
        </w:rPr>
        <w:t>коэффициэнтом</w:t>
      </w:r>
      <w:proofErr w:type="spellEnd"/>
      <w:r w:rsidRPr="00C40100">
        <w:rPr>
          <w:rFonts w:ascii="Times New Roman" w:hAnsi="Times New Roman" w:cs="Times New Roman"/>
          <w:color w:val="000000"/>
          <w:sz w:val="28"/>
          <w:szCs w:val="28"/>
        </w:rPr>
        <w:t xml:space="preserve"> полезного действия;</w:t>
      </w:r>
      <w:proofErr w:type="gramEnd"/>
    </w:p>
    <w:p w:rsidR="003514C3" w:rsidRPr="00C40100" w:rsidRDefault="003514C3" w:rsidP="003514C3">
      <w:pPr>
        <w:widowControl w:val="0"/>
        <w:suppressLineNumbers/>
        <w:suppressAutoHyphens/>
        <w:spacing w:after="0" w:line="240" w:lineRule="auto"/>
        <w:ind w:firstLine="567"/>
        <w:jc w:val="both"/>
        <w:rPr>
          <w:rFonts w:ascii="Times New Roman" w:hAnsi="Times New Roman" w:cs="Times New Roman"/>
          <w:bCs/>
          <w:kern w:val="1"/>
          <w:sz w:val="28"/>
          <w:szCs w:val="28"/>
        </w:rPr>
      </w:pPr>
      <w:r w:rsidRPr="00C40100">
        <w:rPr>
          <w:rFonts w:ascii="Times New Roman" w:hAnsi="Times New Roman" w:cs="Times New Roman"/>
          <w:bCs/>
          <w:kern w:val="1"/>
          <w:sz w:val="28"/>
          <w:szCs w:val="28"/>
        </w:rPr>
        <w:t>6) у</w:t>
      </w:r>
      <w:r w:rsidRPr="00C40100">
        <w:rPr>
          <w:rFonts w:ascii="Times New Roman" w:hAnsi="Times New Roman" w:cs="Times New Roman"/>
          <w:color w:val="000000"/>
          <w:sz w:val="28"/>
          <w:szCs w:val="28"/>
        </w:rPr>
        <w:t>дельная величина потребления электрической  энергии в бюджетных учреждениях (далее - БУ) города Донецка в 20</w:t>
      </w:r>
      <w:r w:rsidR="002D7CE2" w:rsidRPr="00C40100">
        <w:rPr>
          <w:rFonts w:ascii="Times New Roman" w:hAnsi="Times New Roman" w:cs="Times New Roman"/>
          <w:color w:val="000000"/>
          <w:sz w:val="28"/>
          <w:szCs w:val="28"/>
        </w:rPr>
        <w:t>24</w:t>
      </w:r>
      <w:r w:rsidRPr="00C40100">
        <w:rPr>
          <w:rFonts w:ascii="Times New Roman" w:hAnsi="Times New Roman" w:cs="Times New Roman"/>
          <w:color w:val="000000"/>
          <w:sz w:val="28"/>
          <w:szCs w:val="28"/>
        </w:rPr>
        <w:t xml:space="preserve"> году увеличилась по сравнению с показателем за 20</w:t>
      </w:r>
      <w:r w:rsidR="002D7CE2" w:rsidRPr="00C40100">
        <w:rPr>
          <w:rFonts w:ascii="Times New Roman" w:hAnsi="Times New Roman" w:cs="Times New Roman"/>
          <w:color w:val="000000"/>
          <w:sz w:val="28"/>
          <w:szCs w:val="28"/>
        </w:rPr>
        <w:t>23</w:t>
      </w:r>
      <w:r w:rsidRPr="00C40100">
        <w:rPr>
          <w:rFonts w:ascii="Times New Roman" w:hAnsi="Times New Roman" w:cs="Times New Roman"/>
          <w:color w:val="000000"/>
          <w:sz w:val="28"/>
          <w:szCs w:val="28"/>
        </w:rPr>
        <w:t xml:space="preserve"> года (9</w:t>
      </w:r>
      <w:r w:rsidR="002D7CE2" w:rsidRPr="00C40100">
        <w:rPr>
          <w:rFonts w:ascii="Times New Roman" w:hAnsi="Times New Roman" w:cs="Times New Roman"/>
          <w:color w:val="000000"/>
          <w:sz w:val="28"/>
          <w:szCs w:val="28"/>
        </w:rPr>
        <w:t>1</w:t>
      </w:r>
      <w:r w:rsidRPr="00C40100">
        <w:rPr>
          <w:rFonts w:ascii="Times New Roman" w:hAnsi="Times New Roman" w:cs="Times New Roman"/>
          <w:color w:val="000000"/>
          <w:sz w:val="28"/>
          <w:szCs w:val="28"/>
        </w:rPr>
        <w:t>,</w:t>
      </w:r>
      <w:r w:rsidR="002D7CE2" w:rsidRPr="00C40100">
        <w:rPr>
          <w:rFonts w:ascii="Times New Roman" w:hAnsi="Times New Roman" w:cs="Times New Roman"/>
          <w:color w:val="000000"/>
          <w:sz w:val="28"/>
          <w:szCs w:val="28"/>
        </w:rPr>
        <w:t>1</w:t>
      </w:r>
      <w:r w:rsidRPr="00C40100">
        <w:rPr>
          <w:rFonts w:ascii="Times New Roman" w:hAnsi="Times New Roman" w:cs="Times New Roman"/>
          <w:color w:val="000000"/>
          <w:sz w:val="28"/>
          <w:szCs w:val="28"/>
        </w:rPr>
        <w:t xml:space="preserve"> кВт/</w:t>
      </w:r>
      <w:proofErr w:type="gramStart"/>
      <w:r w:rsidRPr="00C40100">
        <w:rPr>
          <w:rFonts w:ascii="Times New Roman" w:hAnsi="Times New Roman" w:cs="Times New Roman"/>
          <w:color w:val="000000"/>
          <w:sz w:val="28"/>
          <w:szCs w:val="28"/>
        </w:rPr>
        <w:t>ч</w:t>
      </w:r>
      <w:proofErr w:type="gramEnd"/>
      <w:r w:rsidRPr="00C40100">
        <w:rPr>
          <w:rFonts w:ascii="Times New Roman" w:hAnsi="Times New Roman" w:cs="Times New Roman"/>
          <w:bCs/>
          <w:kern w:val="1"/>
          <w:sz w:val="28"/>
          <w:szCs w:val="28"/>
        </w:rPr>
        <w:t xml:space="preserve"> на 1 человека населения)</w:t>
      </w:r>
      <w:r w:rsidRPr="00C40100">
        <w:rPr>
          <w:rFonts w:ascii="Times New Roman" w:hAnsi="Times New Roman" w:cs="Times New Roman"/>
          <w:color w:val="000000"/>
          <w:sz w:val="28"/>
          <w:szCs w:val="28"/>
        </w:rPr>
        <w:t xml:space="preserve"> и составила 9</w:t>
      </w:r>
      <w:r w:rsidR="002D7CE2" w:rsidRPr="00C40100">
        <w:rPr>
          <w:rFonts w:ascii="Times New Roman" w:hAnsi="Times New Roman" w:cs="Times New Roman"/>
          <w:color w:val="000000"/>
          <w:sz w:val="28"/>
          <w:szCs w:val="28"/>
        </w:rPr>
        <w:t>1</w:t>
      </w:r>
      <w:r w:rsidRPr="00C40100">
        <w:rPr>
          <w:rFonts w:ascii="Times New Roman" w:hAnsi="Times New Roman" w:cs="Times New Roman"/>
          <w:color w:val="000000"/>
          <w:sz w:val="28"/>
          <w:szCs w:val="28"/>
        </w:rPr>
        <w:t>,</w:t>
      </w:r>
      <w:r w:rsidR="002D7CE2" w:rsidRPr="00C40100">
        <w:rPr>
          <w:rFonts w:ascii="Times New Roman" w:hAnsi="Times New Roman" w:cs="Times New Roman"/>
          <w:color w:val="000000"/>
          <w:sz w:val="28"/>
          <w:szCs w:val="28"/>
        </w:rPr>
        <w:t>3</w:t>
      </w:r>
      <w:r w:rsidRPr="00C40100">
        <w:rPr>
          <w:rFonts w:ascii="Times New Roman" w:hAnsi="Times New Roman" w:cs="Times New Roman"/>
          <w:color w:val="000000"/>
          <w:sz w:val="28"/>
          <w:szCs w:val="28"/>
        </w:rPr>
        <w:t xml:space="preserve"> кВт/ч. </w:t>
      </w:r>
    </w:p>
    <w:p w:rsidR="003514C3" w:rsidRPr="00C40100" w:rsidRDefault="003514C3" w:rsidP="003514C3">
      <w:pPr>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Увеличение показателя обусловлено увеличением объема потребления электрической энергии бюджетными учреждениями муниципального образования  «Город Донецк» в связи с  вводом в эксплуатацию построенных объектов социальной сферы;</w:t>
      </w:r>
    </w:p>
    <w:p w:rsidR="003514C3" w:rsidRPr="00C40100" w:rsidRDefault="003514C3" w:rsidP="003514C3">
      <w:pPr>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 xml:space="preserve">7) </w:t>
      </w:r>
      <w:r w:rsidRPr="00C40100">
        <w:rPr>
          <w:rFonts w:ascii="Times New Roman" w:hAnsi="Times New Roman" w:cs="Times New Roman"/>
          <w:bCs/>
          <w:kern w:val="1"/>
          <w:sz w:val="28"/>
          <w:szCs w:val="28"/>
        </w:rPr>
        <w:t xml:space="preserve">удельная величина потребления </w:t>
      </w:r>
      <w:r w:rsidRPr="00C40100">
        <w:rPr>
          <w:rFonts w:ascii="Times New Roman" w:hAnsi="Times New Roman" w:cs="Times New Roman"/>
          <w:sz w:val="28"/>
          <w:szCs w:val="28"/>
          <w:shd w:val="clear" w:color="auto" w:fill="FFFFFF"/>
        </w:rPr>
        <w:t xml:space="preserve">тепловой энергии </w:t>
      </w:r>
      <w:r w:rsidRPr="00C40100">
        <w:rPr>
          <w:rFonts w:ascii="Times New Roman" w:hAnsi="Times New Roman" w:cs="Times New Roman"/>
          <w:bCs/>
          <w:kern w:val="1"/>
          <w:sz w:val="28"/>
          <w:szCs w:val="28"/>
        </w:rPr>
        <w:t xml:space="preserve">муниципальными бюджетными учреждениями </w:t>
      </w:r>
      <w:r w:rsidRPr="00C40100">
        <w:rPr>
          <w:rFonts w:ascii="Times New Roman" w:hAnsi="Times New Roman" w:cs="Times New Roman"/>
          <w:sz w:val="28"/>
          <w:szCs w:val="28"/>
          <w:shd w:val="clear" w:color="auto" w:fill="FFFFFF"/>
        </w:rPr>
        <w:t>в 20</w:t>
      </w:r>
      <w:r w:rsidR="002D7CE2" w:rsidRPr="00C40100">
        <w:rPr>
          <w:rFonts w:ascii="Times New Roman" w:hAnsi="Times New Roman" w:cs="Times New Roman"/>
          <w:sz w:val="28"/>
          <w:szCs w:val="28"/>
          <w:shd w:val="clear" w:color="auto" w:fill="FFFFFF"/>
        </w:rPr>
        <w:t>24</w:t>
      </w:r>
      <w:r w:rsidRPr="00C40100">
        <w:rPr>
          <w:rFonts w:ascii="Times New Roman" w:hAnsi="Times New Roman" w:cs="Times New Roman"/>
          <w:sz w:val="28"/>
          <w:szCs w:val="28"/>
          <w:shd w:val="clear" w:color="auto" w:fill="FFFFFF"/>
        </w:rPr>
        <w:t xml:space="preserve"> году составила 0,06 Гкал на 1м² общей площади. Данный показатель аналогичен с</w:t>
      </w:r>
      <w:r w:rsidR="007E67D7" w:rsidRPr="00C40100">
        <w:rPr>
          <w:rFonts w:ascii="Times New Roman" w:hAnsi="Times New Roman" w:cs="Times New Roman"/>
          <w:sz w:val="28"/>
          <w:szCs w:val="28"/>
          <w:shd w:val="clear" w:color="auto" w:fill="FFFFFF"/>
        </w:rPr>
        <w:t xml:space="preserve"> </w:t>
      </w:r>
      <w:r w:rsidRPr="00C40100">
        <w:rPr>
          <w:rFonts w:ascii="Times New Roman" w:hAnsi="Times New Roman" w:cs="Times New Roman"/>
          <w:sz w:val="28"/>
          <w:szCs w:val="28"/>
          <w:shd w:val="clear" w:color="auto" w:fill="FFFFFF"/>
        </w:rPr>
        <w:t>показател</w:t>
      </w:r>
      <w:r w:rsidR="007E67D7" w:rsidRPr="00C40100">
        <w:rPr>
          <w:rFonts w:ascii="Times New Roman" w:hAnsi="Times New Roman" w:cs="Times New Roman"/>
          <w:sz w:val="28"/>
          <w:szCs w:val="28"/>
          <w:shd w:val="clear" w:color="auto" w:fill="FFFFFF"/>
        </w:rPr>
        <w:t>е</w:t>
      </w:r>
      <w:r w:rsidRPr="00C40100">
        <w:rPr>
          <w:rFonts w:ascii="Times New Roman" w:hAnsi="Times New Roman" w:cs="Times New Roman"/>
          <w:sz w:val="28"/>
          <w:szCs w:val="28"/>
          <w:shd w:val="clear" w:color="auto" w:fill="FFFFFF"/>
        </w:rPr>
        <w:t>м 20</w:t>
      </w:r>
      <w:r w:rsidR="002D7CE2" w:rsidRPr="00C40100">
        <w:rPr>
          <w:rFonts w:ascii="Times New Roman" w:hAnsi="Times New Roman" w:cs="Times New Roman"/>
          <w:sz w:val="28"/>
          <w:szCs w:val="28"/>
          <w:shd w:val="clear" w:color="auto" w:fill="FFFFFF"/>
        </w:rPr>
        <w:t>23</w:t>
      </w:r>
      <w:r w:rsidRPr="00C40100">
        <w:rPr>
          <w:rFonts w:ascii="Times New Roman" w:hAnsi="Times New Roman" w:cs="Times New Roman"/>
          <w:sz w:val="28"/>
          <w:szCs w:val="28"/>
          <w:shd w:val="clear" w:color="auto" w:fill="FFFFFF"/>
        </w:rPr>
        <w:t xml:space="preserve"> года.</w:t>
      </w:r>
    </w:p>
    <w:p w:rsidR="003514C3" w:rsidRPr="00C40100" w:rsidRDefault="003514C3" w:rsidP="003514C3">
      <w:pPr>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 xml:space="preserve">Продолжение </w:t>
      </w:r>
      <w:proofErr w:type="spellStart"/>
      <w:r w:rsidRPr="00C40100">
        <w:rPr>
          <w:rFonts w:ascii="Times New Roman" w:hAnsi="Times New Roman" w:cs="Times New Roman"/>
          <w:color w:val="000000"/>
          <w:sz w:val="28"/>
          <w:szCs w:val="28"/>
        </w:rPr>
        <w:t>энергоэффективных</w:t>
      </w:r>
      <w:proofErr w:type="spellEnd"/>
      <w:r w:rsidRPr="00C40100">
        <w:rPr>
          <w:rFonts w:ascii="Times New Roman" w:hAnsi="Times New Roman" w:cs="Times New Roman"/>
          <w:color w:val="000000"/>
          <w:sz w:val="28"/>
          <w:szCs w:val="28"/>
        </w:rPr>
        <w:t xml:space="preserve"> мероприятий по теплоизоляции зданий, замене старых оконных рам на стеклопакеты, утеплению чердачных перекрытий позволит сохранить указанный показатель на данном уровне;</w:t>
      </w:r>
    </w:p>
    <w:p w:rsidR="003514C3" w:rsidRPr="00C40100" w:rsidRDefault="003514C3" w:rsidP="003514C3">
      <w:pPr>
        <w:suppressLineNumbers/>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bCs/>
          <w:kern w:val="1"/>
          <w:sz w:val="28"/>
          <w:szCs w:val="28"/>
        </w:rPr>
        <w:t>8) показатель у</w:t>
      </w:r>
      <w:r w:rsidRPr="00C40100">
        <w:rPr>
          <w:rFonts w:ascii="Times New Roman" w:hAnsi="Times New Roman" w:cs="Times New Roman"/>
          <w:color w:val="000000"/>
          <w:sz w:val="28"/>
          <w:szCs w:val="28"/>
        </w:rPr>
        <w:t>дельной величины потребления горячей воды в БУ города Донецка в 20</w:t>
      </w:r>
      <w:r w:rsidR="001230A0" w:rsidRPr="00C40100">
        <w:rPr>
          <w:rFonts w:ascii="Times New Roman" w:hAnsi="Times New Roman" w:cs="Times New Roman"/>
          <w:color w:val="000000"/>
          <w:sz w:val="28"/>
          <w:szCs w:val="28"/>
        </w:rPr>
        <w:t>24</w:t>
      </w:r>
      <w:r w:rsidRPr="00C40100">
        <w:rPr>
          <w:rFonts w:ascii="Times New Roman" w:hAnsi="Times New Roman" w:cs="Times New Roman"/>
          <w:color w:val="000000"/>
          <w:sz w:val="28"/>
          <w:szCs w:val="28"/>
        </w:rPr>
        <w:t xml:space="preserve"> году составил 0,0</w:t>
      </w:r>
      <w:r w:rsidR="001230A0" w:rsidRPr="00C40100">
        <w:rPr>
          <w:rFonts w:ascii="Times New Roman" w:hAnsi="Times New Roman" w:cs="Times New Roman"/>
          <w:color w:val="000000"/>
          <w:sz w:val="28"/>
          <w:szCs w:val="28"/>
        </w:rPr>
        <w:t>4</w:t>
      </w:r>
      <w:r w:rsidRPr="00C40100">
        <w:rPr>
          <w:rFonts w:ascii="Times New Roman" w:hAnsi="Times New Roman" w:cs="Times New Roman"/>
          <w:color w:val="000000"/>
          <w:sz w:val="28"/>
          <w:szCs w:val="28"/>
        </w:rPr>
        <w:t xml:space="preserve"> м³;</w:t>
      </w:r>
    </w:p>
    <w:p w:rsidR="003514C3" w:rsidRPr="00C40100" w:rsidRDefault="003514C3" w:rsidP="003514C3">
      <w:pPr>
        <w:suppressLineNumbers/>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9) удельная величина потребления холодной воды в БУ города Донецка в 20</w:t>
      </w:r>
      <w:r w:rsidR="001230A0" w:rsidRPr="00C40100">
        <w:rPr>
          <w:rFonts w:ascii="Times New Roman" w:hAnsi="Times New Roman" w:cs="Times New Roman"/>
          <w:color w:val="000000"/>
          <w:sz w:val="28"/>
          <w:szCs w:val="28"/>
        </w:rPr>
        <w:t>24</w:t>
      </w:r>
      <w:r w:rsidRPr="00C40100">
        <w:rPr>
          <w:rFonts w:ascii="Times New Roman" w:hAnsi="Times New Roman" w:cs="Times New Roman"/>
          <w:color w:val="000000"/>
          <w:sz w:val="28"/>
          <w:szCs w:val="28"/>
        </w:rPr>
        <w:t xml:space="preserve"> составила </w:t>
      </w:r>
      <w:r w:rsidR="001230A0" w:rsidRPr="00C40100">
        <w:rPr>
          <w:rFonts w:ascii="Times New Roman" w:hAnsi="Times New Roman" w:cs="Times New Roman"/>
          <w:color w:val="000000"/>
          <w:sz w:val="28"/>
          <w:szCs w:val="28"/>
        </w:rPr>
        <w:t>0</w:t>
      </w:r>
      <w:r w:rsidRPr="00C40100">
        <w:rPr>
          <w:rFonts w:ascii="Times New Roman" w:hAnsi="Times New Roman" w:cs="Times New Roman"/>
          <w:color w:val="000000"/>
          <w:sz w:val="28"/>
          <w:szCs w:val="28"/>
        </w:rPr>
        <w:t>,</w:t>
      </w:r>
      <w:r w:rsidR="001230A0" w:rsidRPr="00C40100">
        <w:rPr>
          <w:rFonts w:ascii="Times New Roman" w:hAnsi="Times New Roman" w:cs="Times New Roman"/>
          <w:color w:val="000000"/>
          <w:sz w:val="28"/>
          <w:szCs w:val="28"/>
        </w:rPr>
        <w:t>7</w:t>
      </w:r>
      <w:r w:rsidRPr="00C40100">
        <w:rPr>
          <w:rFonts w:ascii="Times New Roman" w:hAnsi="Times New Roman" w:cs="Times New Roman"/>
          <w:color w:val="000000"/>
          <w:sz w:val="28"/>
          <w:szCs w:val="28"/>
        </w:rPr>
        <w:t xml:space="preserve"> м³ и </w:t>
      </w:r>
      <w:r w:rsidR="001230A0" w:rsidRPr="00C40100">
        <w:rPr>
          <w:rFonts w:ascii="Times New Roman" w:hAnsi="Times New Roman" w:cs="Times New Roman"/>
          <w:color w:val="000000"/>
          <w:sz w:val="28"/>
          <w:szCs w:val="28"/>
        </w:rPr>
        <w:t>уменьшилась</w:t>
      </w:r>
      <w:r w:rsidRPr="00C40100">
        <w:rPr>
          <w:rFonts w:ascii="Times New Roman" w:hAnsi="Times New Roman" w:cs="Times New Roman"/>
          <w:color w:val="000000"/>
          <w:sz w:val="28"/>
          <w:szCs w:val="28"/>
        </w:rPr>
        <w:t xml:space="preserve"> по сравнению с показателем за 20</w:t>
      </w:r>
      <w:r w:rsidR="001230A0" w:rsidRPr="00C40100">
        <w:rPr>
          <w:rFonts w:ascii="Times New Roman" w:hAnsi="Times New Roman" w:cs="Times New Roman"/>
          <w:color w:val="000000"/>
          <w:sz w:val="28"/>
          <w:szCs w:val="28"/>
        </w:rPr>
        <w:t>23</w:t>
      </w:r>
      <w:r w:rsidRPr="00C40100">
        <w:rPr>
          <w:rFonts w:ascii="Times New Roman" w:hAnsi="Times New Roman" w:cs="Times New Roman"/>
          <w:color w:val="000000"/>
          <w:sz w:val="28"/>
          <w:szCs w:val="28"/>
        </w:rPr>
        <w:t xml:space="preserve"> (</w:t>
      </w:r>
      <w:r w:rsidR="001230A0" w:rsidRPr="00C40100">
        <w:rPr>
          <w:rFonts w:ascii="Times New Roman" w:hAnsi="Times New Roman" w:cs="Times New Roman"/>
          <w:color w:val="000000"/>
          <w:sz w:val="28"/>
          <w:szCs w:val="28"/>
        </w:rPr>
        <w:t>0,8</w:t>
      </w:r>
      <w:r w:rsidRPr="00C40100">
        <w:rPr>
          <w:rFonts w:ascii="Times New Roman" w:hAnsi="Times New Roman" w:cs="Times New Roman"/>
          <w:color w:val="000000"/>
          <w:sz w:val="28"/>
          <w:szCs w:val="28"/>
        </w:rPr>
        <w:t xml:space="preserve"> м</w:t>
      </w:r>
      <w:proofErr w:type="gramStart"/>
      <w:r w:rsidRPr="00C40100">
        <w:rPr>
          <w:rFonts w:ascii="Times New Roman" w:hAnsi="Times New Roman" w:cs="Times New Roman"/>
          <w:color w:val="000000"/>
          <w:sz w:val="28"/>
          <w:szCs w:val="28"/>
        </w:rPr>
        <w:t>.к</w:t>
      </w:r>
      <w:proofErr w:type="gramEnd"/>
      <w:r w:rsidRPr="00C40100">
        <w:rPr>
          <w:rFonts w:ascii="Times New Roman" w:hAnsi="Times New Roman" w:cs="Times New Roman"/>
          <w:color w:val="000000"/>
          <w:sz w:val="28"/>
          <w:szCs w:val="28"/>
        </w:rPr>
        <w:t xml:space="preserve">уб.) </w:t>
      </w:r>
      <w:r w:rsidR="001230A0" w:rsidRPr="00C40100">
        <w:rPr>
          <w:rFonts w:ascii="Times New Roman" w:hAnsi="Times New Roman" w:cs="Times New Roman"/>
          <w:color w:val="000000"/>
          <w:sz w:val="28"/>
          <w:szCs w:val="28"/>
        </w:rPr>
        <w:t>Уменьшение показателя связано с рациональным потреблением объема холодной воды муниципальными бюджетными учреждениями города Донецка</w:t>
      </w:r>
      <w:r w:rsidRPr="00C40100">
        <w:rPr>
          <w:rFonts w:ascii="Times New Roman" w:hAnsi="Times New Roman" w:cs="Times New Roman"/>
          <w:color w:val="000000"/>
          <w:sz w:val="28"/>
          <w:szCs w:val="28"/>
        </w:rPr>
        <w:t>;</w:t>
      </w:r>
    </w:p>
    <w:p w:rsidR="003514C3" w:rsidRPr="00C40100" w:rsidRDefault="003514C3" w:rsidP="003514C3">
      <w:pPr>
        <w:suppressLineNumbers/>
        <w:spacing w:after="0" w:line="240" w:lineRule="auto"/>
        <w:ind w:firstLine="567"/>
        <w:jc w:val="both"/>
        <w:rPr>
          <w:rFonts w:ascii="Times New Roman" w:hAnsi="Times New Roman" w:cs="Times New Roman"/>
          <w:kern w:val="1"/>
          <w:sz w:val="28"/>
          <w:szCs w:val="28"/>
        </w:rPr>
      </w:pPr>
      <w:r w:rsidRPr="00C40100">
        <w:rPr>
          <w:rFonts w:ascii="Times New Roman" w:hAnsi="Times New Roman" w:cs="Times New Roman"/>
          <w:color w:val="000000"/>
          <w:sz w:val="28"/>
          <w:szCs w:val="28"/>
        </w:rPr>
        <w:t xml:space="preserve">10) </w:t>
      </w:r>
      <w:r w:rsidRPr="00C40100">
        <w:rPr>
          <w:rFonts w:ascii="Times New Roman" w:hAnsi="Times New Roman" w:cs="Times New Roman"/>
          <w:sz w:val="28"/>
          <w:szCs w:val="28"/>
          <w:shd w:val="clear" w:color="auto" w:fill="FFFFFF"/>
        </w:rPr>
        <w:t>у</w:t>
      </w:r>
      <w:r w:rsidRPr="00C40100">
        <w:rPr>
          <w:rFonts w:ascii="Times New Roman" w:hAnsi="Times New Roman" w:cs="Times New Roman"/>
          <w:color w:val="000000"/>
          <w:sz w:val="28"/>
          <w:szCs w:val="28"/>
        </w:rPr>
        <w:t>дельная величина потребления природного газа в БУ города Донецка в 20</w:t>
      </w:r>
      <w:r w:rsidR="001230A0" w:rsidRPr="00C40100">
        <w:rPr>
          <w:rFonts w:ascii="Times New Roman" w:hAnsi="Times New Roman" w:cs="Times New Roman"/>
          <w:color w:val="000000"/>
          <w:sz w:val="28"/>
          <w:szCs w:val="28"/>
        </w:rPr>
        <w:t>24</w:t>
      </w:r>
      <w:r w:rsidRPr="00C40100">
        <w:rPr>
          <w:rFonts w:ascii="Times New Roman" w:hAnsi="Times New Roman" w:cs="Times New Roman"/>
          <w:color w:val="000000"/>
          <w:sz w:val="28"/>
          <w:szCs w:val="28"/>
        </w:rPr>
        <w:t xml:space="preserve"> году </w:t>
      </w:r>
      <w:r w:rsidR="001230A0" w:rsidRPr="00C40100">
        <w:rPr>
          <w:rFonts w:ascii="Times New Roman" w:hAnsi="Times New Roman" w:cs="Times New Roman"/>
          <w:color w:val="000000"/>
          <w:sz w:val="28"/>
          <w:szCs w:val="28"/>
        </w:rPr>
        <w:t>уменьшилась</w:t>
      </w:r>
      <w:r w:rsidRPr="00C40100">
        <w:rPr>
          <w:rFonts w:ascii="Times New Roman" w:hAnsi="Times New Roman" w:cs="Times New Roman"/>
          <w:color w:val="000000"/>
          <w:sz w:val="28"/>
          <w:szCs w:val="28"/>
        </w:rPr>
        <w:t xml:space="preserve"> по сравнению с показателем за 20</w:t>
      </w:r>
      <w:r w:rsidR="001230A0" w:rsidRPr="00C40100">
        <w:rPr>
          <w:rFonts w:ascii="Times New Roman" w:hAnsi="Times New Roman" w:cs="Times New Roman"/>
          <w:color w:val="000000"/>
          <w:sz w:val="28"/>
          <w:szCs w:val="28"/>
        </w:rPr>
        <w:t>23</w:t>
      </w:r>
      <w:r w:rsidRPr="00C40100">
        <w:rPr>
          <w:rFonts w:ascii="Times New Roman" w:hAnsi="Times New Roman" w:cs="Times New Roman"/>
          <w:color w:val="000000"/>
          <w:sz w:val="28"/>
          <w:szCs w:val="28"/>
        </w:rPr>
        <w:t xml:space="preserve"> (</w:t>
      </w:r>
      <w:r w:rsidR="001230A0" w:rsidRPr="00C40100">
        <w:rPr>
          <w:rFonts w:ascii="Times New Roman" w:hAnsi="Times New Roman" w:cs="Times New Roman"/>
          <w:color w:val="000000"/>
          <w:sz w:val="28"/>
          <w:szCs w:val="28"/>
        </w:rPr>
        <w:t>2,4</w:t>
      </w:r>
      <w:r w:rsidRPr="00C40100">
        <w:rPr>
          <w:rFonts w:ascii="Times New Roman" w:hAnsi="Times New Roman" w:cs="Times New Roman"/>
          <w:color w:val="000000"/>
          <w:sz w:val="28"/>
          <w:szCs w:val="28"/>
        </w:rPr>
        <w:t xml:space="preserve"> м³) и составила 2,</w:t>
      </w:r>
      <w:r w:rsidR="001230A0" w:rsidRPr="00C40100">
        <w:rPr>
          <w:rFonts w:ascii="Times New Roman" w:hAnsi="Times New Roman" w:cs="Times New Roman"/>
          <w:color w:val="000000"/>
          <w:sz w:val="28"/>
          <w:szCs w:val="28"/>
        </w:rPr>
        <w:t>2</w:t>
      </w:r>
      <w:r w:rsidRPr="00C40100">
        <w:rPr>
          <w:rFonts w:ascii="Times New Roman" w:hAnsi="Times New Roman" w:cs="Times New Roman"/>
          <w:color w:val="000000"/>
          <w:sz w:val="28"/>
          <w:szCs w:val="28"/>
        </w:rPr>
        <w:t xml:space="preserve"> м³ </w:t>
      </w:r>
      <w:r w:rsidR="001230A0" w:rsidRPr="00C40100">
        <w:rPr>
          <w:rFonts w:ascii="Times New Roman" w:hAnsi="Times New Roman" w:cs="Times New Roman"/>
          <w:color w:val="000000"/>
          <w:sz w:val="28"/>
          <w:szCs w:val="28"/>
        </w:rPr>
        <w:t>Уменьшение показателя связано с рациональным использованием газового оборудования</w:t>
      </w:r>
      <w:r w:rsidR="00C32317" w:rsidRPr="00C40100">
        <w:rPr>
          <w:rFonts w:ascii="Times New Roman" w:hAnsi="Times New Roman" w:cs="Times New Roman"/>
          <w:color w:val="000000"/>
          <w:sz w:val="28"/>
          <w:szCs w:val="28"/>
        </w:rPr>
        <w:t xml:space="preserve"> бюджетными учреждениями города Донецка</w:t>
      </w:r>
      <w:r w:rsidRPr="00C40100">
        <w:rPr>
          <w:rFonts w:ascii="Times New Roman" w:hAnsi="Times New Roman" w:cs="Times New Roman"/>
          <w:color w:val="000000"/>
          <w:sz w:val="28"/>
          <w:szCs w:val="28"/>
        </w:rPr>
        <w:t>.</w:t>
      </w:r>
    </w:p>
    <w:p w:rsidR="003514C3" w:rsidRPr="00C40100" w:rsidRDefault="00F629D6" w:rsidP="003514C3">
      <w:pPr>
        <w:suppressLineNumbers/>
        <w:spacing w:after="0" w:line="240" w:lineRule="auto"/>
        <w:ind w:firstLine="567"/>
        <w:jc w:val="both"/>
        <w:rPr>
          <w:rFonts w:ascii="Times New Roman" w:hAnsi="Times New Roman" w:cs="Times New Roman"/>
          <w:kern w:val="1"/>
          <w:sz w:val="28"/>
          <w:szCs w:val="28"/>
        </w:rPr>
      </w:pPr>
      <w:r>
        <w:rPr>
          <w:rFonts w:ascii="Times New Roman" w:hAnsi="Times New Roman" w:cs="Times New Roman"/>
          <w:kern w:val="1"/>
          <w:sz w:val="28"/>
          <w:szCs w:val="28"/>
        </w:rPr>
        <w:t>300</w:t>
      </w:r>
      <w:r w:rsidR="003514C3" w:rsidRPr="00C40100">
        <w:rPr>
          <w:rFonts w:ascii="Times New Roman" w:hAnsi="Times New Roman" w:cs="Times New Roman"/>
          <w:kern w:val="1"/>
          <w:sz w:val="28"/>
          <w:szCs w:val="28"/>
        </w:rPr>
        <w:t xml:space="preserve">. </w:t>
      </w:r>
      <w:r w:rsidR="003514C3" w:rsidRPr="00C40100">
        <w:rPr>
          <w:rFonts w:ascii="Times New Roman" w:hAnsi="Times New Roman" w:cs="Times New Roman"/>
          <w:color w:val="000000"/>
          <w:sz w:val="28"/>
          <w:szCs w:val="28"/>
        </w:rPr>
        <w:t xml:space="preserve">Предприятия коммунальной инфраструктуры, функционирующие на территории города Донецка, разработали инвестиционные программы,  нацеленные на снижение затрат ресурсов и повышение </w:t>
      </w:r>
      <w:proofErr w:type="spellStart"/>
      <w:r w:rsidR="003514C3" w:rsidRPr="00C40100">
        <w:rPr>
          <w:rFonts w:ascii="Times New Roman" w:hAnsi="Times New Roman" w:cs="Times New Roman"/>
          <w:color w:val="000000"/>
          <w:sz w:val="28"/>
          <w:szCs w:val="28"/>
        </w:rPr>
        <w:t>энергоэффективности</w:t>
      </w:r>
      <w:proofErr w:type="spellEnd"/>
      <w:r w:rsidR="003514C3" w:rsidRPr="00C40100">
        <w:rPr>
          <w:rFonts w:ascii="Times New Roman" w:hAnsi="Times New Roman" w:cs="Times New Roman"/>
          <w:color w:val="000000"/>
          <w:sz w:val="28"/>
          <w:szCs w:val="28"/>
        </w:rPr>
        <w:t xml:space="preserve"> внутренних технологий. Краткая характеристика данных программ представлена в таблице </w:t>
      </w:r>
      <w:r w:rsidR="009929A2" w:rsidRPr="00C40100">
        <w:rPr>
          <w:rFonts w:ascii="Times New Roman" w:hAnsi="Times New Roman" w:cs="Times New Roman"/>
          <w:color w:val="000000"/>
          <w:sz w:val="28"/>
          <w:szCs w:val="28"/>
        </w:rPr>
        <w:t>5</w:t>
      </w:r>
      <w:r w:rsidR="00184969">
        <w:rPr>
          <w:rFonts w:ascii="Times New Roman" w:hAnsi="Times New Roman" w:cs="Times New Roman"/>
          <w:color w:val="000000"/>
          <w:sz w:val="28"/>
          <w:szCs w:val="28"/>
        </w:rPr>
        <w:t>3</w:t>
      </w:r>
      <w:r w:rsidR="003514C3" w:rsidRPr="00C40100">
        <w:rPr>
          <w:rFonts w:ascii="Times New Roman" w:hAnsi="Times New Roman" w:cs="Times New Roman"/>
          <w:color w:val="000000"/>
          <w:sz w:val="28"/>
          <w:szCs w:val="28"/>
        </w:rPr>
        <w:t>.</w:t>
      </w:r>
    </w:p>
    <w:p w:rsidR="003514C3" w:rsidRPr="00C40100" w:rsidRDefault="003514C3" w:rsidP="003514C3">
      <w:pPr>
        <w:autoSpaceDE w:val="0"/>
        <w:autoSpaceDN w:val="0"/>
        <w:adjustRightInd w:val="0"/>
        <w:spacing w:after="0" w:line="240" w:lineRule="auto"/>
        <w:rPr>
          <w:rFonts w:ascii="Times New Roman" w:hAnsi="Times New Roman" w:cs="Times New Roman"/>
          <w:color w:val="000000"/>
          <w:sz w:val="26"/>
          <w:szCs w:val="26"/>
        </w:rPr>
      </w:pPr>
    </w:p>
    <w:p w:rsidR="003514C3" w:rsidRPr="00C40100" w:rsidRDefault="003514C3" w:rsidP="003514C3">
      <w:pPr>
        <w:autoSpaceDE w:val="0"/>
        <w:autoSpaceDN w:val="0"/>
        <w:adjustRightInd w:val="0"/>
        <w:spacing w:after="0" w:line="240" w:lineRule="auto"/>
        <w:jc w:val="right"/>
        <w:rPr>
          <w:rFonts w:ascii="Times New Roman" w:hAnsi="Times New Roman" w:cs="Times New Roman"/>
          <w:color w:val="000000"/>
          <w:sz w:val="24"/>
          <w:szCs w:val="24"/>
        </w:rPr>
      </w:pPr>
      <w:r w:rsidRPr="00C40100">
        <w:rPr>
          <w:rFonts w:ascii="Times New Roman" w:hAnsi="Times New Roman" w:cs="Times New Roman"/>
          <w:color w:val="000000"/>
          <w:sz w:val="24"/>
          <w:szCs w:val="24"/>
        </w:rPr>
        <w:t>Табли</w:t>
      </w:r>
      <w:r w:rsidR="009929A2" w:rsidRPr="00C40100">
        <w:rPr>
          <w:rFonts w:ascii="Times New Roman" w:hAnsi="Times New Roman" w:cs="Times New Roman"/>
          <w:color w:val="000000"/>
          <w:sz w:val="24"/>
          <w:szCs w:val="24"/>
        </w:rPr>
        <w:t>ца 5</w:t>
      </w:r>
      <w:r w:rsidR="00184969">
        <w:rPr>
          <w:rFonts w:ascii="Times New Roman" w:hAnsi="Times New Roman" w:cs="Times New Roman"/>
          <w:color w:val="000000"/>
          <w:sz w:val="24"/>
          <w:szCs w:val="24"/>
        </w:rPr>
        <w:t>3</w:t>
      </w:r>
    </w:p>
    <w:p w:rsidR="003514C3" w:rsidRPr="00C40100" w:rsidRDefault="003514C3" w:rsidP="003514C3">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 xml:space="preserve"> Общая характеристика инвестиционных программ города Донецка</w:t>
      </w:r>
    </w:p>
    <w:p w:rsidR="003514C3" w:rsidRPr="00C40100" w:rsidRDefault="003514C3" w:rsidP="003514C3">
      <w:pPr>
        <w:autoSpaceDE w:val="0"/>
        <w:autoSpaceDN w:val="0"/>
        <w:adjustRightInd w:val="0"/>
        <w:spacing w:after="0" w:line="240" w:lineRule="auto"/>
        <w:jc w:val="center"/>
        <w:rPr>
          <w:rFonts w:ascii="Times New Roman" w:hAnsi="Times New Roman" w:cs="Times New Roman"/>
          <w:color w:val="000000"/>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260"/>
        <w:gridCol w:w="3065"/>
        <w:gridCol w:w="2889"/>
      </w:tblGrid>
      <w:tr w:rsidR="003514C3" w:rsidRPr="00C40100" w:rsidTr="004E1347">
        <w:trPr>
          <w:trHeight w:val="823"/>
        </w:trPr>
        <w:tc>
          <w:tcPr>
            <w:tcW w:w="959" w:type="dxa"/>
          </w:tcPr>
          <w:p w:rsidR="003514C3" w:rsidRPr="00C40100" w:rsidRDefault="003514C3" w:rsidP="002A4382">
            <w:pPr>
              <w:tabs>
                <w:tab w:val="left" w:pos="1985"/>
              </w:tabs>
              <w:suppressAutoHyphens/>
              <w:spacing w:after="0" w:line="240" w:lineRule="exact"/>
              <w:jc w:val="center"/>
              <w:outlineLvl w:val="0"/>
              <w:rPr>
                <w:rFonts w:ascii="Times New Roman" w:hAnsi="Times New Roman" w:cs="Times New Roman"/>
                <w:sz w:val="24"/>
                <w:szCs w:val="24"/>
              </w:rPr>
            </w:pPr>
            <w:r w:rsidRPr="00C40100">
              <w:rPr>
                <w:rFonts w:ascii="Times New Roman" w:hAnsi="Times New Roman" w:cs="Times New Roman"/>
                <w:sz w:val="24"/>
                <w:szCs w:val="24"/>
              </w:rPr>
              <w:t xml:space="preserve">№ </w:t>
            </w:r>
          </w:p>
          <w:p w:rsidR="003514C3" w:rsidRPr="00C40100" w:rsidRDefault="003514C3" w:rsidP="002A4382">
            <w:pPr>
              <w:tabs>
                <w:tab w:val="left" w:pos="1985"/>
              </w:tabs>
              <w:suppressAutoHyphens/>
              <w:spacing w:after="0" w:line="240" w:lineRule="exact"/>
              <w:jc w:val="center"/>
              <w:outlineLvl w:val="0"/>
              <w:rPr>
                <w:rFonts w:ascii="Times New Roman" w:hAnsi="Times New Roman" w:cs="Times New Roman"/>
                <w:sz w:val="24"/>
                <w:szCs w:val="24"/>
              </w:rPr>
            </w:pPr>
            <w:proofErr w:type="spellStart"/>
            <w:proofErr w:type="gramStart"/>
            <w:r w:rsidRPr="00C40100">
              <w:rPr>
                <w:rFonts w:ascii="Times New Roman" w:hAnsi="Times New Roman" w:cs="Times New Roman"/>
                <w:sz w:val="24"/>
                <w:szCs w:val="24"/>
              </w:rPr>
              <w:t>п</w:t>
            </w:r>
            <w:proofErr w:type="spellEnd"/>
            <w:proofErr w:type="gramEnd"/>
            <w:r w:rsidRPr="00C40100">
              <w:rPr>
                <w:rFonts w:ascii="Times New Roman" w:hAnsi="Times New Roman" w:cs="Times New Roman"/>
                <w:sz w:val="24"/>
                <w:szCs w:val="24"/>
              </w:rPr>
              <w:t>/</w:t>
            </w:r>
            <w:proofErr w:type="spellStart"/>
            <w:r w:rsidRPr="00C40100">
              <w:rPr>
                <w:rFonts w:ascii="Times New Roman" w:hAnsi="Times New Roman" w:cs="Times New Roman"/>
                <w:sz w:val="24"/>
                <w:szCs w:val="24"/>
              </w:rPr>
              <w:t>п</w:t>
            </w:r>
            <w:proofErr w:type="spellEnd"/>
          </w:p>
        </w:tc>
        <w:tc>
          <w:tcPr>
            <w:tcW w:w="3260" w:type="dxa"/>
          </w:tcPr>
          <w:p w:rsidR="003514C3" w:rsidRPr="00C40100" w:rsidRDefault="003514C3" w:rsidP="002A4382">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Наименование программы</w:t>
            </w:r>
          </w:p>
        </w:tc>
        <w:tc>
          <w:tcPr>
            <w:tcW w:w="3065" w:type="dxa"/>
          </w:tcPr>
          <w:p w:rsidR="003514C3" w:rsidRPr="00C40100" w:rsidRDefault="003514C3" w:rsidP="002A4382">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Объем капитальных вложений тыс</w:t>
            </w:r>
            <w:proofErr w:type="gramStart"/>
            <w:r w:rsidRPr="00C40100">
              <w:rPr>
                <w:rFonts w:ascii="Times New Roman" w:hAnsi="Times New Roman" w:cs="Times New Roman"/>
                <w:sz w:val="24"/>
                <w:szCs w:val="24"/>
              </w:rPr>
              <w:t>.р</w:t>
            </w:r>
            <w:proofErr w:type="gramEnd"/>
            <w:r w:rsidRPr="00C40100">
              <w:rPr>
                <w:rFonts w:ascii="Times New Roman" w:hAnsi="Times New Roman" w:cs="Times New Roman"/>
                <w:sz w:val="24"/>
                <w:szCs w:val="24"/>
              </w:rPr>
              <w:t>ублей</w:t>
            </w:r>
          </w:p>
        </w:tc>
        <w:tc>
          <w:tcPr>
            <w:tcW w:w="2889" w:type="dxa"/>
          </w:tcPr>
          <w:p w:rsidR="003514C3" w:rsidRPr="00C40100" w:rsidRDefault="003514C3" w:rsidP="002A4382">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Период реализации годы</w:t>
            </w:r>
          </w:p>
        </w:tc>
      </w:tr>
      <w:tr w:rsidR="003514C3" w:rsidRPr="00C40100" w:rsidTr="004E1347">
        <w:trPr>
          <w:trHeight w:val="327"/>
        </w:trPr>
        <w:tc>
          <w:tcPr>
            <w:tcW w:w="959" w:type="dxa"/>
          </w:tcPr>
          <w:p w:rsidR="003514C3" w:rsidRPr="00C40100" w:rsidRDefault="003514C3" w:rsidP="002A4382">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1</w:t>
            </w:r>
          </w:p>
        </w:tc>
        <w:tc>
          <w:tcPr>
            <w:tcW w:w="3260" w:type="dxa"/>
          </w:tcPr>
          <w:p w:rsidR="003514C3" w:rsidRPr="00C40100" w:rsidRDefault="003514C3" w:rsidP="002A4382">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2</w:t>
            </w:r>
          </w:p>
        </w:tc>
        <w:tc>
          <w:tcPr>
            <w:tcW w:w="3065" w:type="dxa"/>
          </w:tcPr>
          <w:p w:rsidR="003514C3" w:rsidRPr="00C40100" w:rsidRDefault="003514C3" w:rsidP="002A4382">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3</w:t>
            </w:r>
          </w:p>
        </w:tc>
        <w:tc>
          <w:tcPr>
            <w:tcW w:w="2889" w:type="dxa"/>
          </w:tcPr>
          <w:p w:rsidR="003514C3" w:rsidRPr="00C40100" w:rsidRDefault="003514C3" w:rsidP="002A4382">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4</w:t>
            </w:r>
          </w:p>
        </w:tc>
      </w:tr>
      <w:tr w:rsidR="003514C3" w:rsidRPr="00C40100" w:rsidTr="004E1347">
        <w:trPr>
          <w:trHeight w:val="1129"/>
        </w:trPr>
        <w:tc>
          <w:tcPr>
            <w:tcW w:w="959" w:type="dxa"/>
          </w:tcPr>
          <w:p w:rsidR="003514C3" w:rsidRPr="00C40100" w:rsidRDefault="003514C3" w:rsidP="002A4382">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1.</w:t>
            </w:r>
          </w:p>
        </w:tc>
        <w:tc>
          <w:tcPr>
            <w:tcW w:w="3260" w:type="dxa"/>
          </w:tcPr>
          <w:p w:rsidR="003514C3" w:rsidRPr="00C40100" w:rsidRDefault="007B74D8" w:rsidP="002A4382">
            <w:pPr>
              <w:tabs>
                <w:tab w:val="left" w:pos="1985"/>
              </w:tabs>
              <w:suppressAutoHyphens/>
              <w:spacing w:before="240" w:after="240" w:line="240" w:lineRule="exact"/>
              <w:jc w:val="center"/>
              <w:outlineLvl w:val="0"/>
              <w:rPr>
                <w:rFonts w:ascii="Times New Roman" w:hAnsi="Times New Roman" w:cs="Times New Roman"/>
                <w:sz w:val="24"/>
                <w:szCs w:val="24"/>
              </w:rPr>
            </w:pPr>
            <w:r w:rsidRPr="00C40100">
              <w:rPr>
                <w:rFonts w:ascii="Times New Roman" w:hAnsi="Times New Roman" w:cs="Times New Roman"/>
                <w:sz w:val="24"/>
                <w:szCs w:val="24"/>
              </w:rPr>
              <w:t>Инвестиционная программа в сфере холодного водоснабжения и водоотведения МУП «Исток»</w:t>
            </w:r>
          </w:p>
        </w:tc>
        <w:tc>
          <w:tcPr>
            <w:tcW w:w="3065" w:type="dxa"/>
          </w:tcPr>
          <w:p w:rsidR="003514C3" w:rsidRPr="00C40100" w:rsidRDefault="007B74D8" w:rsidP="002A4382">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256170,78</w:t>
            </w:r>
          </w:p>
        </w:tc>
        <w:tc>
          <w:tcPr>
            <w:tcW w:w="2889" w:type="dxa"/>
          </w:tcPr>
          <w:p w:rsidR="003514C3" w:rsidRPr="00C40100" w:rsidRDefault="003514C3" w:rsidP="007B74D8">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20</w:t>
            </w:r>
            <w:r w:rsidR="007B74D8" w:rsidRPr="00C40100">
              <w:rPr>
                <w:rFonts w:ascii="Times New Roman" w:hAnsi="Times New Roman" w:cs="Times New Roman"/>
                <w:sz w:val="24"/>
                <w:szCs w:val="24"/>
              </w:rPr>
              <w:t>22</w:t>
            </w:r>
            <w:r w:rsidRPr="00C40100">
              <w:rPr>
                <w:rFonts w:ascii="Times New Roman" w:hAnsi="Times New Roman" w:cs="Times New Roman"/>
                <w:sz w:val="24"/>
                <w:szCs w:val="24"/>
              </w:rPr>
              <w:t>-202</w:t>
            </w:r>
            <w:r w:rsidR="007B74D8" w:rsidRPr="00C40100">
              <w:rPr>
                <w:rFonts w:ascii="Times New Roman" w:hAnsi="Times New Roman" w:cs="Times New Roman"/>
                <w:sz w:val="24"/>
                <w:szCs w:val="24"/>
              </w:rPr>
              <w:t>6</w:t>
            </w:r>
          </w:p>
        </w:tc>
      </w:tr>
      <w:tr w:rsidR="003514C3" w:rsidRPr="00C40100" w:rsidTr="004E1347">
        <w:trPr>
          <w:trHeight w:val="1411"/>
        </w:trPr>
        <w:tc>
          <w:tcPr>
            <w:tcW w:w="959" w:type="dxa"/>
          </w:tcPr>
          <w:p w:rsidR="003514C3" w:rsidRPr="00C40100" w:rsidRDefault="003514C3" w:rsidP="002A4382">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2.</w:t>
            </w:r>
          </w:p>
        </w:tc>
        <w:tc>
          <w:tcPr>
            <w:tcW w:w="3260" w:type="dxa"/>
          </w:tcPr>
          <w:p w:rsidR="003514C3" w:rsidRPr="00C40100" w:rsidRDefault="003514C3" w:rsidP="002A4382">
            <w:pPr>
              <w:tabs>
                <w:tab w:val="left" w:pos="1985"/>
              </w:tabs>
              <w:suppressAutoHyphens/>
              <w:spacing w:before="240" w:after="240" w:line="240" w:lineRule="exact"/>
              <w:jc w:val="center"/>
              <w:outlineLvl w:val="0"/>
              <w:rPr>
                <w:rFonts w:ascii="Times New Roman" w:hAnsi="Times New Roman" w:cs="Times New Roman"/>
                <w:sz w:val="24"/>
                <w:szCs w:val="24"/>
              </w:rPr>
            </w:pPr>
            <w:r w:rsidRPr="00C40100">
              <w:rPr>
                <w:rFonts w:ascii="Times New Roman" w:hAnsi="Times New Roman" w:cs="Times New Roman"/>
                <w:sz w:val="24"/>
                <w:szCs w:val="24"/>
              </w:rPr>
              <w:t>Инвестиционная программа филиала  АО «</w:t>
            </w:r>
            <w:proofErr w:type="spellStart"/>
            <w:r w:rsidRPr="00C40100">
              <w:rPr>
                <w:rFonts w:ascii="Times New Roman" w:hAnsi="Times New Roman" w:cs="Times New Roman"/>
                <w:sz w:val="24"/>
                <w:szCs w:val="24"/>
              </w:rPr>
              <w:t>Донэнерго</w:t>
            </w:r>
            <w:proofErr w:type="spellEnd"/>
            <w:r w:rsidRPr="00C40100">
              <w:rPr>
                <w:rFonts w:ascii="Times New Roman" w:hAnsi="Times New Roman" w:cs="Times New Roman"/>
                <w:sz w:val="24"/>
                <w:szCs w:val="24"/>
              </w:rPr>
              <w:t>» тепловые сети по развитию систем теплоснабжения</w:t>
            </w:r>
          </w:p>
        </w:tc>
        <w:tc>
          <w:tcPr>
            <w:tcW w:w="3065" w:type="dxa"/>
          </w:tcPr>
          <w:p w:rsidR="003514C3" w:rsidRPr="00C40100" w:rsidRDefault="00F23410" w:rsidP="002A4382">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84000</w:t>
            </w:r>
          </w:p>
        </w:tc>
        <w:tc>
          <w:tcPr>
            <w:tcW w:w="2889" w:type="dxa"/>
          </w:tcPr>
          <w:p w:rsidR="003514C3" w:rsidRPr="00C40100" w:rsidRDefault="00F23410" w:rsidP="002A4382">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2025</w:t>
            </w:r>
          </w:p>
        </w:tc>
      </w:tr>
      <w:tr w:rsidR="003514C3" w:rsidRPr="00C40100" w:rsidTr="004E1347">
        <w:trPr>
          <w:trHeight w:val="1078"/>
        </w:trPr>
        <w:tc>
          <w:tcPr>
            <w:tcW w:w="959" w:type="dxa"/>
          </w:tcPr>
          <w:p w:rsidR="003514C3" w:rsidRPr="00C40100" w:rsidRDefault="003514C3" w:rsidP="002A4382">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3</w:t>
            </w:r>
          </w:p>
        </w:tc>
        <w:tc>
          <w:tcPr>
            <w:tcW w:w="3260" w:type="dxa"/>
          </w:tcPr>
          <w:p w:rsidR="003514C3" w:rsidRPr="00C40100" w:rsidRDefault="003514C3" w:rsidP="002A4382">
            <w:pPr>
              <w:tabs>
                <w:tab w:val="left" w:pos="1985"/>
              </w:tabs>
              <w:suppressAutoHyphens/>
              <w:spacing w:before="240" w:after="240" w:line="240" w:lineRule="exact"/>
              <w:jc w:val="center"/>
              <w:outlineLvl w:val="0"/>
              <w:rPr>
                <w:rFonts w:ascii="Times New Roman" w:hAnsi="Times New Roman" w:cs="Times New Roman"/>
                <w:sz w:val="24"/>
                <w:szCs w:val="24"/>
              </w:rPr>
            </w:pPr>
            <w:r w:rsidRPr="00C40100">
              <w:rPr>
                <w:rFonts w:ascii="Times New Roman" w:hAnsi="Times New Roman" w:cs="Times New Roman"/>
                <w:sz w:val="24"/>
                <w:szCs w:val="24"/>
              </w:rPr>
              <w:t>Инвестиционная программа           газификации Ростовской области</w:t>
            </w:r>
          </w:p>
        </w:tc>
        <w:tc>
          <w:tcPr>
            <w:tcW w:w="3065" w:type="dxa"/>
          </w:tcPr>
          <w:p w:rsidR="003514C3" w:rsidRPr="00C40100" w:rsidRDefault="003514C3" w:rsidP="002A4382">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25019,070</w:t>
            </w:r>
          </w:p>
        </w:tc>
        <w:tc>
          <w:tcPr>
            <w:tcW w:w="2889" w:type="dxa"/>
          </w:tcPr>
          <w:p w:rsidR="003514C3" w:rsidRPr="00C40100" w:rsidRDefault="003514C3" w:rsidP="002A4382">
            <w:pPr>
              <w:tabs>
                <w:tab w:val="left" w:pos="1985"/>
              </w:tabs>
              <w:suppressAutoHyphens/>
              <w:spacing w:before="240" w:after="240" w:line="252" w:lineRule="auto"/>
              <w:jc w:val="center"/>
              <w:outlineLvl w:val="0"/>
              <w:rPr>
                <w:rFonts w:ascii="Times New Roman" w:hAnsi="Times New Roman" w:cs="Times New Roman"/>
                <w:sz w:val="24"/>
                <w:szCs w:val="24"/>
              </w:rPr>
            </w:pPr>
            <w:r w:rsidRPr="00C40100">
              <w:rPr>
                <w:rFonts w:ascii="Times New Roman" w:hAnsi="Times New Roman" w:cs="Times New Roman"/>
                <w:sz w:val="24"/>
                <w:szCs w:val="24"/>
              </w:rPr>
              <w:t>2018-2020</w:t>
            </w:r>
          </w:p>
        </w:tc>
      </w:tr>
    </w:tbl>
    <w:p w:rsidR="003514C3" w:rsidRPr="00C40100" w:rsidRDefault="005D0639" w:rsidP="003514C3">
      <w:pPr>
        <w:tabs>
          <w:tab w:val="left" w:pos="1985"/>
        </w:tabs>
        <w:suppressAutoHyphens/>
        <w:spacing w:after="0" w:line="20" w:lineRule="atLeast"/>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30</w:t>
      </w:r>
      <w:r w:rsidR="00F629D6">
        <w:rPr>
          <w:rFonts w:ascii="Times New Roman" w:hAnsi="Times New Roman" w:cs="Times New Roman"/>
          <w:sz w:val="28"/>
          <w:szCs w:val="28"/>
        </w:rPr>
        <w:t>1</w:t>
      </w:r>
      <w:r w:rsidR="003514C3" w:rsidRPr="00C40100">
        <w:rPr>
          <w:rFonts w:ascii="Times New Roman" w:hAnsi="Times New Roman" w:cs="Times New Roman"/>
          <w:sz w:val="28"/>
          <w:szCs w:val="28"/>
        </w:rPr>
        <w:t>. Планируемые целевые  показатели по данным инвестиционным пр</w:t>
      </w:r>
      <w:r w:rsidR="00AB41BD" w:rsidRPr="00C40100">
        <w:rPr>
          <w:rFonts w:ascii="Times New Roman" w:hAnsi="Times New Roman" w:cs="Times New Roman"/>
          <w:sz w:val="28"/>
          <w:szCs w:val="28"/>
        </w:rPr>
        <w:t>оектам приведены в приложении 2</w:t>
      </w:r>
      <w:r w:rsidR="00AB50BE">
        <w:rPr>
          <w:rFonts w:ascii="Times New Roman" w:hAnsi="Times New Roman" w:cs="Times New Roman"/>
          <w:sz w:val="28"/>
          <w:szCs w:val="28"/>
        </w:rPr>
        <w:t>6</w:t>
      </w:r>
      <w:r w:rsidR="003514C3" w:rsidRPr="00C40100">
        <w:rPr>
          <w:rFonts w:ascii="Times New Roman" w:hAnsi="Times New Roman" w:cs="Times New Roman"/>
          <w:sz w:val="28"/>
          <w:szCs w:val="28"/>
        </w:rPr>
        <w:t xml:space="preserve"> к настоящей Программе.</w:t>
      </w:r>
    </w:p>
    <w:p w:rsidR="003514C3" w:rsidRPr="00C40100" w:rsidRDefault="00AB41BD" w:rsidP="003514C3">
      <w:pPr>
        <w:tabs>
          <w:tab w:val="left" w:pos="1985"/>
        </w:tabs>
        <w:suppressAutoHyphens/>
        <w:spacing w:after="0" w:line="20" w:lineRule="atLeast"/>
        <w:ind w:firstLine="567"/>
        <w:jc w:val="both"/>
        <w:outlineLvl w:val="0"/>
        <w:rPr>
          <w:rFonts w:ascii="Times New Roman" w:hAnsi="Times New Roman" w:cs="Times New Roman"/>
          <w:sz w:val="28"/>
          <w:szCs w:val="28"/>
        </w:rPr>
      </w:pPr>
      <w:r w:rsidRPr="00C40100">
        <w:rPr>
          <w:rFonts w:ascii="Times New Roman" w:hAnsi="Times New Roman" w:cs="Times New Roman"/>
          <w:color w:val="000000"/>
          <w:sz w:val="28"/>
          <w:szCs w:val="28"/>
        </w:rPr>
        <w:t>3</w:t>
      </w:r>
      <w:r w:rsidR="005D0639" w:rsidRPr="00C40100">
        <w:rPr>
          <w:rFonts w:ascii="Times New Roman" w:hAnsi="Times New Roman" w:cs="Times New Roman"/>
          <w:color w:val="000000"/>
          <w:sz w:val="28"/>
          <w:szCs w:val="28"/>
        </w:rPr>
        <w:t>0</w:t>
      </w:r>
      <w:r w:rsidR="00F629D6">
        <w:rPr>
          <w:rFonts w:ascii="Times New Roman" w:hAnsi="Times New Roman" w:cs="Times New Roman"/>
          <w:color w:val="000000"/>
          <w:sz w:val="28"/>
          <w:szCs w:val="28"/>
        </w:rPr>
        <w:t>2</w:t>
      </w:r>
      <w:r w:rsidR="003514C3" w:rsidRPr="00C40100">
        <w:rPr>
          <w:rFonts w:ascii="Times New Roman" w:hAnsi="Times New Roman" w:cs="Times New Roman"/>
          <w:color w:val="000000"/>
          <w:sz w:val="28"/>
          <w:szCs w:val="28"/>
        </w:rPr>
        <w:t xml:space="preserve">.  В соответствии с ФЗ - 261,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w:t>
      </w:r>
    </w:p>
    <w:p w:rsidR="003514C3" w:rsidRPr="00C40100" w:rsidRDefault="003514C3" w:rsidP="003514C3">
      <w:pPr>
        <w:autoSpaceDE w:val="0"/>
        <w:autoSpaceDN w:val="0"/>
        <w:adjustRightInd w:val="0"/>
        <w:spacing w:after="0" w:line="20" w:lineRule="atLeast"/>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Перечень источников тепловой энергии города Донецка приведен в Разделе 1 настоящей  Программы.</w:t>
      </w:r>
    </w:p>
    <w:p w:rsidR="003514C3" w:rsidRPr="00C40100" w:rsidRDefault="00AB41BD" w:rsidP="003514C3">
      <w:pPr>
        <w:spacing w:after="0" w:line="240" w:lineRule="auto"/>
        <w:ind w:firstLine="567"/>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3</w:t>
      </w:r>
      <w:r w:rsidR="005D0639" w:rsidRPr="00C40100">
        <w:rPr>
          <w:rFonts w:ascii="Times New Roman" w:hAnsi="Times New Roman" w:cs="Times New Roman"/>
          <w:sz w:val="28"/>
          <w:szCs w:val="28"/>
          <w:shd w:val="clear" w:color="auto" w:fill="FFFFFF"/>
        </w:rPr>
        <w:t>0</w:t>
      </w:r>
      <w:r w:rsidR="00F629D6">
        <w:rPr>
          <w:rFonts w:ascii="Times New Roman" w:hAnsi="Times New Roman" w:cs="Times New Roman"/>
          <w:sz w:val="28"/>
          <w:szCs w:val="28"/>
          <w:shd w:val="clear" w:color="auto" w:fill="FFFFFF"/>
        </w:rPr>
        <w:t>3</w:t>
      </w:r>
      <w:r w:rsidR="003514C3" w:rsidRPr="00C40100">
        <w:rPr>
          <w:rFonts w:ascii="Times New Roman" w:hAnsi="Times New Roman" w:cs="Times New Roman"/>
          <w:sz w:val="28"/>
          <w:szCs w:val="28"/>
          <w:shd w:val="clear" w:color="auto" w:fill="FFFFFF"/>
        </w:rPr>
        <w:t xml:space="preserve">. На всех котельных установлены приборы учета (далее </w:t>
      </w:r>
      <w:proofErr w:type="gramStart"/>
      <w:r w:rsidR="003514C3" w:rsidRPr="00C40100">
        <w:rPr>
          <w:rFonts w:ascii="Times New Roman" w:hAnsi="Times New Roman" w:cs="Times New Roman"/>
          <w:sz w:val="28"/>
          <w:szCs w:val="28"/>
          <w:shd w:val="clear" w:color="auto" w:fill="FFFFFF"/>
        </w:rPr>
        <w:t>-П</w:t>
      </w:r>
      <w:proofErr w:type="gramEnd"/>
      <w:r w:rsidR="003514C3" w:rsidRPr="00C40100">
        <w:rPr>
          <w:rFonts w:ascii="Times New Roman" w:hAnsi="Times New Roman" w:cs="Times New Roman"/>
          <w:sz w:val="28"/>
          <w:szCs w:val="28"/>
          <w:shd w:val="clear" w:color="auto" w:fill="FFFFFF"/>
        </w:rPr>
        <w:t xml:space="preserve">У) потребления ресурсов: электроэнергии, воды, газа  и </w:t>
      </w:r>
      <w:proofErr w:type="spellStart"/>
      <w:r w:rsidR="003514C3" w:rsidRPr="00C40100">
        <w:rPr>
          <w:rFonts w:ascii="Times New Roman" w:hAnsi="Times New Roman" w:cs="Times New Roman"/>
          <w:sz w:val="28"/>
          <w:szCs w:val="28"/>
          <w:shd w:val="clear" w:color="auto" w:fill="FFFFFF"/>
        </w:rPr>
        <w:t>теплосчетчики</w:t>
      </w:r>
      <w:proofErr w:type="spellEnd"/>
      <w:r w:rsidR="003514C3" w:rsidRPr="00C40100">
        <w:rPr>
          <w:rFonts w:ascii="Times New Roman" w:hAnsi="Times New Roman" w:cs="Times New Roman"/>
          <w:sz w:val="28"/>
          <w:szCs w:val="28"/>
          <w:shd w:val="clear" w:color="auto" w:fill="FFFFFF"/>
        </w:rPr>
        <w:t>.</w:t>
      </w:r>
    </w:p>
    <w:p w:rsidR="003514C3" w:rsidRPr="00C40100" w:rsidRDefault="003514C3" w:rsidP="003514C3">
      <w:pPr>
        <w:spacing w:after="100" w:afterAutospacing="1" w:line="240" w:lineRule="auto"/>
        <w:contextualSpacing/>
        <w:jc w:val="both"/>
        <w:rPr>
          <w:rFonts w:ascii="Times New Roman" w:hAnsi="Times New Roman" w:cs="Times New Roman"/>
          <w:sz w:val="28"/>
          <w:szCs w:val="28"/>
          <w:shd w:val="clear" w:color="auto" w:fill="FFFFFF"/>
        </w:rPr>
      </w:pPr>
      <w:r w:rsidRPr="00C40100">
        <w:rPr>
          <w:rFonts w:ascii="Times New Roman" w:hAnsi="Times New Roman" w:cs="Times New Roman"/>
          <w:sz w:val="28"/>
          <w:szCs w:val="28"/>
          <w:shd w:val="clear" w:color="auto" w:fill="FFFFFF"/>
        </w:rPr>
        <w:t xml:space="preserve">      У потребителей  установлено  187 единиц </w:t>
      </w:r>
      <w:proofErr w:type="spellStart"/>
      <w:r w:rsidRPr="00C40100">
        <w:rPr>
          <w:rFonts w:ascii="Times New Roman" w:hAnsi="Times New Roman" w:cs="Times New Roman"/>
          <w:sz w:val="28"/>
          <w:szCs w:val="28"/>
          <w:shd w:val="clear" w:color="auto" w:fill="FFFFFF"/>
        </w:rPr>
        <w:t>УУТЭиТ</w:t>
      </w:r>
      <w:proofErr w:type="spellEnd"/>
      <w:r w:rsidRPr="00C40100">
        <w:rPr>
          <w:rFonts w:ascii="Times New Roman" w:hAnsi="Times New Roman" w:cs="Times New Roman"/>
          <w:sz w:val="28"/>
          <w:szCs w:val="28"/>
          <w:shd w:val="clear" w:color="auto" w:fill="FFFFFF"/>
        </w:rPr>
        <w:t xml:space="preserve">. </w:t>
      </w:r>
    </w:p>
    <w:p w:rsidR="003514C3" w:rsidRPr="00C40100" w:rsidRDefault="003514C3" w:rsidP="003514C3">
      <w:pPr>
        <w:autoSpaceDE w:val="0"/>
        <w:autoSpaceDN w:val="0"/>
        <w:adjustRightInd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color w:val="000000"/>
          <w:sz w:val="28"/>
          <w:szCs w:val="28"/>
        </w:rPr>
        <w:t>Инф</w:t>
      </w:r>
      <w:r w:rsidRPr="00C40100">
        <w:rPr>
          <w:rFonts w:ascii="Times New Roman" w:hAnsi="Times New Roman" w:cs="Times New Roman"/>
          <w:sz w:val="28"/>
          <w:szCs w:val="28"/>
        </w:rPr>
        <w:t xml:space="preserve">ормация об оснащенности </w:t>
      </w:r>
      <w:proofErr w:type="gramStart"/>
      <w:r w:rsidRPr="00C40100">
        <w:rPr>
          <w:rFonts w:ascii="Times New Roman" w:hAnsi="Times New Roman" w:cs="Times New Roman"/>
          <w:sz w:val="28"/>
          <w:szCs w:val="28"/>
        </w:rPr>
        <w:t>коммерческими</w:t>
      </w:r>
      <w:proofErr w:type="gramEnd"/>
      <w:r w:rsidRPr="00C40100">
        <w:rPr>
          <w:rFonts w:ascii="Times New Roman" w:hAnsi="Times New Roman" w:cs="Times New Roman"/>
          <w:sz w:val="28"/>
          <w:szCs w:val="28"/>
        </w:rPr>
        <w:t xml:space="preserve"> ПУ потребителей тепловой энергии приведена в Разделе 1 Программы.</w:t>
      </w:r>
    </w:p>
    <w:p w:rsidR="003514C3" w:rsidRPr="00C40100" w:rsidRDefault="00AB41BD" w:rsidP="003514C3">
      <w:pPr>
        <w:autoSpaceDE w:val="0"/>
        <w:autoSpaceDN w:val="0"/>
        <w:adjustRightInd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3</w:t>
      </w:r>
      <w:r w:rsidR="005D0639" w:rsidRPr="00C40100">
        <w:rPr>
          <w:rFonts w:ascii="Times New Roman" w:hAnsi="Times New Roman" w:cs="Times New Roman"/>
          <w:sz w:val="28"/>
          <w:szCs w:val="28"/>
        </w:rPr>
        <w:t>0</w:t>
      </w:r>
      <w:r w:rsidR="00F629D6">
        <w:rPr>
          <w:rFonts w:ascii="Times New Roman" w:hAnsi="Times New Roman" w:cs="Times New Roman"/>
          <w:sz w:val="28"/>
          <w:szCs w:val="28"/>
        </w:rPr>
        <w:t>4</w:t>
      </w:r>
      <w:r w:rsidR="003514C3" w:rsidRPr="00C40100">
        <w:rPr>
          <w:rFonts w:ascii="Times New Roman" w:hAnsi="Times New Roman" w:cs="Times New Roman"/>
          <w:sz w:val="28"/>
          <w:szCs w:val="28"/>
        </w:rPr>
        <w:t xml:space="preserve">.  Доля объемов тепловой энергии </w:t>
      </w:r>
      <w:proofErr w:type="gramStart"/>
      <w:r w:rsidR="003514C3" w:rsidRPr="00C40100">
        <w:rPr>
          <w:rFonts w:ascii="Times New Roman" w:hAnsi="Times New Roman" w:cs="Times New Roman"/>
          <w:sz w:val="28"/>
          <w:szCs w:val="28"/>
        </w:rPr>
        <w:t>расчет</w:t>
      </w:r>
      <w:proofErr w:type="gramEnd"/>
      <w:r w:rsidR="003514C3" w:rsidRPr="00C40100">
        <w:rPr>
          <w:rFonts w:ascii="Times New Roman" w:hAnsi="Times New Roman" w:cs="Times New Roman"/>
          <w:sz w:val="28"/>
          <w:szCs w:val="28"/>
        </w:rPr>
        <w:t xml:space="preserve"> за которую осуществляется по приборам учета составляет 86 %. За прошедшие три года данная доля выросла более чем на 2 %, что говорит о положительной динамике установки приборов учета у потребителей. В таблице</w:t>
      </w:r>
      <w:r w:rsidR="00184969">
        <w:rPr>
          <w:rFonts w:ascii="Times New Roman" w:hAnsi="Times New Roman" w:cs="Times New Roman"/>
          <w:sz w:val="28"/>
          <w:szCs w:val="28"/>
        </w:rPr>
        <w:t xml:space="preserve"> </w:t>
      </w:r>
      <w:r w:rsidR="009929A2" w:rsidRPr="00C40100">
        <w:rPr>
          <w:rFonts w:ascii="Times New Roman" w:hAnsi="Times New Roman" w:cs="Times New Roman"/>
          <w:sz w:val="28"/>
          <w:szCs w:val="28"/>
        </w:rPr>
        <w:t>5</w:t>
      </w:r>
      <w:r w:rsidR="00184969">
        <w:rPr>
          <w:rFonts w:ascii="Times New Roman" w:hAnsi="Times New Roman" w:cs="Times New Roman"/>
          <w:sz w:val="28"/>
          <w:szCs w:val="28"/>
        </w:rPr>
        <w:t>4</w:t>
      </w:r>
      <w:r w:rsidR="003514C3" w:rsidRPr="00C40100">
        <w:rPr>
          <w:rFonts w:ascii="Times New Roman" w:hAnsi="Times New Roman" w:cs="Times New Roman"/>
          <w:sz w:val="28"/>
          <w:szCs w:val="28"/>
        </w:rPr>
        <w:t xml:space="preserve">  приведена динамика по годам.</w:t>
      </w:r>
    </w:p>
    <w:p w:rsidR="003514C3" w:rsidRPr="00C40100" w:rsidRDefault="003514C3" w:rsidP="00304E1C">
      <w:pPr>
        <w:autoSpaceDE w:val="0"/>
        <w:autoSpaceDN w:val="0"/>
        <w:adjustRightInd w:val="0"/>
        <w:spacing w:after="0" w:line="240" w:lineRule="auto"/>
        <w:jc w:val="both"/>
        <w:rPr>
          <w:rFonts w:ascii="Times New Roman" w:hAnsi="Times New Roman" w:cs="Times New Roman"/>
          <w:sz w:val="24"/>
          <w:szCs w:val="24"/>
        </w:rPr>
      </w:pPr>
    </w:p>
    <w:p w:rsidR="001B7636" w:rsidRDefault="001B7636" w:rsidP="003514C3">
      <w:pPr>
        <w:autoSpaceDE w:val="0"/>
        <w:autoSpaceDN w:val="0"/>
        <w:adjustRightInd w:val="0"/>
        <w:spacing w:after="0" w:line="240" w:lineRule="auto"/>
        <w:ind w:firstLine="567"/>
        <w:jc w:val="right"/>
        <w:rPr>
          <w:rFonts w:ascii="Times New Roman" w:hAnsi="Times New Roman" w:cs="Times New Roman"/>
          <w:sz w:val="24"/>
          <w:szCs w:val="24"/>
        </w:rPr>
      </w:pPr>
    </w:p>
    <w:p w:rsidR="001B7636" w:rsidRDefault="001B7636" w:rsidP="003514C3">
      <w:pPr>
        <w:autoSpaceDE w:val="0"/>
        <w:autoSpaceDN w:val="0"/>
        <w:adjustRightInd w:val="0"/>
        <w:spacing w:after="0" w:line="240" w:lineRule="auto"/>
        <w:ind w:firstLine="567"/>
        <w:jc w:val="right"/>
        <w:rPr>
          <w:rFonts w:ascii="Times New Roman" w:hAnsi="Times New Roman" w:cs="Times New Roman"/>
          <w:sz w:val="24"/>
          <w:szCs w:val="24"/>
        </w:rPr>
      </w:pPr>
    </w:p>
    <w:p w:rsidR="001B7636" w:rsidRDefault="001B7636" w:rsidP="003514C3">
      <w:pPr>
        <w:autoSpaceDE w:val="0"/>
        <w:autoSpaceDN w:val="0"/>
        <w:adjustRightInd w:val="0"/>
        <w:spacing w:after="0" w:line="240" w:lineRule="auto"/>
        <w:ind w:firstLine="567"/>
        <w:jc w:val="right"/>
        <w:rPr>
          <w:rFonts w:ascii="Times New Roman" w:hAnsi="Times New Roman" w:cs="Times New Roman"/>
          <w:sz w:val="24"/>
          <w:szCs w:val="24"/>
        </w:rPr>
      </w:pPr>
    </w:p>
    <w:p w:rsidR="001B7636" w:rsidRDefault="001B7636" w:rsidP="003514C3">
      <w:pPr>
        <w:autoSpaceDE w:val="0"/>
        <w:autoSpaceDN w:val="0"/>
        <w:adjustRightInd w:val="0"/>
        <w:spacing w:after="0" w:line="240" w:lineRule="auto"/>
        <w:ind w:firstLine="567"/>
        <w:jc w:val="right"/>
        <w:rPr>
          <w:rFonts w:ascii="Times New Roman" w:hAnsi="Times New Roman" w:cs="Times New Roman"/>
          <w:sz w:val="24"/>
          <w:szCs w:val="24"/>
        </w:rPr>
      </w:pPr>
    </w:p>
    <w:p w:rsidR="001B7636" w:rsidRDefault="001B7636" w:rsidP="003514C3">
      <w:pPr>
        <w:autoSpaceDE w:val="0"/>
        <w:autoSpaceDN w:val="0"/>
        <w:adjustRightInd w:val="0"/>
        <w:spacing w:after="0" w:line="240" w:lineRule="auto"/>
        <w:ind w:firstLine="567"/>
        <w:jc w:val="right"/>
        <w:rPr>
          <w:rFonts w:ascii="Times New Roman" w:hAnsi="Times New Roman" w:cs="Times New Roman"/>
          <w:sz w:val="24"/>
          <w:szCs w:val="24"/>
        </w:rPr>
      </w:pPr>
    </w:p>
    <w:p w:rsidR="001B7636" w:rsidRDefault="001B7636" w:rsidP="003514C3">
      <w:pPr>
        <w:autoSpaceDE w:val="0"/>
        <w:autoSpaceDN w:val="0"/>
        <w:adjustRightInd w:val="0"/>
        <w:spacing w:after="0" w:line="240" w:lineRule="auto"/>
        <w:ind w:firstLine="567"/>
        <w:jc w:val="right"/>
        <w:rPr>
          <w:rFonts w:ascii="Times New Roman" w:hAnsi="Times New Roman" w:cs="Times New Roman"/>
          <w:sz w:val="24"/>
          <w:szCs w:val="24"/>
        </w:rPr>
      </w:pPr>
    </w:p>
    <w:p w:rsidR="004E1347" w:rsidRDefault="004E1347" w:rsidP="003514C3">
      <w:pPr>
        <w:autoSpaceDE w:val="0"/>
        <w:autoSpaceDN w:val="0"/>
        <w:adjustRightInd w:val="0"/>
        <w:spacing w:after="0" w:line="240" w:lineRule="auto"/>
        <w:ind w:firstLine="567"/>
        <w:jc w:val="right"/>
        <w:rPr>
          <w:rFonts w:ascii="Times New Roman" w:hAnsi="Times New Roman" w:cs="Times New Roman"/>
          <w:sz w:val="24"/>
          <w:szCs w:val="24"/>
        </w:rPr>
      </w:pPr>
    </w:p>
    <w:p w:rsidR="004E1347" w:rsidRDefault="004E1347" w:rsidP="003514C3">
      <w:pPr>
        <w:autoSpaceDE w:val="0"/>
        <w:autoSpaceDN w:val="0"/>
        <w:adjustRightInd w:val="0"/>
        <w:spacing w:after="0" w:line="240" w:lineRule="auto"/>
        <w:ind w:firstLine="567"/>
        <w:jc w:val="right"/>
        <w:rPr>
          <w:rFonts w:ascii="Times New Roman" w:hAnsi="Times New Roman" w:cs="Times New Roman"/>
          <w:sz w:val="24"/>
          <w:szCs w:val="24"/>
        </w:rPr>
      </w:pPr>
    </w:p>
    <w:p w:rsidR="004E1347" w:rsidRDefault="004E1347" w:rsidP="003514C3">
      <w:pPr>
        <w:autoSpaceDE w:val="0"/>
        <w:autoSpaceDN w:val="0"/>
        <w:adjustRightInd w:val="0"/>
        <w:spacing w:after="0" w:line="240" w:lineRule="auto"/>
        <w:ind w:firstLine="567"/>
        <w:jc w:val="right"/>
        <w:rPr>
          <w:rFonts w:ascii="Times New Roman" w:hAnsi="Times New Roman" w:cs="Times New Roman"/>
          <w:sz w:val="24"/>
          <w:szCs w:val="24"/>
        </w:rPr>
      </w:pPr>
    </w:p>
    <w:p w:rsidR="001B7636" w:rsidRDefault="001B7636" w:rsidP="003514C3">
      <w:pPr>
        <w:autoSpaceDE w:val="0"/>
        <w:autoSpaceDN w:val="0"/>
        <w:adjustRightInd w:val="0"/>
        <w:spacing w:after="0" w:line="240" w:lineRule="auto"/>
        <w:ind w:firstLine="567"/>
        <w:jc w:val="right"/>
        <w:rPr>
          <w:rFonts w:ascii="Times New Roman" w:hAnsi="Times New Roman" w:cs="Times New Roman"/>
          <w:sz w:val="24"/>
          <w:szCs w:val="24"/>
        </w:rPr>
      </w:pPr>
    </w:p>
    <w:p w:rsidR="003514C3" w:rsidRPr="00C40100" w:rsidRDefault="009929A2" w:rsidP="003514C3">
      <w:pPr>
        <w:autoSpaceDE w:val="0"/>
        <w:autoSpaceDN w:val="0"/>
        <w:adjustRightInd w:val="0"/>
        <w:spacing w:after="0" w:line="240" w:lineRule="auto"/>
        <w:ind w:firstLine="567"/>
        <w:jc w:val="right"/>
        <w:rPr>
          <w:rFonts w:ascii="Times New Roman" w:hAnsi="Times New Roman" w:cs="Times New Roman"/>
          <w:sz w:val="24"/>
          <w:szCs w:val="24"/>
        </w:rPr>
      </w:pPr>
      <w:r w:rsidRPr="00C40100">
        <w:rPr>
          <w:rFonts w:ascii="Times New Roman" w:hAnsi="Times New Roman" w:cs="Times New Roman"/>
          <w:sz w:val="24"/>
          <w:szCs w:val="24"/>
        </w:rPr>
        <w:lastRenderedPageBreak/>
        <w:t>Таблица 5</w:t>
      </w:r>
      <w:r w:rsidR="00184969">
        <w:rPr>
          <w:rFonts w:ascii="Times New Roman" w:hAnsi="Times New Roman" w:cs="Times New Roman"/>
          <w:sz w:val="24"/>
          <w:szCs w:val="24"/>
        </w:rPr>
        <w:t>4</w:t>
      </w:r>
    </w:p>
    <w:p w:rsidR="003514C3" w:rsidRPr="00C40100" w:rsidRDefault="003514C3" w:rsidP="003514C3">
      <w:pPr>
        <w:autoSpaceDE w:val="0"/>
        <w:autoSpaceDN w:val="0"/>
        <w:adjustRightInd w:val="0"/>
        <w:spacing w:after="0" w:line="240" w:lineRule="auto"/>
        <w:ind w:firstLine="567"/>
        <w:jc w:val="center"/>
        <w:rPr>
          <w:rFonts w:ascii="Times New Roman" w:hAnsi="Times New Roman" w:cs="Times New Roman"/>
          <w:sz w:val="24"/>
          <w:szCs w:val="24"/>
        </w:rPr>
      </w:pPr>
      <w:r w:rsidRPr="00C40100">
        <w:rPr>
          <w:rFonts w:ascii="Times New Roman" w:hAnsi="Times New Roman" w:cs="Times New Roman"/>
          <w:sz w:val="24"/>
          <w:szCs w:val="24"/>
        </w:rPr>
        <w:t>Динамика доли реализуемой тепловой энергии по ПУ</w:t>
      </w:r>
    </w:p>
    <w:p w:rsidR="003514C3" w:rsidRPr="00C40100" w:rsidRDefault="003514C3" w:rsidP="003514C3">
      <w:pPr>
        <w:autoSpaceDE w:val="0"/>
        <w:autoSpaceDN w:val="0"/>
        <w:adjustRightInd w:val="0"/>
        <w:spacing w:after="0" w:line="240" w:lineRule="auto"/>
        <w:ind w:firstLine="567"/>
        <w:jc w:val="center"/>
        <w:rPr>
          <w:rFonts w:ascii="Times New Roman" w:hAnsi="Times New Roman" w:cs="Times New Roman"/>
          <w:b/>
          <w:sz w:val="24"/>
          <w:szCs w:val="24"/>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60"/>
        <w:gridCol w:w="1418"/>
        <w:gridCol w:w="991"/>
        <w:gridCol w:w="1134"/>
        <w:gridCol w:w="993"/>
        <w:gridCol w:w="1701"/>
      </w:tblGrid>
      <w:tr w:rsidR="003514C3" w:rsidRPr="00C40100" w:rsidTr="00950691">
        <w:trPr>
          <w:trHeight w:val="380"/>
        </w:trPr>
        <w:tc>
          <w:tcPr>
            <w:tcW w:w="567"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 </w:t>
            </w:r>
            <w:proofErr w:type="spellStart"/>
            <w:proofErr w:type="gramStart"/>
            <w:r w:rsidRPr="00C40100">
              <w:rPr>
                <w:rFonts w:ascii="Times New Roman" w:hAnsi="Times New Roman" w:cs="Times New Roman"/>
                <w:sz w:val="24"/>
                <w:szCs w:val="24"/>
              </w:rPr>
              <w:t>п</w:t>
            </w:r>
            <w:proofErr w:type="spellEnd"/>
            <w:proofErr w:type="gramEnd"/>
            <w:r w:rsidRPr="00C40100">
              <w:rPr>
                <w:rFonts w:ascii="Times New Roman" w:hAnsi="Times New Roman" w:cs="Times New Roman"/>
                <w:sz w:val="24"/>
                <w:szCs w:val="24"/>
              </w:rPr>
              <w:t>/</w:t>
            </w:r>
            <w:proofErr w:type="spellStart"/>
            <w:r w:rsidRPr="00C40100">
              <w:rPr>
                <w:rFonts w:ascii="Times New Roman" w:hAnsi="Times New Roman" w:cs="Times New Roman"/>
                <w:sz w:val="24"/>
                <w:szCs w:val="24"/>
              </w:rPr>
              <w:t>п</w:t>
            </w:r>
            <w:proofErr w:type="spellEnd"/>
          </w:p>
        </w:tc>
        <w:tc>
          <w:tcPr>
            <w:tcW w:w="3260"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Наименование целевого показателя (индикатора)</w:t>
            </w:r>
          </w:p>
        </w:tc>
        <w:tc>
          <w:tcPr>
            <w:tcW w:w="1418"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Единица измерения</w:t>
            </w:r>
          </w:p>
        </w:tc>
        <w:tc>
          <w:tcPr>
            <w:tcW w:w="3118" w:type="dxa"/>
            <w:gridSpan w:val="3"/>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Три года, предшествующие реализации программы</w:t>
            </w:r>
          </w:p>
        </w:tc>
        <w:tc>
          <w:tcPr>
            <w:tcW w:w="1701"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Год </w:t>
            </w:r>
            <w:proofErr w:type="spellStart"/>
            <w:r w:rsidRPr="00C40100">
              <w:rPr>
                <w:rFonts w:ascii="Times New Roman" w:hAnsi="Times New Roman" w:cs="Times New Roman"/>
                <w:sz w:val="24"/>
                <w:szCs w:val="24"/>
              </w:rPr>
              <w:t>формирова</w:t>
            </w:r>
            <w:r w:rsidR="00950691" w:rsidRPr="00C40100">
              <w:rPr>
                <w:rFonts w:ascii="Times New Roman" w:hAnsi="Times New Roman" w:cs="Times New Roman"/>
                <w:sz w:val="24"/>
                <w:szCs w:val="24"/>
              </w:rPr>
              <w:t>-</w:t>
            </w:r>
            <w:r w:rsidRPr="00C40100">
              <w:rPr>
                <w:rFonts w:ascii="Times New Roman" w:hAnsi="Times New Roman" w:cs="Times New Roman"/>
                <w:sz w:val="24"/>
                <w:szCs w:val="24"/>
              </w:rPr>
              <w:t>ниямуниципаль-ной</w:t>
            </w:r>
            <w:proofErr w:type="spellEnd"/>
            <w:r w:rsidRPr="00C40100">
              <w:rPr>
                <w:rFonts w:ascii="Times New Roman" w:hAnsi="Times New Roman" w:cs="Times New Roman"/>
                <w:sz w:val="24"/>
                <w:szCs w:val="24"/>
              </w:rPr>
              <w:t xml:space="preserve"> программы </w:t>
            </w:r>
          </w:p>
        </w:tc>
      </w:tr>
      <w:tr w:rsidR="003514C3" w:rsidRPr="00C40100" w:rsidTr="00950691">
        <w:trPr>
          <w:trHeight w:val="380"/>
        </w:trPr>
        <w:tc>
          <w:tcPr>
            <w:tcW w:w="567" w:type="dxa"/>
            <w:vMerge w:val="restart"/>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3260" w:type="dxa"/>
            <w:vMerge w:val="restart"/>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1418" w:type="dxa"/>
            <w:vMerge w:val="restart"/>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991"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w:t>
            </w:r>
          </w:p>
        </w:tc>
        <w:tc>
          <w:tcPr>
            <w:tcW w:w="1134"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5</w:t>
            </w:r>
          </w:p>
        </w:tc>
        <w:tc>
          <w:tcPr>
            <w:tcW w:w="993"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6</w:t>
            </w:r>
          </w:p>
        </w:tc>
        <w:tc>
          <w:tcPr>
            <w:tcW w:w="1701"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7</w:t>
            </w:r>
          </w:p>
        </w:tc>
      </w:tr>
      <w:tr w:rsidR="003514C3" w:rsidRPr="00C40100" w:rsidTr="00950691">
        <w:trPr>
          <w:trHeight w:val="90"/>
        </w:trPr>
        <w:tc>
          <w:tcPr>
            <w:tcW w:w="567" w:type="dxa"/>
            <w:vMerge/>
          </w:tcPr>
          <w:p w:rsidR="003514C3" w:rsidRPr="00C40100" w:rsidRDefault="003514C3" w:rsidP="002A4382">
            <w:pPr>
              <w:autoSpaceDE w:val="0"/>
              <w:autoSpaceDN w:val="0"/>
              <w:adjustRightInd w:val="0"/>
              <w:spacing w:after="0" w:line="240" w:lineRule="auto"/>
              <w:ind w:right="-111"/>
              <w:jc w:val="center"/>
              <w:rPr>
                <w:rFonts w:ascii="Times New Roman" w:hAnsi="Times New Roman" w:cs="Times New Roman"/>
                <w:b/>
                <w:sz w:val="24"/>
                <w:szCs w:val="24"/>
              </w:rPr>
            </w:pPr>
          </w:p>
        </w:tc>
        <w:tc>
          <w:tcPr>
            <w:tcW w:w="3260" w:type="dxa"/>
            <w:vMerge/>
          </w:tcPr>
          <w:p w:rsidR="003514C3" w:rsidRPr="00C40100" w:rsidRDefault="003514C3" w:rsidP="002A4382">
            <w:pPr>
              <w:autoSpaceDE w:val="0"/>
              <w:autoSpaceDN w:val="0"/>
              <w:adjustRightInd w:val="0"/>
              <w:spacing w:after="0" w:line="240" w:lineRule="auto"/>
              <w:ind w:right="-111"/>
              <w:jc w:val="center"/>
              <w:rPr>
                <w:rFonts w:ascii="Times New Roman" w:hAnsi="Times New Roman" w:cs="Times New Roman"/>
                <w:b/>
                <w:sz w:val="24"/>
                <w:szCs w:val="24"/>
              </w:rPr>
            </w:pPr>
          </w:p>
        </w:tc>
        <w:tc>
          <w:tcPr>
            <w:tcW w:w="1418" w:type="dxa"/>
            <w:vMerge/>
          </w:tcPr>
          <w:p w:rsidR="003514C3" w:rsidRPr="00C40100" w:rsidRDefault="003514C3" w:rsidP="002A4382">
            <w:pPr>
              <w:autoSpaceDE w:val="0"/>
              <w:autoSpaceDN w:val="0"/>
              <w:adjustRightInd w:val="0"/>
              <w:spacing w:after="0" w:line="240" w:lineRule="auto"/>
              <w:ind w:right="-111"/>
              <w:jc w:val="center"/>
              <w:rPr>
                <w:rFonts w:ascii="Times New Roman" w:hAnsi="Times New Roman" w:cs="Times New Roman"/>
                <w:b/>
                <w:sz w:val="24"/>
                <w:szCs w:val="24"/>
              </w:rPr>
            </w:pPr>
          </w:p>
        </w:tc>
        <w:tc>
          <w:tcPr>
            <w:tcW w:w="991" w:type="dxa"/>
          </w:tcPr>
          <w:p w:rsidR="003514C3" w:rsidRPr="00C40100" w:rsidRDefault="003514C3" w:rsidP="00A36E01">
            <w:pPr>
              <w:autoSpaceDE w:val="0"/>
              <w:autoSpaceDN w:val="0"/>
              <w:adjustRightInd w:val="0"/>
              <w:spacing w:after="0" w:line="240" w:lineRule="auto"/>
              <w:ind w:right="-111"/>
              <w:jc w:val="center"/>
              <w:rPr>
                <w:rFonts w:ascii="Times New Roman" w:hAnsi="Times New Roman" w:cs="Times New Roman"/>
                <w:sz w:val="24"/>
                <w:szCs w:val="24"/>
              </w:rPr>
            </w:pPr>
            <w:r w:rsidRPr="00C40100">
              <w:rPr>
                <w:rFonts w:ascii="Times New Roman" w:hAnsi="Times New Roman" w:cs="Times New Roman"/>
                <w:sz w:val="24"/>
                <w:szCs w:val="24"/>
              </w:rPr>
              <w:t>20</w:t>
            </w:r>
            <w:r w:rsidR="00A36E01" w:rsidRPr="00C40100">
              <w:rPr>
                <w:rFonts w:ascii="Times New Roman" w:hAnsi="Times New Roman" w:cs="Times New Roman"/>
                <w:sz w:val="24"/>
                <w:szCs w:val="24"/>
              </w:rPr>
              <w:t>21</w:t>
            </w:r>
          </w:p>
        </w:tc>
        <w:tc>
          <w:tcPr>
            <w:tcW w:w="1134" w:type="dxa"/>
          </w:tcPr>
          <w:p w:rsidR="003514C3" w:rsidRPr="00C40100" w:rsidRDefault="003514C3" w:rsidP="00A36E01">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20</w:t>
            </w:r>
            <w:r w:rsidR="00A36E01" w:rsidRPr="00C40100">
              <w:rPr>
                <w:rFonts w:ascii="Times New Roman" w:hAnsi="Times New Roman" w:cs="Times New Roman"/>
                <w:sz w:val="24"/>
                <w:szCs w:val="24"/>
              </w:rPr>
              <w:t>22</w:t>
            </w:r>
          </w:p>
        </w:tc>
        <w:tc>
          <w:tcPr>
            <w:tcW w:w="993" w:type="dxa"/>
          </w:tcPr>
          <w:p w:rsidR="003514C3" w:rsidRPr="00C40100" w:rsidRDefault="00A36E01"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2023</w:t>
            </w:r>
          </w:p>
        </w:tc>
        <w:tc>
          <w:tcPr>
            <w:tcW w:w="1701" w:type="dxa"/>
          </w:tcPr>
          <w:p w:rsidR="003514C3" w:rsidRPr="00C40100" w:rsidRDefault="00A36E01"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2024</w:t>
            </w:r>
          </w:p>
        </w:tc>
      </w:tr>
      <w:tr w:rsidR="003514C3" w:rsidRPr="00C40100" w:rsidTr="00950691">
        <w:trPr>
          <w:trHeight w:val="550"/>
        </w:trPr>
        <w:tc>
          <w:tcPr>
            <w:tcW w:w="567"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3260" w:type="dxa"/>
          </w:tcPr>
          <w:p w:rsidR="003514C3" w:rsidRPr="00C40100" w:rsidRDefault="003514C3" w:rsidP="002A4382">
            <w:pPr>
              <w:autoSpaceDE w:val="0"/>
              <w:autoSpaceDN w:val="0"/>
              <w:adjustRightInd w:val="0"/>
              <w:spacing w:after="0" w:line="240" w:lineRule="auto"/>
              <w:jc w:val="both"/>
              <w:rPr>
                <w:rFonts w:ascii="Times New Roman" w:hAnsi="Times New Roman" w:cs="Times New Roman"/>
                <w:sz w:val="24"/>
                <w:szCs w:val="24"/>
              </w:rPr>
            </w:pPr>
            <w:r w:rsidRPr="00C40100">
              <w:rPr>
                <w:rFonts w:ascii="Times New Roman" w:hAnsi="Times New Roman" w:cs="Times New Roman"/>
                <w:sz w:val="24"/>
                <w:szCs w:val="24"/>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w:t>
            </w:r>
          </w:p>
        </w:tc>
        <w:tc>
          <w:tcPr>
            <w:tcW w:w="1418"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w:t>
            </w:r>
          </w:p>
        </w:tc>
        <w:tc>
          <w:tcPr>
            <w:tcW w:w="991" w:type="dxa"/>
          </w:tcPr>
          <w:p w:rsidR="003514C3" w:rsidRPr="00C40100" w:rsidRDefault="003514C3" w:rsidP="00FB5744">
            <w:pPr>
              <w:autoSpaceDE w:val="0"/>
              <w:snapToGrid w:val="0"/>
              <w:jc w:val="center"/>
              <w:rPr>
                <w:rFonts w:ascii="Times New Roman" w:eastAsia="Times New Roman" w:hAnsi="Times New Roman" w:cs="Times New Roman"/>
                <w:kern w:val="1"/>
                <w:sz w:val="24"/>
                <w:szCs w:val="24"/>
              </w:rPr>
            </w:pPr>
            <w:r w:rsidRPr="00C40100">
              <w:rPr>
                <w:rFonts w:ascii="Times New Roman" w:eastAsia="Times New Roman" w:hAnsi="Times New Roman" w:cs="Times New Roman"/>
                <w:kern w:val="1"/>
                <w:sz w:val="24"/>
                <w:szCs w:val="24"/>
              </w:rPr>
              <w:t>8</w:t>
            </w:r>
            <w:r w:rsidR="00FB5744" w:rsidRPr="00C40100">
              <w:rPr>
                <w:rFonts w:ascii="Times New Roman" w:eastAsia="Times New Roman" w:hAnsi="Times New Roman" w:cs="Times New Roman"/>
                <w:kern w:val="1"/>
                <w:sz w:val="24"/>
                <w:szCs w:val="24"/>
              </w:rPr>
              <w:t>4</w:t>
            </w:r>
            <w:r w:rsidRPr="00C40100">
              <w:rPr>
                <w:rFonts w:ascii="Times New Roman" w:eastAsia="Times New Roman" w:hAnsi="Times New Roman" w:cs="Times New Roman"/>
                <w:kern w:val="1"/>
                <w:sz w:val="24"/>
                <w:szCs w:val="24"/>
              </w:rPr>
              <w:t>%</w:t>
            </w:r>
          </w:p>
        </w:tc>
        <w:tc>
          <w:tcPr>
            <w:tcW w:w="1134" w:type="dxa"/>
          </w:tcPr>
          <w:p w:rsidR="003514C3" w:rsidRPr="00C40100" w:rsidRDefault="003514C3" w:rsidP="002A4382">
            <w:pPr>
              <w:autoSpaceDE w:val="0"/>
              <w:snapToGrid w:val="0"/>
              <w:jc w:val="center"/>
              <w:rPr>
                <w:rFonts w:ascii="Times New Roman" w:eastAsia="Times New Roman" w:hAnsi="Times New Roman" w:cs="Times New Roman"/>
                <w:kern w:val="1"/>
                <w:sz w:val="24"/>
                <w:szCs w:val="24"/>
              </w:rPr>
            </w:pPr>
            <w:r w:rsidRPr="00C40100">
              <w:rPr>
                <w:rFonts w:ascii="Times New Roman" w:eastAsia="Times New Roman" w:hAnsi="Times New Roman" w:cs="Times New Roman"/>
                <w:kern w:val="1"/>
                <w:sz w:val="24"/>
                <w:szCs w:val="24"/>
              </w:rPr>
              <w:t>84%</w:t>
            </w:r>
          </w:p>
        </w:tc>
        <w:tc>
          <w:tcPr>
            <w:tcW w:w="993" w:type="dxa"/>
          </w:tcPr>
          <w:p w:rsidR="003514C3" w:rsidRPr="00C40100" w:rsidRDefault="003514C3" w:rsidP="00FB5744">
            <w:pPr>
              <w:autoSpaceDE w:val="0"/>
              <w:snapToGrid w:val="0"/>
              <w:jc w:val="center"/>
              <w:rPr>
                <w:rFonts w:ascii="Times New Roman" w:eastAsia="Times New Roman" w:hAnsi="Times New Roman" w:cs="Times New Roman"/>
                <w:kern w:val="1"/>
                <w:sz w:val="24"/>
                <w:szCs w:val="24"/>
              </w:rPr>
            </w:pPr>
            <w:r w:rsidRPr="00C40100">
              <w:rPr>
                <w:rFonts w:ascii="Times New Roman" w:eastAsia="Times New Roman" w:hAnsi="Times New Roman" w:cs="Times New Roman"/>
                <w:kern w:val="1"/>
                <w:sz w:val="24"/>
                <w:szCs w:val="24"/>
              </w:rPr>
              <w:t>8</w:t>
            </w:r>
            <w:r w:rsidR="00FB5744" w:rsidRPr="00C40100">
              <w:rPr>
                <w:rFonts w:ascii="Times New Roman" w:eastAsia="Times New Roman" w:hAnsi="Times New Roman" w:cs="Times New Roman"/>
                <w:kern w:val="1"/>
                <w:sz w:val="24"/>
                <w:szCs w:val="24"/>
              </w:rPr>
              <w:t>6</w:t>
            </w:r>
            <w:r w:rsidRPr="00C40100">
              <w:rPr>
                <w:rFonts w:ascii="Times New Roman" w:eastAsia="Times New Roman" w:hAnsi="Times New Roman" w:cs="Times New Roman"/>
                <w:kern w:val="1"/>
                <w:sz w:val="24"/>
                <w:szCs w:val="24"/>
              </w:rPr>
              <w:t>%</w:t>
            </w:r>
          </w:p>
        </w:tc>
        <w:tc>
          <w:tcPr>
            <w:tcW w:w="1701" w:type="dxa"/>
          </w:tcPr>
          <w:p w:rsidR="003514C3" w:rsidRPr="00C40100" w:rsidRDefault="003514C3" w:rsidP="00FB5744">
            <w:pPr>
              <w:autoSpaceDE w:val="0"/>
              <w:snapToGrid w:val="0"/>
              <w:jc w:val="center"/>
              <w:rPr>
                <w:rFonts w:ascii="Times New Roman" w:hAnsi="Times New Roman" w:cs="Times New Roman"/>
                <w:sz w:val="24"/>
                <w:szCs w:val="24"/>
              </w:rPr>
            </w:pPr>
            <w:r w:rsidRPr="00C40100">
              <w:rPr>
                <w:rFonts w:ascii="Times New Roman" w:eastAsia="Times New Roman" w:hAnsi="Times New Roman" w:cs="Times New Roman"/>
                <w:kern w:val="1"/>
                <w:sz w:val="24"/>
                <w:szCs w:val="24"/>
              </w:rPr>
              <w:t>8</w:t>
            </w:r>
            <w:r w:rsidR="00FB5744" w:rsidRPr="00C40100">
              <w:rPr>
                <w:rFonts w:ascii="Times New Roman" w:eastAsia="Times New Roman" w:hAnsi="Times New Roman" w:cs="Times New Roman"/>
                <w:kern w:val="1"/>
                <w:sz w:val="24"/>
                <w:szCs w:val="24"/>
              </w:rPr>
              <w:t>6</w:t>
            </w:r>
            <w:r w:rsidRPr="00C40100">
              <w:rPr>
                <w:rFonts w:ascii="Times New Roman" w:eastAsia="Times New Roman" w:hAnsi="Times New Roman" w:cs="Times New Roman"/>
                <w:kern w:val="1"/>
                <w:sz w:val="24"/>
                <w:szCs w:val="24"/>
              </w:rPr>
              <w:t>%</w:t>
            </w:r>
          </w:p>
        </w:tc>
      </w:tr>
    </w:tbl>
    <w:p w:rsidR="00E97D22" w:rsidRPr="00C40100" w:rsidRDefault="00E97D22" w:rsidP="00E97D22">
      <w:pPr>
        <w:tabs>
          <w:tab w:val="left" w:pos="1985"/>
        </w:tabs>
        <w:suppressAutoHyphens/>
        <w:spacing w:after="0" w:line="240" w:lineRule="auto"/>
        <w:ind w:firstLine="567"/>
        <w:jc w:val="both"/>
        <w:outlineLvl w:val="0"/>
        <w:rPr>
          <w:rFonts w:ascii="Times New Roman" w:hAnsi="Times New Roman" w:cs="Times New Roman"/>
          <w:color w:val="000000" w:themeColor="text1"/>
          <w:sz w:val="28"/>
          <w:szCs w:val="28"/>
        </w:rPr>
      </w:pPr>
    </w:p>
    <w:p w:rsidR="00E97D22" w:rsidRPr="00C40100" w:rsidRDefault="00E97D22" w:rsidP="00E97D22">
      <w:pPr>
        <w:tabs>
          <w:tab w:val="left" w:pos="1985"/>
        </w:tabs>
        <w:suppressAutoHyphens/>
        <w:spacing w:after="0" w:line="240" w:lineRule="auto"/>
        <w:ind w:firstLine="567"/>
        <w:jc w:val="both"/>
        <w:outlineLvl w:val="0"/>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3</w:t>
      </w:r>
      <w:r w:rsidR="005D0639" w:rsidRPr="00C40100">
        <w:rPr>
          <w:rFonts w:ascii="Times New Roman" w:hAnsi="Times New Roman" w:cs="Times New Roman"/>
          <w:color w:val="000000" w:themeColor="text1"/>
          <w:sz w:val="28"/>
          <w:szCs w:val="28"/>
        </w:rPr>
        <w:t>0</w:t>
      </w:r>
      <w:r w:rsidR="00F629D6">
        <w:rPr>
          <w:rFonts w:ascii="Times New Roman" w:hAnsi="Times New Roman" w:cs="Times New Roman"/>
          <w:color w:val="000000" w:themeColor="text1"/>
          <w:sz w:val="28"/>
          <w:szCs w:val="28"/>
        </w:rPr>
        <w:t>5</w:t>
      </w:r>
      <w:r w:rsidRPr="00C40100">
        <w:rPr>
          <w:rFonts w:ascii="Times New Roman" w:hAnsi="Times New Roman" w:cs="Times New Roman"/>
          <w:color w:val="000000" w:themeColor="text1"/>
          <w:sz w:val="28"/>
          <w:szCs w:val="28"/>
        </w:rPr>
        <w:t xml:space="preserve">. Как видно из </w:t>
      </w:r>
      <w:r w:rsidR="009929A2" w:rsidRPr="00C40100">
        <w:rPr>
          <w:rFonts w:ascii="Times New Roman" w:hAnsi="Times New Roman" w:cs="Times New Roman"/>
          <w:color w:val="000000" w:themeColor="text1"/>
          <w:sz w:val="28"/>
          <w:szCs w:val="28"/>
        </w:rPr>
        <w:t xml:space="preserve"> таблицы 5</w:t>
      </w:r>
      <w:r w:rsidR="00184969">
        <w:rPr>
          <w:rFonts w:ascii="Times New Roman" w:hAnsi="Times New Roman" w:cs="Times New Roman"/>
          <w:color w:val="000000" w:themeColor="text1"/>
          <w:sz w:val="28"/>
          <w:szCs w:val="28"/>
        </w:rPr>
        <w:t>5</w:t>
      </w:r>
      <w:r w:rsidR="00C36C93" w:rsidRPr="00C40100">
        <w:rPr>
          <w:rFonts w:ascii="Times New Roman" w:hAnsi="Times New Roman" w:cs="Times New Roman"/>
          <w:color w:val="000000" w:themeColor="text1"/>
          <w:sz w:val="28"/>
          <w:szCs w:val="28"/>
        </w:rPr>
        <w:t xml:space="preserve"> </w:t>
      </w:r>
      <w:r w:rsidRPr="00C40100">
        <w:rPr>
          <w:rFonts w:ascii="Times New Roman" w:eastAsia="Times New Roman" w:hAnsi="Times New Roman" w:cs="Times New Roman"/>
          <w:color w:val="000000"/>
          <w:kern w:val="1"/>
          <w:sz w:val="28"/>
          <w:szCs w:val="28"/>
        </w:rPr>
        <w:t xml:space="preserve">объем горячей воды, расчеты за которую </w:t>
      </w:r>
      <w:proofErr w:type="gramStart"/>
      <w:r w:rsidRPr="00C40100">
        <w:rPr>
          <w:rFonts w:ascii="Times New Roman" w:eastAsia="Times New Roman" w:hAnsi="Times New Roman" w:cs="Times New Roman"/>
          <w:color w:val="000000"/>
          <w:kern w:val="1"/>
          <w:sz w:val="28"/>
          <w:szCs w:val="28"/>
        </w:rPr>
        <w:t>осуществляются с использованием приборов учета</w:t>
      </w:r>
      <w:r w:rsidRPr="00C40100">
        <w:rPr>
          <w:rFonts w:ascii="Times New Roman" w:hAnsi="Times New Roman" w:cs="Times New Roman"/>
          <w:color w:val="000000" w:themeColor="text1"/>
          <w:sz w:val="28"/>
          <w:szCs w:val="28"/>
        </w:rPr>
        <w:t xml:space="preserve"> составляет</w:t>
      </w:r>
      <w:proofErr w:type="gramEnd"/>
      <w:r w:rsidRPr="00C40100">
        <w:rPr>
          <w:rFonts w:ascii="Times New Roman" w:hAnsi="Times New Roman" w:cs="Times New Roman"/>
          <w:color w:val="000000" w:themeColor="text1"/>
          <w:sz w:val="28"/>
          <w:szCs w:val="28"/>
        </w:rPr>
        <w:t xml:space="preserve"> 100%. Динамика за последние три года не изменилась.</w:t>
      </w:r>
    </w:p>
    <w:p w:rsidR="003514C3" w:rsidRPr="00C40100" w:rsidRDefault="009929A2" w:rsidP="003514C3">
      <w:pPr>
        <w:autoSpaceDE w:val="0"/>
        <w:jc w:val="right"/>
        <w:rPr>
          <w:rFonts w:ascii="Times New Roman" w:eastAsia="Times New Roman" w:hAnsi="Times New Roman" w:cs="Times New Roman"/>
          <w:kern w:val="1"/>
          <w:sz w:val="24"/>
          <w:szCs w:val="24"/>
        </w:rPr>
      </w:pPr>
      <w:r w:rsidRPr="00C40100">
        <w:rPr>
          <w:rFonts w:ascii="Times New Roman" w:eastAsia="Times New Roman" w:hAnsi="Times New Roman" w:cs="Times New Roman"/>
          <w:kern w:val="1"/>
          <w:sz w:val="24"/>
          <w:szCs w:val="24"/>
        </w:rPr>
        <w:t>Таблица 5</w:t>
      </w:r>
      <w:r w:rsidR="00184969">
        <w:rPr>
          <w:rFonts w:ascii="Times New Roman" w:eastAsia="Times New Roman" w:hAnsi="Times New Roman" w:cs="Times New Roman"/>
          <w:kern w:val="1"/>
          <w:sz w:val="24"/>
          <w:szCs w:val="24"/>
        </w:rPr>
        <w:t>5</w:t>
      </w:r>
    </w:p>
    <w:p w:rsidR="003514C3" w:rsidRPr="00C40100" w:rsidRDefault="003514C3" w:rsidP="003514C3">
      <w:pPr>
        <w:autoSpaceDE w:val="0"/>
        <w:jc w:val="center"/>
        <w:rPr>
          <w:rFonts w:ascii="Times New Roman" w:eastAsia="Times New Roman" w:hAnsi="Times New Roman" w:cs="Times New Roman"/>
          <w:color w:val="000000"/>
          <w:kern w:val="1"/>
          <w:sz w:val="24"/>
          <w:szCs w:val="24"/>
        </w:rPr>
      </w:pPr>
      <w:r w:rsidRPr="00C40100">
        <w:rPr>
          <w:rFonts w:ascii="Times New Roman" w:eastAsia="Times New Roman" w:hAnsi="Times New Roman" w:cs="Times New Roman"/>
          <w:kern w:val="1"/>
          <w:sz w:val="24"/>
          <w:szCs w:val="24"/>
        </w:rPr>
        <w:t>Динамика потребляемой горячей воды по приборам учета</w:t>
      </w:r>
    </w:p>
    <w:tbl>
      <w:tblPr>
        <w:tblW w:w="10603" w:type="dxa"/>
        <w:tblInd w:w="-5" w:type="dxa"/>
        <w:tblLayout w:type="fixed"/>
        <w:tblLook w:val="0000"/>
      </w:tblPr>
      <w:tblGrid>
        <w:gridCol w:w="680"/>
        <w:gridCol w:w="2835"/>
        <w:gridCol w:w="1407"/>
        <w:gridCol w:w="1403"/>
        <w:gridCol w:w="1403"/>
        <w:gridCol w:w="1316"/>
        <w:gridCol w:w="1559"/>
      </w:tblGrid>
      <w:tr w:rsidR="003514C3" w:rsidRPr="00C40100" w:rsidTr="00950691">
        <w:trPr>
          <w:trHeight w:val="665"/>
        </w:trPr>
        <w:tc>
          <w:tcPr>
            <w:tcW w:w="680" w:type="dxa"/>
            <w:tcBorders>
              <w:top w:val="single" w:sz="4" w:space="0" w:color="000000"/>
              <w:left w:val="single" w:sz="4" w:space="0" w:color="000000"/>
              <w:bottom w:val="single" w:sz="4" w:space="0" w:color="000000"/>
            </w:tcBorders>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 </w:t>
            </w:r>
            <w:proofErr w:type="spellStart"/>
            <w:proofErr w:type="gramStart"/>
            <w:r w:rsidRPr="00C40100">
              <w:rPr>
                <w:rFonts w:ascii="Times New Roman" w:hAnsi="Times New Roman" w:cs="Times New Roman"/>
                <w:sz w:val="24"/>
                <w:szCs w:val="24"/>
              </w:rPr>
              <w:t>п</w:t>
            </w:r>
            <w:proofErr w:type="spellEnd"/>
            <w:proofErr w:type="gramEnd"/>
            <w:r w:rsidRPr="00C40100">
              <w:rPr>
                <w:rFonts w:ascii="Times New Roman" w:hAnsi="Times New Roman" w:cs="Times New Roman"/>
                <w:sz w:val="24"/>
                <w:szCs w:val="24"/>
              </w:rPr>
              <w:t>/</w:t>
            </w:r>
            <w:proofErr w:type="spellStart"/>
            <w:r w:rsidRPr="00C40100">
              <w:rPr>
                <w:rFonts w:ascii="Times New Roman" w:hAnsi="Times New Roman" w:cs="Times New Roman"/>
                <w:sz w:val="24"/>
                <w:szCs w:val="24"/>
              </w:rPr>
              <w:t>п</w:t>
            </w:r>
            <w:proofErr w:type="spellEnd"/>
          </w:p>
        </w:tc>
        <w:tc>
          <w:tcPr>
            <w:tcW w:w="2835" w:type="dxa"/>
            <w:tcBorders>
              <w:top w:val="single" w:sz="4" w:space="0" w:color="000000"/>
              <w:left w:val="single" w:sz="4" w:space="0" w:color="000000"/>
              <w:bottom w:val="single" w:sz="4" w:space="0" w:color="000000"/>
            </w:tcBorders>
            <w:shd w:val="clear" w:color="auto" w:fill="auto"/>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Наименование целевого показателя (индикатора)</w:t>
            </w:r>
          </w:p>
        </w:tc>
        <w:tc>
          <w:tcPr>
            <w:tcW w:w="1407" w:type="dxa"/>
            <w:tcBorders>
              <w:top w:val="single" w:sz="4" w:space="0" w:color="000000"/>
              <w:left w:val="single" w:sz="4" w:space="0" w:color="000000"/>
              <w:bottom w:val="single" w:sz="4" w:space="0" w:color="000000"/>
            </w:tcBorders>
            <w:shd w:val="clear" w:color="auto" w:fill="auto"/>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Единица измерения</w:t>
            </w:r>
          </w:p>
        </w:tc>
        <w:tc>
          <w:tcPr>
            <w:tcW w:w="4122" w:type="dxa"/>
            <w:gridSpan w:val="3"/>
            <w:tcBorders>
              <w:top w:val="single" w:sz="4" w:space="0" w:color="000000"/>
              <w:left w:val="single" w:sz="4" w:space="0" w:color="000000"/>
              <w:bottom w:val="single" w:sz="4" w:space="0" w:color="000000"/>
            </w:tcBorders>
            <w:shd w:val="clear" w:color="auto" w:fill="auto"/>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Три года, предшествующие реализации программы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Год </w:t>
            </w:r>
            <w:proofErr w:type="spellStart"/>
            <w:r w:rsidRPr="00C40100">
              <w:rPr>
                <w:rFonts w:ascii="Times New Roman" w:hAnsi="Times New Roman" w:cs="Times New Roman"/>
                <w:sz w:val="24"/>
                <w:szCs w:val="24"/>
              </w:rPr>
              <w:t>формиро</w:t>
            </w:r>
            <w:r w:rsidR="00E42976" w:rsidRPr="00C40100">
              <w:rPr>
                <w:rFonts w:ascii="Times New Roman" w:hAnsi="Times New Roman" w:cs="Times New Roman"/>
                <w:sz w:val="24"/>
                <w:szCs w:val="24"/>
              </w:rPr>
              <w:t>-</w:t>
            </w:r>
            <w:r w:rsidRPr="00C40100">
              <w:rPr>
                <w:rFonts w:ascii="Times New Roman" w:hAnsi="Times New Roman" w:cs="Times New Roman"/>
                <w:sz w:val="24"/>
                <w:szCs w:val="24"/>
              </w:rPr>
              <w:t>ваниямуниципаль-ной</w:t>
            </w:r>
            <w:proofErr w:type="spellEnd"/>
            <w:r w:rsidRPr="00C40100">
              <w:rPr>
                <w:rFonts w:ascii="Times New Roman" w:hAnsi="Times New Roman" w:cs="Times New Roman"/>
                <w:sz w:val="24"/>
                <w:szCs w:val="24"/>
              </w:rPr>
              <w:t xml:space="preserve"> программы </w:t>
            </w:r>
          </w:p>
        </w:tc>
      </w:tr>
      <w:tr w:rsidR="003514C3" w:rsidRPr="00C40100" w:rsidTr="00950691">
        <w:trPr>
          <w:trHeight w:val="504"/>
        </w:trPr>
        <w:tc>
          <w:tcPr>
            <w:tcW w:w="680" w:type="dxa"/>
            <w:tcBorders>
              <w:top w:val="single" w:sz="4" w:space="0" w:color="000000"/>
              <w:left w:val="single" w:sz="4" w:space="0" w:color="000000"/>
              <w:bottom w:val="single" w:sz="4" w:space="0" w:color="auto"/>
            </w:tcBorders>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auto"/>
            </w:tcBorders>
            <w:shd w:val="clear" w:color="auto" w:fill="auto"/>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1407" w:type="dxa"/>
            <w:tcBorders>
              <w:top w:val="single" w:sz="4" w:space="0" w:color="000000"/>
              <w:left w:val="single" w:sz="4" w:space="0" w:color="000000"/>
              <w:bottom w:val="single" w:sz="4" w:space="0" w:color="auto"/>
            </w:tcBorders>
            <w:shd w:val="clear" w:color="auto" w:fill="auto"/>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1403" w:type="dxa"/>
            <w:tcBorders>
              <w:top w:val="single" w:sz="4" w:space="0" w:color="000000"/>
              <w:left w:val="single" w:sz="4" w:space="0" w:color="000000"/>
              <w:bottom w:val="single" w:sz="4" w:space="0" w:color="auto"/>
            </w:tcBorders>
            <w:shd w:val="clear" w:color="auto" w:fill="auto"/>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w:t>
            </w:r>
          </w:p>
        </w:tc>
        <w:tc>
          <w:tcPr>
            <w:tcW w:w="1403" w:type="dxa"/>
            <w:tcBorders>
              <w:top w:val="single" w:sz="4" w:space="0" w:color="000000"/>
              <w:left w:val="single" w:sz="4" w:space="0" w:color="000000"/>
              <w:bottom w:val="single" w:sz="4" w:space="0" w:color="000000"/>
            </w:tcBorders>
            <w:shd w:val="clear" w:color="auto" w:fill="auto"/>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5</w:t>
            </w:r>
          </w:p>
        </w:tc>
        <w:tc>
          <w:tcPr>
            <w:tcW w:w="1316" w:type="dxa"/>
            <w:tcBorders>
              <w:top w:val="single" w:sz="4" w:space="0" w:color="000000"/>
              <w:left w:val="single" w:sz="4" w:space="0" w:color="000000"/>
              <w:bottom w:val="single" w:sz="4" w:space="0" w:color="000000"/>
            </w:tcBorders>
            <w:shd w:val="clear" w:color="auto" w:fill="auto"/>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514C3" w:rsidRPr="00C40100" w:rsidRDefault="003514C3" w:rsidP="002A4382">
            <w:pPr>
              <w:autoSpaceDE w:val="0"/>
              <w:autoSpaceDN w:val="0"/>
              <w:adjustRightInd w:val="0"/>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7</w:t>
            </w:r>
          </w:p>
        </w:tc>
      </w:tr>
      <w:tr w:rsidR="002C4A90" w:rsidRPr="00C40100" w:rsidTr="00535901">
        <w:trPr>
          <w:trHeight w:val="665"/>
        </w:trPr>
        <w:tc>
          <w:tcPr>
            <w:tcW w:w="680" w:type="dxa"/>
            <w:vMerge w:val="restart"/>
            <w:tcBorders>
              <w:top w:val="single" w:sz="4" w:space="0" w:color="auto"/>
              <w:left w:val="single" w:sz="4" w:space="0" w:color="auto"/>
              <w:right w:val="single" w:sz="4" w:space="0" w:color="auto"/>
            </w:tcBorders>
          </w:tcPr>
          <w:p w:rsidR="002C4A90" w:rsidRPr="00C40100" w:rsidRDefault="002C4A90" w:rsidP="002A4382">
            <w:pPr>
              <w:autoSpaceDE w:val="0"/>
              <w:jc w:val="center"/>
              <w:rPr>
                <w:rFonts w:ascii="Times New Roman" w:eastAsia="Times New Roman" w:hAnsi="Times New Roman" w:cs="Times New Roman"/>
                <w:color w:val="000000"/>
                <w:kern w:val="1"/>
                <w:sz w:val="24"/>
                <w:szCs w:val="24"/>
              </w:rPr>
            </w:pPr>
            <w:r w:rsidRPr="00C40100">
              <w:rPr>
                <w:rFonts w:ascii="Times New Roman" w:eastAsia="Times New Roman" w:hAnsi="Times New Roman" w:cs="Times New Roman"/>
                <w:color w:val="000000"/>
                <w:kern w:val="1"/>
                <w:sz w:val="24"/>
                <w:szCs w:val="24"/>
              </w:rPr>
              <w:t>1.</w:t>
            </w:r>
          </w:p>
        </w:tc>
        <w:tc>
          <w:tcPr>
            <w:tcW w:w="2835" w:type="dxa"/>
            <w:vMerge w:val="restart"/>
            <w:tcBorders>
              <w:top w:val="single" w:sz="4" w:space="0" w:color="auto"/>
              <w:left w:val="single" w:sz="4" w:space="0" w:color="auto"/>
              <w:right w:val="single" w:sz="4" w:space="0" w:color="auto"/>
            </w:tcBorders>
            <w:shd w:val="clear" w:color="auto" w:fill="auto"/>
          </w:tcPr>
          <w:p w:rsidR="002C4A90" w:rsidRPr="00C40100" w:rsidRDefault="002C4A90" w:rsidP="00A2114A">
            <w:pPr>
              <w:autoSpaceDE w:val="0"/>
              <w:spacing w:line="240" w:lineRule="auto"/>
              <w:jc w:val="both"/>
              <w:rPr>
                <w:rFonts w:ascii="Times New Roman" w:eastAsia="Times New Roman" w:hAnsi="Times New Roman" w:cs="Times New Roman"/>
                <w:color w:val="000000"/>
                <w:kern w:val="1"/>
                <w:sz w:val="24"/>
                <w:szCs w:val="24"/>
              </w:rPr>
            </w:pPr>
            <w:r w:rsidRPr="00C40100">
              <w:rPr>
                <w:rFonts w:ascii="Times New Roman" w:eastAsia="Times New Roman" w:hAnsi="Times New Roman" w:cs="Times New Roman"/>
                <w:color w:val="000000"/>
                <w:kern w:val="1"/>
                <w:sz w:val="24"/>
                <w:szCs w:val="24"/>
              </w:rPr>
              <w:t>Доля объема горячей воды, расчеты за которую осуществляются</w:t>
            </w:r>
          </w:p>
          <w:p w:rsidR="002C4A90" w:rsidRPr="00C40100" w:rsidRDefault="002C4A90" w:rsidP="00A2114A">
            <w:pPr>
              <w:autoSpaceDE w:val="0"/>
              <w:spacing w:line="240" w:lineRule="auto"/>
              <w:jc w:val="both"/>
              <w:rPr>
                <w:rFonts w:ascii="Times New Roman" w:eastAsia="Times New Roman" w:hAnsi="Times New Roman" w:cs="Times New Roman"/>
                <w:color w:val="000000"/>
                <w:kern w:val="1"/>
                <w:sz w:val="24"/>
                <w:szCs w:val="24"/>
              </w:rPr>
            </w:pPr>
          </w:p>
        </w:tc>
        <w:tc>
          <w:tcPr>
            <w:tcW w:w="1407" w:type="dxa"/>
            <w:vMerge w:val="restart"/>
            <w:tcBorders>
              <w:top w:val="single" w:sz="4" w:space="0" w:color="auto"/>
              <w:left w:val="single" w:sz="4" w:space="0" w:color="auto"/>
              <w:right w:val="single" w:sz="4" w:space="0" w:color="auto"/>
            </w:tcBorders>
            <w:shd w:val="clear" w:color="auto" w:fill="auto"/>
          </w:tcPr>
          <w:p w:rsidR="002C4A90" w:rsidRPr="00C40100" w:rsidRDefault="002C4A90" w:rsidP="00535901">
            <w:pPr>
              <w:autoSpaceDE w:val="0"/>
              <w:jc w:val="center"/>
              <w:rPr>
                <w:rFonts w:ascii="Times New Roman" w:eastAsia="Times New Roman" w:hAnsi="Times New Roman" w:cs="Times New Roman"/>
                <w:color w:val="000000"/>
                <w:kern w:val="1"/>
                <w:sz w:val="24"/>
                <w:szCs w:val="24"/>
              </w:rPr>
            </w:pPr>
            <w:r w:rsidRPr="00C40100">
              <w:rPr>
                <w:rFonts w:ascii="Times New Roman" w:eastAsia="Times New Roman" w:hAnsi="Times New Roman" w:cs="Times New Roman"/>
                <w:color w:val="000000"/>
                <w:kern w:val="1"/>
                <w:sz w:val="24"/>
                <w:szCs w:val="24"/>
              </w:rPr>
              <w:t>%</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2C4A90" w:rsidRPr="00C40100" w:rsidRDefault="002C4A90" w:rsidP="00A36E01">
            <w:pPr>
              <w:autoSpaceDE w:val="0"/>
              <w:jc w:val="center"/>
              <w:rPr>
                <w:rFonts w:ascii="Times New Roman" w:eastAsia="Times New Roman" w:hAnsi="Times New Roman" w:cs="Times New Roman"/>
                <w:color w:val="000000"/>
                <w:kern w:val="1"/>
                <w:sz w:val="24"/>
                <w:szCs w:val="24"/>
              </w:rPr>
            </w:pPr>
            <w:r w:rsidRPr="00C40100">
              <w:rPr>
                <w:rFonts w:ascii="Times New Roman" w:eastAsia="Times New Roman" w:hAnsi="Times New Roman" w:cs="Times New Roman"/>
                <w:color w:val="000000"/>
                <w:kern w:val="1"/>
                <w:sz w:val="24"/>
                <w:szCs w:val="24"/>
              </w:rPr>
              <w:t>20</w:t>
            </w:r>
            <w:r w:rsidR="00A36E01" w:rsidRPr="00C40100">
              <w:rPr>
                <w:rFonts w:ascii="Times New Roman" w:eastAsia="Times New Roman" w:hAnsi="Times New Roman" w:cs="Times New Roman"/>
                <w:color w:val="000000"/>
                <w:kern w:val="1"/>
                <w:sz w:val="24"/>
                <w:szCs w:val="24"/>
              </w:rPr>
              <w:t>22</w:t>
            </w:r>
          </w:p>
        </w:tc>
        <w:tc>
          <w:tcPr>
            <w:tcW w:w="1403" w:type="dxa"/>
            <w:tcBorders>
              <w:top w:val="single" w:sz="4" w:space="0" w:color="000000"/>
              <w:left w:val="single" w:sz="4" w:space="0" w:color="auto"/>
              <w:bottom w:val="single" w:sz="4" w:space="0" w:color="000000"/>
            </w:tcBorders>
            <w:shd w:val="clear" w:color="auto" w:fill="auto"/>
          </w:tcPr>
          <w:p w:rsidR="002C4A90" w:rsidRPr="00C40100" w:rsidRDefault="002C4A90" w:rsidP="00A36E01">
            <w:pPr>
              <w:autoSpaceDE w:val="0"/>
              <w:jc w:val="center"/>
              <w:rPr>
                <w:rFonts w:ascii="Times New Roman" w:eastAsia="Times New Roman" w:hAnsi="Times New Roman" w:cs="Times New Roman"/>
                <w:color w:val="000000"/>
                <w:kern w:val="1"/>
                <w:sz w:val="24"/>
                <w:szCs w:val="24"/>
              </w:rPr>
            </w:pPr>
            <w:r w:rsidRPr="00C40100">
              <w:rPr>
                <w:rFonts w:ascii="Times New Roman" w:eastAsia="Times New Roman" w:hAnsi="Times New Roman" w:cs="Times New Roman"/>
                <w:color w:val="000000"/>
                <w:kern w:val="1"/>
                <w:sz w:val="24"/>
                <w:szCs w:val="24"/>
              </w:rPr>
              <w:t>20</w:t>
            </w:r>
            <w:r w:rsidR="00A36E01" w:rsidRPr="00C40100">
              <w:rPr>
                <w:rFonts w:ascii="Times New Roman" w:eastAsia="Times New Roman" w:hAnsi="Times New Roman" w:cs="Times New Roman"/>
                <w:color w:val="000000"/>
                <w:kern w:val="1"/>
                <w:sz w:val="24"/>
                <w:szCs w:val="24"/>
              </w:rPr>
              <w:t>23</w:t>
            </w:r>
          </w:p>
        </w:tc>
        <w:tc>
          <w:tcPr>
            <w:tcW w:w="1316" w:type="dxa"/>
            <w:tcBorders>
              <w:top w:val="single" w:sz="4" w:space="0" w:color="000000"/>
              <w:left w:val="single" w:sz="4" w:space="0" w:color="000000"/>
              <w:bottom w:val="single" w:sz="4" w:space="0" w:color="000000"/>
            </w:tcBorders>
            <w:shd w:val="clear" w:color="auto" w:fill="auto"/>
          </w:tcPr>
          <w:p w:rsidR="002C4A90" w:rsidRPr="00C40100" w:rsidRDefault="002C4A90" w:rsidP="00A36E01">
            <w:pPr>
              <w:autoSpaceDE w:val="0"/>
              <w:jc w:val="center"/>
              <w:rPr>
                <w:rFonts w:ascii="Times New Roman" w:eastAsia="Times New Roman" w:hAnsi="Times New Roman" w:cs="Times New Roman"/>
                <w:color w:val="000000"/>
                <w:kern w:val="1"/>
                <w:sz w:val="24"/>
                <w:szCs w:val="24"/>
              </w:rPr>
            </w:pPr>
            <w:r w:rsidRPr="00C40100">
              <w:rPr>
                <w:rFonts w:ascii="Times New Roman" w:eastAsia="Times New Roman" w:hAnsi="Times New Roman" w:cs="Times New Roman"/>
                <w:color w:val="000000"/>
                <w:kern w:val="1"/>
                <w:sz w:val="24"/>
                <w:szCs w:val="24"/>
              </w:rPr>
              <w:t>20</w:t>
            </w:r>
            <w:r w:rsidR="00A36E01" w:rsidRPr="00C40100">
              <w:rPr>
                <w:rFonts w:ascii="Times New Roman" w:eastAsia="Times New Roman" w:hAnsi="Times New Roman" w:cs="Times New Roman"/>
                <w:color w:val="000000"/>
                <w:kern w:val="1"/>
                <w:sz w:val="24"/>
                <w:szCs w:val="24"/>
              </w:rPr>
              <w:t>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C4A90" w:rsidRPr="00C40100" w:rsidRDefault="002C4A90" w:rsidP="00FB5744">
            <w:pPr>
              <w:autoSpaceDE w:val="0"/>
              <w:jc w:val="center"/>
              <w:rPr>
                <w:rFonts w:ascii="Times New Roman" w:eastAsia="Times New Roman" w:hAnsi="Times New Roman" w:cs="Times New Roman"/>
                <w:color w:val="000000"/>
                <w:kern w:val="1"/>
                <w:sz w:val="24"/>
                <w:szCs w:val="24"/>
              </w:rPr>
            </w:pPr>
            <w:r w:rsidRPr="00C40100">
              <w:rPr>
                <w:rFonts w:ascii="Times New Roman" w:eastAsia="Times New Roman" w:hAnsi="Times New Roman" w:cs="Times New Roman"/>
                <w:color w:val="000000"/>
                <w:kern w:val="1"/>
                <w:sz w:val="24"/>
                <w:szCs w:val="24"/>
              </w:rPr>
              <w:t>20</w:t>
            </w:r>
            <w:r w:rsidR="00A36E01" w:rsidRPr="00C40100">
              <w:rPr>
                <w:rFonts w:ascii="Times New Roman" w:eastAsia="Times New Roman" w:hAnsi="Times New Roman" w:cs="Times New Roman"/>
                <w:color w:val="000000"/>
                <w:kern w:val="1"/>
                <w:sz w:val="24"/>
                <w:szCs w:val="24"/>
              </w:rPr>
              <w:t>2</w:t>
            </w:r>
            <w:r w:rsidR="00FB5744" w:rsidRPr="00C40100">
              <w:rPr>
                <w:rFonts w:ascii="Times New Roman" w:eastAsia="Times New Roman" w:hAnsi="Times New Roman" w:cs="Times New Roman"/>
                <w:color w:val="000000"/>
                <w:kern w:val="1"/>
                <w:sz w:val="24"/>
                <w:szCs w:val="24"/>
              </w:rPr>
              <w:t>4</w:t>
            </w:r>
          </w:p>
        </w:tc>
      </w:tr>
      <w:tr w:rsidR="002C4A90" w:rsidRPr="00C40100" w:rsidTr="00535901">
        <w:trPr>
          <w:trHeight w:val="665"/>
        </w:trPr>
        <w:tc>
          <w:tcPr>
            <w:tcW w:w="680" w:type="dxa"/>
            <w:vMerge/>
            <w:tcBorders>
              <w:left w:val="single" w:sz="4" w:space="0" w:color="auto"/>
              <w:bottom w:val="single" w:sz="4" w:space="0" w:color="auto"/>
              <w:right w:val="single" w:sz="4" w:space="0" w:color="auto"/>
            </w:tcBorders>
          </w:tcPr>
          <w:p w:rsidR="002C4A90" w:rsidRPr="00C40100" w:rsidRDefault="002C4A90" w:rsidP="002A4382">
            <w:pPr>
              <w:autoSpaceDE w:val="0"/>
              <w:jc w:val="center"/>
              <w:rPr>
                <w:rFonts w:ascii="Times New Roman" w:eastAsia="Times New Roman" w:hAnsi="Times New Roman" w:cs="Times New Roman"/>
                <w:color w:val="000000"/>
                <w:kern w:val="1"/>
                <w:sz w:val="24"/>
                <w:szCs w:val="24"/>
              </w:rPr>
            </w:pPr>
          </w:p>
        </w:tc>
        <w:tc>
          <w:tcPr>
            <w:tcW w:w="2835" w:type="dxa"/>
            <w:vMerge/>
            <w:tcBorders>
              <w:left w:val="single" w:sz="4" w:space="0" w:color="auto"/>
              <w:bottom w:val="single" w:sz="4" w:space="0" w:color="auto"/>
              <w:right w:val="single" w:sz="4" w:space="0" w:color="auto"/>
            </w:tcBorders>
            <w:shd w:val="clear" w:color="auto" w:fill="auto"/>
          </w:tcPr>
          <w:p w:rsidR="002C4A90" w:rsidRPr="00C40100" w:rsidRDefault="002C4A90" w:rsidP="002A4382">
            <w:pPr>
              <w:autoSpaceDE w:val="0"/>
              <w:spacing w:line="240" w:lineRule="auto"/>
              <w:jc w:val="center"/>
              <w:rPr>
                <w:rFonts w:ascii="Times New Roman" w:eastAsia="Times New Roman" w:hAnsi="Times New Roman" w:cs="Times New Roman"/>
                <w:color w:val="000000"/>
                <w:kern w:val="1"/>
                <w:sz w:val="24"/>
                <w:szCs w:val="24"/>
              </w:rPr>
            </w:pPr>
          </w:p>
        </w:tc>
        <w:tc>
          <w:tcPr>
            <w:tcW w:w="1407" w:type="dxa"/>
            <w:vMerge/>
            <w:tcBorders>
              <w:left w:val="single" w:sz="4" w:space="0" w:color="auto"/>
              <w:bottom w:val="single" w:sz="4" w:space="0" w:color="auto"/>
              <w:right w:val="single" w:sz="4" w:space="0" w:color="auto"/>
            </w:tcBorders>
            <w:shd w:val="clear" w:color="auto" w:fill="auto"/>
          </w:tcPr>
          <w:p w:rsidR="002C4A90" w:rsidRPr="00C40100" w:rsidRDefault="002C4A90" w:rsidP="002A4382">
            <w:pPr>
              <w:autoSpaceDE w:val="0"/>
              <w:jc w:val="center"/>
              <w:rPr>
                <w:rFonts w:ascii="Times New Roman" w:eastAsia="Times New Roman" w:hAnsi="Times New Roman" w:cs="Times New Roman"/>
                <w:color w:val="000000"/>
                <w:kern w:val="1"/>
                <w:sz w:val="24"/>
                <w:szCs w:val="24"/>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2C4A90" w:rsidRPr="00C40100" w:rsidRDefault="002C4A90" w:rsidP="005526E0">
            <w:pPr>
              <w:autoSpaceDE w:val="0"/>
              <w:snapToGrid w:val="0"/>
              <w:jc w:val="center"/>
              <w:rPr>
                <w:rFonts w:ascii="Times New Roman" w:eastAsia="Times New Roman" w:hAnsi="Times New Roman" w:cs="Times New Roman"/>
                <w:color w:val="000000"/>
                <w:kern w:val="1"/>
                <w:sz w:val="24"/>
                <w:szCs w:val="24"/>
              </w:rPr>
            </w:pPr>
            <w:r w:rsidRPr="00C40100">
              <w:rPr>
                <w:rFonts w:ascii="Times New Roman" w:eastAsia="Times New Roman" w:hAnsi="Times New Roman" w:cs="Times New Roman"/>
                <w:color w:val="000000"/>
                <w:kern w:val="1"/>
                <w:sz w:val="24"/>
                <w:szCs w:val="24"/>
              </w:rPr>
              <w:t>100</w:t>
            </w:r>
          </w:p>
        </w:tc>
        <w:tc>
          <w:tcPr>
            <w:tcW w:w="1403" w:type="dxa"/>
            <w:tcBorders>
              <w:top w:val="single" w:sz="4" w:space="0" w:color="000000"/>
              <w:left w:val="single" w:sz="4" w:space="0" w:color="auto"/>
              <w:bottom w:val="single" w:sz="4" w:space="0" w:color="000000"/>
            </w:tcBorders>
            <w:shd w:val="clear" w:color="auto" w:fill="auto"/>
          </w:tcPr>
          <w:p w:rsidR="002C4A90" w:rsidRPr="00C40100" w:rsidRDefault="002C4A90" w:rsidP="002A4382">
            <w:pPr>
              <w:autoSpaceDE w:val="0"/>
              <w:snapToGrid w:val="0"/>
              <w:jc w:val="center"/>
              <w:rPr>
                <w:rFonts w:ascii="Times New Roman" w:eastAsia="Times New Roman" w:hAnsi="Times New Roman" w:cs="Times New Roman"/>
                <w:color w:val="000000"/>
                <w:kern w:val="1"/>
                <w:sz w:val="24"/>
                <w:szCs w:val="24"/>
              </w:rPr>
            </w:pPr>
            <w:r w:rsidRPr="00C40100">
              <w:rPr>
                <w:rFonts w:ascii="Times New Roman" w:eastAsia="Times New Roman" w:hAnsi="Times New Roman" w:cs="Times New Roman"/>
                <w:color w:val="000000"/>
                <w:kern w:val="1"/>
                <w:sz w:val="24"/>
                <w:szCs w:val="24"/>
              </w:rPr>
              <w:t>100</w:t>
            </w:r>
          </w:p>
        </w:tc>
        <w:tc>
          <w:tcPr>
            <w:tcW w:w="1316" w:type="dxa"/>
            <w:tcBorders>
              <w:top w:val="single" w:sz="4" w:space="0" w:color="000000"/>
              <w:left w:val="single" w:sz="4" w:space="0" w:color="000000"/>
              <w:bottom w:val="single" w:sz="4" w:space="0" w:color="000000"/>
            </w:tcBorders>
            <w:shd w:val="clear" w:color="auto" w:fill="auto"/>
          </w:tcPr>
          <w:p w:rsidR="002C4A90" w:rsidRPr="00C40100" w:rsidRDefault="002C4A90" w:rsidP="002A4382">
            <w:pPr>
              <w:autoSpaceDE w:val="0"/>
              <w:snapToGrid w:val="0"/>
              <w:jc w:val="center"/>
              <w:rPr>
                <w:rFonts w:ascii="Times New Roman" w:eastAsia="Times New Roman" w:hAnsi="Times New Roman" w:cs="Times New Roman"/>
                <w:color w:val="000000"/>
                <w:kern w:val="1"/>
                <w:sz w:val="24"/>
                <w:szCs w:val="24"/>
              </w:rPr>
            </w:pPr>
            <w:r w:rsidRPr="00C40100">
              <w:rPr>
                <w:rFonts w:ascii="Times New Roman" w:eastAsia="Times New Roman" w:hAnsi="Times New Roman" w:cs="Times New Roman"/>
                <w:color w:val="000000"/>
                <w:kern w:val="1"/>
                <w:sz w:val="24"/>
                <w:szCs w:val="24"/>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C4A90" w:rsidRPr="00C40100" w:rsidRDefault="002C4A90" w:rsidP="002A4382">
            <w:pPr>
              <w:autoSpaceDE w:val="0"/>
              <w:snapToGrid w:val="0"/>
              <w:jc w:val="center"/>
              <w:rPr>
                <w:rFonts w:ascii="Times New Roman" w:hAnsi="Times New Roman" w:cs="Times New Roman"/>
                <w:sz w:val="24"/>
                <w:szCs w:val="24"/>
              </w:rPr>
            </w:pPr>
            <w:r w:rsidRPr="00C40100">
              <w:rPr>
                <w:rFonts w:ascii="Times New Roman" w:eastAsia="Times New Roman" w:hAnsi="Times New Roman" w:cs="Times New Roman"/>
                <w:color w:val="000000"/>
                <w:kern w:val="1"/>
                <w:sz w:val="24"/>
                <w:szCs w:val="24"/>
              </w:rPr>
              <w:t>100</w:t>
            </w:r>
          </w:p>
        </w:tc>
      </w:tr>
    </w:tbl>
    <w:p w:rsidR="003514C3" w:rsidRPr="00C40100" w:rsidRDefault="008C3B7B" w:rsidP="003514C3">
      <w:pPr>
        <w:tabs>
          <w:tab w:val="left" w:pos="1985"/>
        </w:tabs>
        <w:suppressAutoHyphens/>
        <w:spacing w:after="0" w:line="240" w:lineRule="auto"/>
        <w:ind w:firstLine="567"/>
        <w:jc w:val="both"/>
        <w:outlineLvl w:val="0"/>
        <w:rPr>
          <w:rFonts w:ascii="Times New Roman" w:hAnsi="Times New Roman" w:cs="Times New Roman"/>
          <w:color w:val="000000"/>
          <w:sz w:val="28"/>
          <w:szCs w:val="28"/>
        </w:rPr>
      </w:pPr>
      <w:r w:rsidRPr="00C40100">
        <w:rPr>
          <w:rFonts w:ascii="Times New Roman" w:hAnsi="Times New Roman" w:cs="Times New Roman"/>
          <w:bCs/>
          <w:color w:val="000000"/>
          <w:sz w:val="28"/>
          <w:szCs w:val="28"/>
        </w:rPr>
        <w:t>3</w:t>
      </w:r>
      <w:r w:rsidR="005D0639" w:rsidRPr="00C40100">
        <w:rPr>
          <w:rFonts w:ascii="Times New Roman" w:hAnsi="Times New Roman" w:cs="Times New Roman"/>
          <w:bCs/>
          <w:color w:val="000000"/>
          <w:sz w:val="28"/>
          <w:szCs w:val="28"/>
        </w:rPr>
        <w:t>0</w:t>
      </w:r>
      <w:r w:rsidR="00F629D6">
        <w:rPr>
          <w:rFonts w:ascii="Times New Roman" w:hAnsi="Times New Roman" w:cs="Times New Roman"/>
          <w:bCs/>
          <w:color w:val="000000"/>
          <w:sz w:val="28"/>
          <w:szCs w:val="28"/>
        </w:rPr>
        <w:t>6</w:t>
      </w:r>
      <w:r w:rsidR="003514C3" w:rsidRPr="00C40100">
        <w:rPr>
          <w:rFonts w:ascii="Times New Roman" w:hAnsi="Times New Roman" w:cs="Times New Roman"/>
          <w:bCs/>
          <w:color w:val="000000"/>
          <w:sz w:val="28"/>
          <w:szCs w:val="28"/>
        </w:rPr>
        <w:t xml:space="preserve">. </w:t>
      </w:r>
      <w:r w:rsidR="003514C3" w:rsidRPr="00C40100">
        <w:rPr>
          <w:rFonts w:ascii="Times New Roman" w:hAnsi="Times New Roman" w:cs="Times New Roman"/>
          <w:color w:val="000000"/>
          <w:sz w:val="28"/>
          <w:szCs w:val="28"/>
        </w:rPr>
        <w:t xml:space="preserve">В соответствии с частью 9 статьи 13ФЗ - 261 организации, осуществляющие снабжение водой,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В соответствии с данными требованиями, в целях учета общего объема забираемой от источников воды </w:t>
      </w:r>
      <w:r w:rsidR="00C32317" w:rsidRPr="00C40100">
        <w:rPr>
          <w:rFonts w:ascii="Times New Roman" w:hAnsi="Times New Roman" w:cs="Times New Roman"/>
          <w:color w:val="000000"/>
          <w:sz w:val="28"/>
          <w:szCs w:val="28"/>
        </w:rPr>
        <w:t>МУ</w:t>
      </w:r>
      <w:proofErr w:type="gramStart"/>
      <w:r w:rsidR="00C32317" w:rsidRPr="00C40100">
        <w:rPr>
          <w:rFonts w:ascii="Times New Roman" w:hAnsi="Times New Roman" w:cs="Times New Roman"/>
          <w:color w:val="000000"/>
          <w:sz w:val="28"/>
          <w:szCs w:val="28"/>
        </w:rPr>
        <w:t>П</w:t>
      </w:r>
      <w:r w:rsidR="003514C3" w:rsidRPr="00C40100">
        <w:rPr>
          <w:rFonts w:ascii="Times New Roman" w:hAnsi="Times New Roman" w:cs="Times New Roman"/>
          <w:color w:val="000000" w:themeColor="text1"/>
          <w:sz w:val="28"/>
          <w:szCs w:val="28"/>
        </w:rPr>
        <w:t>«</w:t>
      </w:r>
      <w:proofErr w:type="gramEnd"/>
      <w:r w:rsidR="003514C3" w:rsidRPr="00C40100">
        <w:rPr>
          <w:rFonts w:ascii="Times New Roman" w:hAnsi="Times New Roman" w:cs="Times New Roman"/>
          <w:color w:val="000000" w:themeColor="text1"/>
          <w:sz w:val="28"/>
          <w:szCs w:val="28"/>
        </w:rPr>
        <w:t>Исток»</w:t>
      </w:r>
      <w:r w:rsidR="003514C3" w:rsidRPr="00C40100">
        <w:rPr>
          <w:rFonts w:ascii="Times New Roman" w:hAnsi="Times New Roman" w:cs="Times New Roman"/>
          <w:color w:val="000000"/>
          <w:sz w:val="28"/>
          <w:szCs w:val="28"/>
        </w:rPr>
        <w:t>информация о количестве приборов учета, установленных на водозаборных у</w:t>
      </w:r>
      <w:r w:rsidR="009929A2" w:rsidRPr="00C40100">
        <w:rPr>
          <w:rFonts w:ascii="Times New Roman" w:hAnsi="Times New Roman" w:cs="Times New Roman"/>
          <w:color w:val="000000"/>
          <w:sz w:val="28"/>
          <w:szCs w:val="28"/>
        </w:rPr>
        <w:t>злах представлена в таблице 5</w:t>
      </w:r>
      <w:r w:rsidR="00184969">
        <w:rPr>
          <w:rFonts w:ascii="Times New Roman" w:hAnsi="Times New Roman" w:cs="Times New Roman"/>
          <w:color w:val="000000"/>
          <w:sz w:val="28"/>
          <w:szCs w:val="28"/>
        </w:rPr>
        <w:t>6</w:t>
      </w:r>
      <w:r w:rsidR="003514C3" w:rsidRPr="00C40100">
        <w:rPr>
          <w:rFonts w:ascii="Times New Roman" w:hAnsi="Times New Roman" w:cs="Times New Roman"/>
          <w:color w:val="000000"/>
          <w:sz w:val="28"/>
          <w:szCs w:val="28"/>
        </w:rPr>
        <w:t>.</w:t>
      </w:r>
    </w:p>
    <w:p w:rsidR="008C3B7B" w:rsidRDefault="008C3B7B" w:rsidP="003514C3">
      <w:pPr>
        <w:autoSpaceDE w:val="0"/>
        <w:autoSpaceDN w:val="0"/>
        <w:adjustRightInd w:val="0"/>
        <w:spacing w:after="0" w:line="240" w:lineRule="auto"/>
        <w:jc w:val="right"/>
        <w:rPr>
          <w:rFonts w:ascii="Times New Roman" w:hAnsi="Times New Roman" w:cs="Times New Roman"/>
          <w:b/>
          <w:color w:val="000000"/>
          <w:sz w:val="26"/>
          <w:szCs w:val="26"/>
        </w:rPr>
      </w:pPr>
    </w:p>
    <w:p w:rsidR="004E1347" w:rsidRPr="00C40100" w:rsidRDefault="004E1347" w:rsidP="003514C3">
      <w:pPr>
        <w:autoSpaceDE w:val="0"/>
        <w:autoSpaceDN w:val="0"/>
        <w:adjustRightInd w:val="0"/>
        <w:spacing w:after="0" w:line="240" w:lineRule="auto"/>
        <w:jc w:val="right"/>
        <w:rPr>
          <w:rFonts w:ascii="Times New Roman" w:hAnsi="Times New Roman" w:cs="Times New Roman"/>
          <w:b/>
          <w:color w:val="000000"/>
          <w:sz w:val="26"/>
          <w:szCs w:val="26"/>
        </w:rPr>
      </w:pPr>
    </w:p>
    <w:p w:rsidR="001B7636" w:rsidRDefault="001B7636" w:rsidP="003514C3">
      <w:pPr>
        <w:autoSpaceDE w:val="0"/>
        <w:autoSpaceDN w:val="0"/>
        <w:adjustRightInd w:val="0"/>
        <w:spacing w:after="0" w:line="240" w:lineRule="auto"/>
        <w:jc w:val="right"/>
        <w:rPr>
          <w:rFonts w:ascii="Times New Roman" w:hAnsi="Times New Roman" w:cs="Times New Roman"/>
          <w:color w:val="000000"/>
          <w:sz w:val="26"/>
          <w:szCs w:val="26"/>
        </w:rPr>
      </w:pPr>
    </w:p>
    <w:p w:rsidR="003514C3" w:rsidRPr="00C40100" w:rsidRDefault="009929A2" w:rsidP="003514C3">
      <w:pPr>
        <w:autoSpaceDE w:val="0"/>
        <w:autoSpaceDN w:val="0"/>
        <w:adjustRightInd w:val="0"/>
        <w:spacing w:after="0" w:line="240" w:lineRule="auto"/>
        <w:jc w:val="right"/>
        <w:rPr>
          <w:rFonts w:ascii="Times New Roman" w:hAnsi="Times New Roman" w:cs="Times New Roman"/>
          <w:color w:val="000000"/>
          <w:sz w:val="26"/>
          <w:szCs w:val="26"/>
        </w:rPr>
      </w:pPr>
      <w:r w:rsidRPr="00C40100">
        <w:rPr>
          <w:rFonts w:ascii="Times New Roman" w:hAnsi="Times New Roman" w:cs="Times New Roman"/>
          <w:color w:val="000000"/>
          <w:sz w:val="26"/>
          <w:szCs w:val="26"/>
        </w:rPr>
        <w:lastRenderedPageBreak/>
        <w:t>Таблица  5</w:t>
      </w:r>
      <w:r w:rsidR="00184969">
        <w:rPr>
          <w:rFonts w:ascii="Times New Roman" w:hAnsi="Times New Roman" w:cs="Times New Roman"/>
          <w:color w:val="000000"/>
          <w:sz w:val="26"/>
          <w:szCs w:val="26"/>
        </w:rPr>
        <w:t>6</w:t>
      </w:r>
    </w:p>
    <w:p w:rsidR="00C32317" w:rsidRPr="00C40100" w:rsidRDefault="00C32317" w:rsidP="00C32317">
      <w:pPr>
        <w:autoSpaceDE w:val="0"/>
        <w:autoSpaceDN w:val="0"/>
        <w:adjustRightInd w:val="0"/>
        <w:spacing w:after="0" w:line="240" w:lineRule="auto"/>
        <w:jc w:val="right"/>
        <w:rPr>
          <w:rFonts w:ascii="Times New Roman" w:hAnsi="Times New Roman" w:cs="Times New Roman"/>
          <w:color w:val="000000"/>
          <w:sz w:val="26"/>
          <w:szCs w:val="26"/>
        </w:rPr>
      </w:pPr>
      <w:r w:rsidRPr="00C40100">
        <w:rPr>
          <w:rFonts w:ascii="Times New Roman" w:hAnsi="Times New Roman" w:cs="Times New Roman"/>
          <w:color w:val="000000"/>
          <w:sz w:val="26"/>
          <w:szCs w:val="26"/>
        </w:rPr>
        <w:t>Оснащенность водозаборных сооружений приборами учета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670"/>
        <w:gridCol w:w="3119"/>
      </w:tblGrid>
      <w:tr w:rsidR="00C32317" w:rsidRPr="00C40100" w:rsidTr="001B4395">
        <w:trPr>
          <w:trHeight w:val="736"/>
        </w:trPr>
        <w:tc>
          <w:tcPr>
            <w:tcW w:w="1242"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 xml:space="preserve">№ </w:t>
            </w:r>
            <w:proofErr w:type="spellStart"/>
            <w:proofErr w:type="gramStart"/>
            <w:r w:rsidRPr="00C40100">
              <w:rPr>
                <w:rFonts w:ascii="Times New Roman" w:hAnsi="Times New Roman" w:cs="Times New Roman"/>
                <w:color w:val="000000"/>
                <w:sz w:val="24"/>
                <w:szCs w:val="24"/>
              </w:rPr>
              <w:t>п</w:t>
            </w:r>
            <w:proofErr w:type="spellEnd"/>
            <w:proofErr w:type="gramEnd"/>
            <w:r w:rsidRPr="00C40100">
              <w:rPr>
                <w:rFonts w:ascii="Times New Roman" w:hAnsi="Times New Roman" w:cs="Times New Roman"/>
                <w:color w:val="000000"/>
                <w:sz w:val="24"/>
                <w:szCs w:val="24"/>
              </w:rPr>
              <w:t>/</w:t>
            </w:r>
            <w:proofErr w:type="spellStart"/>
            <w:r w:rsidRPr="00C40100">
              <w:rPr>
                <w:rFonts w:ascii="Times New Roman" w:hAnsi="Times New Roman" w:cs="Times New Roman"/>
                <w:color w:val="000000"/>
                <w:sz w:val="24"/>
                <w:szCs w:val="24"/>
              </w:rPr>
              <w:t>п</w:t>
            </w:r>
            <w:proofErr w:type="spellEnd"/>
          </w:p>
        </w:tc>
        <w:tc>
          <w:tcPr>
            <w:tcW w:w="5670"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Наименование сооружений</w:t>
            </w:r>
          </w:p>
        </w:tc>
        <w:tc>
          <w:tcPr>
            <w:tcW w:w="3119"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Количество приборов учета, установленных на насосных станциях</w:t>
            </w:r>
          </w:p>
        </w:tc>
      </w:tr>
      <w:tr w:rsidR="00C32317" w:rsidRPr="00C40100" w:rsidTr="001B4395">
        <w:trPr>
          <w:trHeight w:val="70"/>
        </w:trPr>
        <w:tc>
          <w:tcPr>
            <w:tcW w:w="1242"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1</w:t>
            </w:r>
          </w:p>
        </w:tc>
        <w:tc>
          <w:tcPr>
            <w:tcW w:w="5670"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w:t>
            </w:r>
          </w:p>
        </w:tc>
        <w:tc>
          <w:tcPr>
            <w:tcW w:w="3119"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3</w:t>
            </w:r>
          </w:p>
        </w:tc>
      </w:tr>
      <w:tr w:rsidR="00C32317" w:rsidRPr="00C40100" w:rsidTr="001B4395">
        <w:trPr>
          <w:trHeight w:val="592"/>
        </w:trPr>
        <w:tc>
          <w:tcPr>
            <w:tcW w:w="1242"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1.</w:t>
            </w:r>
          </w:p>
        </w:tc>
        <w:tc>
          <w:tcPr>
            <w:tcW w:w="5670"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Насосная станция,</w:t>
            </w:r>
            <w:r w:rsidR="007E67D7" w:rsidRPr="00C40100">
              <w:rPr>
                <w:rFonts w:ascii="Times New Roman" w:hAnsi="Times New Roman" w:cs="Times New Roman"/>
                <w:color w:val="000000"/>
                <w:sz w:val="24"/>
                <w:szCs w:val="24"/>
              </w:rPr>
              <w:t xml:space="preserve"> </w:t>
            </w:r>
            <w:r w:rsidRPr="00C40100">
              <w:rPr>
                <w:rFonts w:ascii="Times New Roman" w:hAnsi="Times New Roman" w:cs="Times New Roman"/>
                <w:color w:val="000000"/>
                <w:sz w:val="24"/>
                <w:szCs w:val="24"/>
              </w:rPr>
              <w:t>расположенная на территории шахт</w:t>
            </w:r>
            <w:proofErr w:type="gramStart"/>
            <w:r w:rsidRPr="00C40100">
              <w:rPr>
                <w:rFonts w:ascii="Times New Roman" w:hAnsi="Times New Roman" w:cs="Times New Roman"/>
                <w:color w:val="000000"/>
                <w:sz w:val="24"/>
                <w:szCs w:val="24"/>
              </w:rPr>
              <w:t>а</w:t>
            </w:r>
            <w:r w:rsidRPr="00C40100">
              <w:rPr>
                <w:rFonts w:ascii="Times New Roman" w:hAnsi="Times New Roman" w:cs="Times New Roman"/>
                <w:sz w:val="28"/>
                <w:szCs w:val="28"/>
              </w:rPr>
              <w:t>«</w:t>
            </w:r>
            <w:proofErr w:type="gramEnd"/>
            <w:r w:rsidRPr="00C40100">
              <w:rPr>
                <w:rFonts w:ascii="Times New Roman" w:hAnsi="Times New Roman" w:cs="Times New Roman"/>
                <w:sz w:val="28"/>
                <w:szCs w:val="28"/>
              </w:rPr>
              <w:t>З</w:t>
            </w:r>
            <w:r w:rsidRPr="00C40100">
              <w:rPr>
                <w:rFonts w:ascii="Times New Roman" w:hAnsi="Times New Roman" w:cs="Times New Roman"/>
                <w:sz w:val="24"/>
                <w:szCs w:val="24"/>
              </w:rPr>
              <w:t>ападная»</w:t>
            </w:r>
          </w:p>
        </w:tc>
        <w:tc>
          <w:tcPr>
            <w:tcW w:w="3119"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1</w:t>
            </w:r>
          </w:p>
        </w:tc>
      </w:tr>
      <w:tr w:rsidR="00C32317" w:rsidRPr="00C40100" w:rsidTr="001B4395">
        <w:trPr>
          <w:trHeight w:val="90"/>
        </w:trPr>
        <w:tc>
          <w:tcPr>
            <w:tcW w:w="1242"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w:t>
            </w:r>
          </w:p>
        </w:tc>
        <w:tc>
          <w:tcPr>
            <w:tcW w:w="5670"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Насосная станция, расположенная</w:t>
            </w:r>
            <w:r w:rsidR="007E67D7" w:rsidRPr="00C40100">
              <w:rPr>
                <w:rFonts w:ascii="Times New Roman" w:hAnsi="Times New Roman" w:cs="Times New Roman"/>
                <w:color w:val="000000"/>
                <w:sz w:val="24"/>
                <w:szCs w:val="24"/>
              </w:rPr>
              <w:t xml:space="preserve"> </w:t>
            </w:r>
            <w:r w:rsidRPr="00C40100">
              <w:rPr>
                <w:rFonts w:ascii="Times New Roman" w:hAnsi="Times New Roman" w:cs="Times New Roman"/>
                <w:color w:val="000000"/>
                <w:sz w:val="24"/>
                <w:szCs w:val="24"/>
              </w:rPr>
              <w:t>в</w:t>
            </w:r>
            <w:r w:rsidR="007E67D7" w:rsidRPr="00C40100">
              <w:rPr>
                <w:rFonts w:ascii="Times New Roman" w:hAnsi="Times New Roman" w:cs="Times New Roman"/>
                <w:color w:val="000000"/>
                <w:sz w:val="24"/>
                <w:szCs w:val="24"/>
              </w:rPr>
              <w:t xml:space="preserve"> </w:t>
            </w:r>
            <w:r w:rsidRPr="00C40100">
              <w:rPr>
                <w:rFonts w:ascii="Times New Roman" w:hAnsi="Times New Roman" w:cs="Times New Roman"/>
                <w:color w:val="000000"/>
                <w:sz w:val="24"/>
                <w:szCs w:val="24"/>
              </w:rPr>
              <w:t>квартале 16 города Донецка</w:t>
            </w:r>
          </w:p>
        </w:tc>
        <w:tc>
          <w:tcPr>
            <w:tcW w:w="3119"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1</w:t>
            </w:r>
          </w:p>
        </w:tc>
      </w:tr>
    </w:tbl>
    <w:p w:rsidR="00C32317" w:rsidRPr="00C40100" w:rsidRDefault="00C32317" w:rsidP="00C3231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C32317" w:rsidRPr="00C40100" w:rsidRDefault="00C32317" w:rsidP="00C3231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3</w:t>
      </w:r>
      <w:r w:rsidR="005D0639" w:rsidRPr="00C40100">
        <w:rPr>
          <w:rFonts w:ascii="Times New Roman" w:hAnsi="Times New Roman" w:cs="Times New Roman"/>
          <w:color w:val="000000"/>
          <w:sz w:val="28"/>
          <w:szCs w:val="28"/>
        </w:rPr>
        <w:t>0</w:t>
      </w:r>
      <w:r w:rsidR="00F629D6">
        <w:rPr>
          <w:rFonts w:ascii="Times New Roman" w:hAnsi="Times New Roman" w:cs="Times New Roman"/>
          <w:color w:val="000000"/>
          <w:sz w:val="28"/>
          <w:szCs w:val="28"/>
        </w:rPr>
        <w:t>7</w:t>
      </w:r>
      <w:r w:rsidRPr="00C40100">
        <w:rPr>
          <w:rFonts w:ascii="Times New Roman" w:hAnsi="Times New Roman" w:cs="Times New Roman"/>
          <w:color w:val="000000"/>
          <w:sz w:val="28"/>
          <w:szCs w:val="28"/>
        </w:rPr>
        <w:t xml:space="preserve">. На сегодняшний день в городе Донецке установлено </w:t>
      </w:r>
      <w:r w:rsidR="00943F6C" w:rsidRPr="00C40100">
        <w:rPr>
          <w:rFonts w:ascii="Times New Roman" w:hAnsi="Times New Roman" w:cs="Times New Roman"/>
          <w:color w:val="000000"/>
          <w:sz w:val="28"/>
          <w:szCs w:val="28"/>
        </w:rPr>
        <w:t>13591</w:t>
      </w:r>
      <w:r w:rsidRPr="00C40100">
        <w:rPr>
          <w:rFonts w:ascii="Times New Roman" w:hAnsi="Times New Roman" w:cs="Times New Roman"/>
          <w:color w:val="000000"/>
          <w:sz w:val="28"/>
          <w:szCs w:val="28"/>
        </w:rPr>
        <w:t xml:space="preserve"> прибора учета холодной воды, потребляемой физическими лицами и </w:t>
      </w:r>
      <w:r w:rsidR="00943F6C" w:rsidRPr="00C40100">
        <w:rPr>
          <w:rFonts w:ascii="Times New Roman" w:hAnsi="Times New Roman" w:cs="Times New Roman"/>
          <w:color w:val="000000"/>
          <w:sz w:val="28"/>
          <w:szCs w:val="28"/>
        </w:rPr>
        <w:t>501</w:t>
      </w:r>
      <w:r w:rsidRPr="00C40100">
        <w:rPr>
          <w:rFonts w:ascii="Times New Roman" w:hAnsi="Times New Roman" w:cs="Times New Roman"/>
          <w:color w:val="000000"/>
          <w:sz w:val="28"/>
          <w:szCs w:val="28"/>
        </w:rPr>
        <w:t xml:space="preserve"> прибора учета холодной воды, потребляемой юридическими лицами.</w:t>
      </w:r>
    </w:p>
    <w:p w:rsidR="00C32317" w:rsidRPr="00C40100" w:rsidRDefault="00C32317" w:rsidP="00C32317">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3</w:t>
      </w:r>
      <w:r w:rsidR="005D0639" w:rsidRPr="00C40100">
        <w:rPr>
          <w:rFonts w:ascii="Times New Roman" w:hAnsi="Times New Roman" w:cs="Times New Roman"/>
          <w:sz w:val="28"/>
          <w:szCs w:val="28"/>
        </w:rPr>
        <w:t>0</w:t>
      </w:r>
      <w:r w:rsidR="00F629D6">
        <w:rPr>
          <w:rFonts w:ascii="Times New Roman" w:hAnsi="Times New Roman" w:cs="Times New Roman"/>
          <w:sz w:val="28"/>
          <w:szCs w:val="28"/>
        </w:rPr>
        <w:t>8</w:t>
      </w:r>
      <w:r w:rsidRPr="00C40100">
        <w:rPr>
          <w:rFonts w:ascii="Times New Roman" w:hAnsi="Times New Roman" w:cs="Times New Roman"/>
          <w:sz w:val="28"/>
          <w:szCs w:val="28"/>
        </w:rPr>
        <w:t>. Учет потребленной воды питьевого качества в города Донецка производится как по коллективным и индивидуальным счетчикам, так и по нормативам.</w:t>
      </w:r>
    </w:p>
    <w:p w:rsidR="00C32317" w:rsidRPr="00C40100" w:rsidRDefault="00C32317" w:rsidP="00C32317">
      <w:pPr>
        <w:tabs>
          <w:tab w:val="left" w:pos="1985"/>
        </w:tabs>
        <w:suppressAutoHyphens/>
        <w:spacing w:after="0" w:line="240" w:lineRule="auto"/>
        <w:ind w:firstLine="567"/>
        <w:jc w:val="both"/>
        <w:outlineLvl w:val="0"/>
        <w:rPr>
          <w:rFonts w:ascii="Times New Roman" w:hAnsi="Times New Roman" w:cs="Times New Roman"/>
          <w:sz w:val="28"/>
          <w:szCs w:val="28"/>
        </w:rPr>
      </w:pPr>
      <w:r w:rsidRPr="00C40100">
        <w:rPr>
          <w:rFonts w:ascii="Times New Roman" w:hAnsi="Times New Roman" w:cs="Times New Roman"/>
          <w:sz w:val="28"/>
          <w:szCs w:val="28"/>
        </w:rPr>
        <w:t>3</w:t>
      </w:r>
      <w:r w:rsidR="005D0639" w:rsidRPr="00C40100">
        <w:rPr>
          <w:rFonts w:ascii="Times New Roman" w:hAnsi="Times New Roman" w:cs="Times New Roman"/>
          <w:sz w:val="28"/>
          <w:szCs w:val="28"/>
        </w:rPr>
        <w:t>0</w:t>
      </w:r>
      <w:r w:rsidR="00F629D6">
        <w:rPr>
          <w:rFonts w:ascii="Times New Roman" w:hAnsi="Times New Roman" w:cs="Times New Roman"/>
          <w:sz w:val="28"/>
          <w:szCs w:val="28"/>
        </w:rPr>
        <w:t>9</w:t>
      </w:r>
      <w:r w:rsidRPr="00C40100">
        <w:rPr>
          <w:rFonts w:ascii="Times New Roman" w:hAnsi="Times New Roman" w:cs="Times New Roman"/>
          <w:sz w:val="28"/>
          <w:szCs w:val="28"/>
        </w:rPr>
        <w:t>. В таблице 5</w:t>
      </w:r>
      <w:r w:rsidR="00184969">
        <w:rPr>
          <w:rFonts w:ascii="Times New Roman" w:hAnsi="Times New Roman" w:cs="Times New Roman"/>
          <w:sz w:val="28"/>
          <w:szCs w:val="28"/>
        </w:rPr>
        <w:t>7</w:t>
      </w:r>
      <w:r w:rsidRPr="00C40100">
        <w:rPr>
          <w:rFonts w:ascii="Times New Roman" w:hAnsi="Times New Roman" w:cs="Times New Roman"/>
          <w:sz w:val="28"/>
          <w:szCs w:val="28"/>
        </w:rPr>
        <w:t xml:space="preserve"> приведена динамика прироста доли объёмов воды, получаемой потребителями по приборам учёта. </w:t>
      </w:r>
      <w:proofErr w:type="gramStart"/>
      <w:r w:rsidRPr="00C40100">
        <w:rPr>
          <w:rFonts w:ascii="Times New Roman" w:hAnsi="Times New Roman" w:cs="Times New Roman"/>
          <w:sz w:val="28"/>
          <w:szCs w:val="28"/>
        </w:rPr>
        <w:t>Исходя из данных можно сказать</w:t>
      </w:r>
      <w:proofErr w:type="gramEnd"/>
      <w:r w:rsidRPr="00C40100">
        <w:rPr>
          <w:rFonts w:ascii="Times New Roman" w:hAnsi="Times New Roman" w:cs="Times New Roman"/>
          <w:sz w:val="28"/>
          <w:szCs w:val="28"/>
        </w:rPr>
        <w:t>, что на территории муниципального образования наблюдается высокая положительная тенденция установки приборов учета на узлах потребителей.</w:t>
      </w:r>
    </w:p>
    <w:p w:rsidR="00C32317" w:rsidRPr="00C40100" w:rsidRDefault="00C32317" w:rsidP="00C32317">
      <w:pPr>
        <w:autoSpaceDE w:val="0"/>
        <w:autoSpaceDN w:val="0"/>
        <w:adjustRightInd w:val="0"/>
        <w:spacing w:after="0" w:line="240" w:lineRule="auto"/>
        <w:jc w:val="right"/>
        <w:rPr>
          <w:rFonts w:ascii="Times New Roman" w:hAnsi="Times New Roman" w:cs="Times New Roman"/>
          <w:sz w:val="24"/>
          <w:szCs w:val="24"/>
        </w:rPr>
      </w:pPr>
    </w:p>
    <w:p w:rsidR="00C32317" w:rsidRPr="00C40100" w:rsidRDefault="00C32317" w:rsidP="00C32317">
      <w:pPr>
        <w:autoSpaceDE w:val="0"/>
        <w:autoSpaceDN w:val="0"/>
        <w:adjustRightInd w:val="0"/>
        <w:spacing w:after="0" w:line="240" w:lineRule="auto"/>
        <w:jc w:val="right"/>
        <w:rPr>
          <w:rFonts w:ascii="Times New Roman" w:hAnsi="Times New Roman" w:cs="Times New Roman"/>
          <w:sz w:val="24"/>
          <w:szCs w:val="24"/>
        </w:rPr>
      </w:pPr>
    </w:p>
    <w:p w:rsidR="00C32317" w:rsidRPr="00C40100" w:rsidRDefault="00C32317" w:rsidP="00C32317">
      <w:pPr>
        <w:autoSpaceDE w:val="0"/>
        <w:autoSpaceDN w:val="0"/>
        <w:adjustRightInd w:val="0"/>
        <w:spacing w:after="0" w:line="240" w:lineRule="auto"/>
        <w:jc w:val="right"/>
        <w:rPr>
          <w:rFonts w:ascii="Times New Roman" w:hAnsi="Times New Roman" w:cs="Times New Roman"/>
          <w:sz w:val="24"/>
          <w:szCs w:val="24"/>
        </w:rPr>
      </w:pPr>
      <w:r w:rsidRPr="00C40100">
        <w:rPr>
          <w:rFonts w:ascii="Times New Roman" w:hAnsi="Times New Roman" w:cs="Times New Roman"/>
          <w:sz w:val="24"/>
          <w:szCs w:val="24"/>
        </w:rPr>
        <w:t>Таблица 5</w:t>
      </w:r>
      <w:r w:rsidR="00184969">
        <w:rPr>
          <w:rFonts w:ascii="Times New Roman" w:hAnsi="Times New Roman" w:cs="Times New Roman"/>
          <w:sz w:val="24"/>
          <w:szCs w:val="24"/>
        </w:rPr>
        <w:t>7</w:t>
      </w:r>
    </w:p>
    <w:p w:rsidR="00C32317" w:rsidRPr="00C40100" w:rsidRDefault="00C32317" w:rsidP="00C32317">
      <w:pPr>
        <w:autoSpaceDE w:val="0"/>
        <w:autoSpaceDN w:val="0"/>
        <w:adjustRightInd w:val="0"/>
        <w:spacing w:after="0" w:line="240" w:lineRule="auto"/>
        <w:jc w:val="right"/>
        <w:rPr>
          <w:rFonts w:ascii="Times New Roman" w:hAnsi="Times New Roman" w:cs="Times New Roman"/>
          <w:sz w:val="24"/>
          <w:szCs w:val="24"/>
        </w:rPr>
      </w:pPr>
      <w:r w:rsidRPr="00C40100">
        <w:rPr>
          <w:rFonts w:ascii="Times New Roman" w:hAnsi="Times New Roman" w:cs="Times New Roman"/>
          <w:sz w:val="24"/>
          <w:szCs w:val="24"/>
        </w:rPr>
        <w:t>Динамика потребляемой воды по приборам учета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2128"/>
        <w:gridCol w:w="1838"/>
        <w:gridCol w:w="1279"/>
        <w:gridCol w:w="1276"/>
        <w:gridCol w:w="851"/>
        <w:gridCol w:w="1843"/>
      </w:tblGrid>
      <w:tr w:rsidR="00C32317" w:rsidRPr="00C40100" w:rsidTr="001B4395">
        <w:trPr>
          <w:trHeight w:val="438"/>
        </w:trPr>
        <w:tc>
          <w:tcPr>
            <w:tcW w:w="674" w:type="dxa"/>
            <w:vMerge w:val="restart"/>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w:t>
            </w:r>
            <w:proofErr w:type="spellStart"/>
            <w:proofErr w:type="gramStart"/>
            <w:r w:rsidRPr="00C40100">
              <w:rPr>
                <w:rFonts w:ascii="Times New Roman" w:hAnsi="Times New Roman" w:cs="Times New Roman"/>
                <w:color w:val="000000"/>
                <w:sz w:val="24"/>
                <w:szCs w:val="24"/>
              </w:rPr>
              <w:t>п</w:t>
            </w:r>
            <w:proofErr w:type="spellEnd"/>
            <w:proofErr w:type="gramEnd"/>
            <w:r w:rsidRPr="00C40100">
              <w:rPr>
                <w:rFonts w:ascii="Times New Roman" w:hAnsi="Times New Roman" w:cs="Times New Roman"/>
                <w:color w:val="000000"/>
                <w:sz w:val="24"/>
                <w:szCs w:val="24"/>
              </w:rPr>
              <w:t>/</w:t>
            </w:r>
            <w:proofErr w:type="spellStart"/>
            <w:r w:rsidRPr="00C40100">
              <w:rPr>
                <w:rFonts w:ascii="Times New Roman" w:hAnsi="Times New Roman" w:cs="Times New Roman"/>
                <w:color w:val="000000"/>
                <w:sz w:val="24"/>
                <w:szCs w:val="24"/>
              </w:rPr>
              <w:t>п</w:t>
            </w:r>
            <w:proofErr w:type="spellEnd"/>
          </w:p>
        </w:tc>
        <w:tc>
          <w:tcPr>
            <w:tcW w:w="2128" w:type="dxa"/>
            <w:vMerge w:val="restart"/>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Наименование целевого показателя (индикатора)</w:t>
            </w:r>
          </w:p>
        </w:tc>
        <w:tc>
          <w:tcPr>
            <w:tcW w:w="1838" w:type="dxa"/>
            <w:vMerge w:val="restart"/>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Единица измерения</w:t>
            </w:r>
          </w:p>
        </w:tc>
        <w:tc>
          <w:tcPr>
            <w:tcW w:w="3406" w:type="dxa"/>
            <w:gridSpan w:val="3"/>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Три года, предшествующие реализации программы</w:t>
            </w:r>
          </w:p>
        </w:tc>
        <w:tc>
          <w:tcPr>
            <w:tcW w:w="1843"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 xml:space="preserve">Год </w:t>
            </w:r>
            <w:proofErr w:type="spellStart"/>
            <w:r w:rsidRPr="00C40100">
              <w:rPr>
                <w:rFonts w:ascii="Times New Roman" w:hAnsi="Times New Roman" w:cs="Times New Roman"/>
                <w:color w:val="000000"/>
                <w:sz w:val="24"/>
                <w:szCs w:val="24"/>
              </w:rPr>
              <w:t>формированиямуниципальной</w:t>
            </w:r>
            <w:proofErr w:type="spellEnd"/>
            <w:r w:rsidRPr="00C40100">
              <w:rPr>
                <w:rFonts w:ascii="Times New Roman" w:hAnsi="Times New Roman" w:cs="Times New Roman"/>
                <w:color w:val="000000"/>
                <w:sz w:val="24"/>
                <w:szCs w:val="24"/>
              </w:rPr>
              <w:t xml:space="preserve"> программы</w:t>
            </w:r>
          </w:p>
        </w:tc>
      </w:tr>
      <w:tr w:rsidR="00C32317" w:rsidRPr="00C40100" w:rsidTr="001B4395">
        <w:trPr>
          <w:trHeight w:val="70"/>
        </w:trPr>
        <w:tc>
          <w:tcPr>
            <w:tcW w:w="674" w:type="dxa"/>
            <w:vMerge/>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p>
        </w:tc>
        <w:tc>
          <w:tcPr>
            <w:tcW w:w="2128" w:type="dxa"/>
            <w:vMerge/>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p>
        </w:tc>
        <w:tc>
          <w:tcPr>
            <w:tcW w:w="1838" w:type="dxa"/>
            <w:vMerge/>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p>
        </w:tc>
        <w:tc>
          <w:tcPr>
            <w:tcW w:w="1279"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2022</w:t>
            </w:r>
          </w:p>
        </w:tc>
        <w:tc>
          <w:tcPr>
            <w:tcW w:w="1276"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2023</w:t>
            </w:r>
          </w:p>
        </w:tc>
        <w:tc>
          <w:tcPr>
            <w:tcW w:w="851"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2024</w:t>
            </w:r>
          </w:p>
        </w:tc>
        <w:tc>
          <w:tcPr>
            <w:tcW w:w="1843"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2025</w:t>
            </w:r>
          </w:p>
        </w:tc>
      </w:tr>
      <w:tr w:rsidR="00C32317" w:rsidRPr="00C40100" w:rsidTr="001B4395">
        <w:trPr>
          <w:trHeight w:val="70"/>
        </w:trPr>
        <w:tc>
          <w:tcPr>
            <w:tcW w:w="674"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1</w:t>
            </w:r>
          </w:p>
        </w:tc>
        <w:tc>
          <w:tcPr>
            <w:tcW w:w="2128"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w:t>
            </w:r>
          </w:p>
        </w:tc>
        <w:tc>
          <w:tcPr>
            <w:tcW w:w="1838"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3</w:t>
            </w:r>
          </w:p>
        </w:tc>
        <w:tc>
          <w:tcPr>
            <w:tcW w:w="1279"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4</w:t>
            </w:r>
          </w:p>
        </w:tc>
        <w:tc>
          <w:tcPr>
            <w:tcW w:w="1276"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5</w:t>
            </w:r>
          </w:p>
        </w:tc>
        <w:tc>
          <w:tcPr>
            <w:tcW w:w="851"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6</w:t>
            </w:r>
          </w:p>
        </w:tc>
        <w:tc>
          <w:tcPr>
            <w:tcW w:w="1843"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7</w:t>
            </w:r>
          </w:p>
        </w:tc>
      </w:tr>
      <w:tr w:rsidR="00907429" w:rsidRPr="00C40100" w:rsidTr="001B7636">
        <w:trPr>
          <w:trHeight w:val="3864"/>
        </w:trPr>
        <w:tc>
          <w:tcPr>
            <w:tcW w:w="674" w:type="dxa"/>
          </w:tcPr>
          <w:p w:rsidR="00907429" w:rsidRPr="00C40100" w:rsidRDefault="00907429"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1.</w:t>
            </w:r>
          </w:p>
        </w:tc>
        <w:tc>
          <w:tcPr>
            <w:tcW w:w="2128" w:type="dxa"/>
          </w:tcPr>
          <w:p w:rsidR="00907429" w:rsidRPr="00C40100" w:rsidRDefault="00907429" w:rsidP="001B4395">
            <w:pPr>
              <w:autoSpaceDE w:val="0"/>
              <w:autoSpaceDN w:val="0"/>
              <w:adjustRightInd w:val="0"/>
              <w:spacing w:after="0" w:line="240" w:lineRule="auto"/>
              <w:jc w:val="both"/>
              <w:rPr>
                <w:rFonts w:ascii="Times New Roman" w:hAnsi="Times New Roman" w:cs="Times New Roman"/>
                <w:color w:val="000000"/>
                <w:sz w:val="24"/>
                <w:szCs w:val="24"/>
              </w:rPr>
            </w:pPr>
            <w:r w:rsidRPr="00C40100">
              <w:rPr>
                <w:rFonts w:ascii="Times New Roman" w:hAnsi="Times New Roman" w:cs="Times New Roman"/>
                <w:color w:val="000000"/>
                <w:sz w:val="24"/>
                <w:szCs w:val="24"/>
              </w:rPr>
              <w:t xml:space="preserve">Доля объема холодной воды, расчеты за которую </w:t>
            </w:r>
          </w:p>
          <w:p w:rsidR="00907429" w:rsidRPr="00C40100" w:rsidRDefault="00907429" w:rsidP="001B4395">
            <w:pPr>
              <w:autoSpaceDE w:val="0"/>
              <w:autoSpaceDN w:val="0"/>
              <w:adjustRightInd w:val="0"/>
              <w:spacing w:after="0" w:line="240" w:lineRule="auto"/>
              <w:jc w:val="both"/>
              <w:rPr>
                <w:rFonts w:ascii="Times New Roman" w:hAnsi="Times New Roman" w:cs="Times New Roman"/>
                <w:color w:val="000000"/>
                <w:sz w:val="24"/>
                <w:szCs w:val="24"/>
              </w:rPr>
            </w:pPr>
            <w:r w:rsidRPr="00C40100">
              <w:rPr>
                <w:rFonts w:ascii="Times New Roman" w:hAnsi="Times New Roman" w:cs="Times New Roman"/>
                <w:color w:val="000000"/>
                <w:sz w:val="24"/>
                <w:szCs w:val="24"/>
              </w:rPr>
              <w:t>осуществляются с использованием приборов учета, в общем объеме воды, потребляемой (используемой) на территории муниципального образования</w:t>
            </w:r>
          </w:p>
        </w:tc>
        <w:tc>
          <w:tcPr>
            <w:tcW w:w="1838" w:type="dxa"/>
          </w:tcPr>
          <w:p w:rsidR="00907429" w:rsidRPr="00C40100" w:rsidRDefault="00907429"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w:t>
            </w:r>
          </w:p>
        </w:tc>
        <w:tc>
          <w:tcPr>
            <w:tcW w:w="1279" w:type="dxa"/>
          </w:tcPr>
          <w:p w:rsidR="00907429" w:rsidRPr="00C40100" w:rsidRDefault="00907429"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95</w:t>
            </w:r>
          </w:p>
        </w:tc>
        <w:tc>
          <w:tcPr>
            <w:tcW w:w="1276" w:type="dxa"/>
          </w:tcPr>
          <w:p w:rsidR="00907429" w:rsidRPr="00C40100" w:rsidRDefault="00907429"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96</w:t>
            </w:r>
          </w:p>
        </w:tc>
        <w:tc>
          <w:tcPr>
            <w:tcW w:w="851" w:type="dxa"/>
          </w:tcPr>
          <w:p w:rsidR="00907429" w:rsidRPr="00C40100" w:rsidRDefault="00907429"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97</w:t>
            </w:r>
          </w:p>
        </w:tc>
        <w:tc>
          <w:tcPr>
            <w:tcW w:w="1843" w:type="dxa"/>
          </w:tcPr>
          <w:p w:rsidR="00907429" w:rsidRPr="00C40100" w:rsidRDefault="00907429"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97</w:t>
            </w:r>
          </w:p>
        </w:tc>
      </w:tr>
    </w:tbl>
    <w:p w:rsidR="00C32317" w:rsidRPr="00C40100" w:rsidRDefault="00C32317" w:rsidP="00C32317">
      <w:pPr>
        <w:pStyle w:val="aff"/>
        <w:spacing w:before="0" w:beforeAutospacing="0" w:after="0"/>
        <w:ind w:firstLine="567"/>
        <w:jc w:val="both"/>
        <w:rPr>
          <w:sz w:val="28"/>
          <w:szCs w:val="28"/>
        </w:rPr>
      </w:pPr>
    </w:p>
    <w:p w:rsidR="00C32317" w:rsidRPr="00C40100" w:rsidRDefault="00C32317" w:rsidP="00C32317">
      <w:pPr>
        <w:pStyle w:val="aff"/>
        <w:spacing w:before="0" w:beforeAutospacing="0" w:after="0"/>
        <w:ind w:firstLine="567"/>
        <w:jc w:val="both"/>
      </w:pPr>
      <w:r w:rsidRPr="00C40100">
        <w:rPr>
          <w:sz w:val="28"/>
          <w:szCs w:val="28"/>
        </w:rPr>
        <w:t>3</w:t>
      </w:r>
      <w:r w:rsidR="00F629D6">
        <w:rPr>
          <w:sz w:val="28"/>
          <w:szCs w:val="28"/>
        </w:rPr>
        <w:t>10</w:t>
      </w:r>
      <w:r w:rsidRPr="00C40100">
        <w:rPr>
          <w:sz w:val="28"/>
          <w:szCs w:val="28"/>
        </w:rPr>
        <w:t xml:space="preserve">. Как видно из выше представленной таблицы на данный момент доля объемов холодной воды, реализация которой осуществляется по приборам учета, находится на уровне 97% . В </w:t>
      </w:r>
      <w:proofErr w:type="gramStart"/>
      <w:r w:rsidRPr="00C40100">
        <w:rPr>
          <w:sz w:val="28"/>
          <w:szCs w:val="28"/>
        </w:rPr>
        <w:t>связи</w:t>
      </w:r>
      <w:proofErr w:type="gramEnd"/>
      <w:r w:rsidRPr="00C40100">
        <w:rPr>
          <w:sz w:val="28"/>
          <w:szCs w:val="28"/>
        </w:rPr>
        <w:t xml:space="preserve"> с чем можно сказать, что на данный момент </w:t>
      </w:r>
      <w:r w:rsidRPr="00C40100">
        <w:rPr>
          <w:sz w:val="28"/>
          <w:szCs w:val="28"/>
        </w:rPr>
        <w:lastRenderedPageBreak/>
        <w:t xml:space="preserve">требования </w:t>
      </w:r>
      <w:r w:rsidRPr="00C40100">
        <w:rPr>
          <w:color w:val="000000"/>
          <w:sz w:val="28"/>
          <w:szCs w:val="28"/>
        </w:rPr>
        <w:t>Закона № 261 - ФЗ</w:t>
      </w:r>
      <w:r w:rsidR="00C36C93" w:rsidRPr="00C40100">
        <w:rPr>
          <w:color w:val="000000"/>
          <w:sz w:val="28"/>
          <w:szCs w:val="28"/>
        </w:rPr>
        <w:t xml:space="preserve"> </w:t>
      </w:r>
      <w:r w:rsidRPr="00C40100">
        <w:rPr>
          <w:sz w:val="28"/>
          <w:szCs w:val="28"/>
        </w:rPr>
        <w:t xml:space="preserve">на территории муниципального образования </w:t>
      </w:r>
      <w:r w:rsidRPr="00C40100">
        <w:rPr>
          <w:sz w:val="27"/>
          <w:szCs w:val="27"/>
        </w:rPr>
        <w:t xml:space="preserve">«Город Донецк» </w:t>
      </w:r>
      <w:r w:rsidRPr="00C40100">
        <w:rPr>
          <w:sz w:val="28"/>
          <w:szCs w:val="28"/>
        </w:rPr>
        <w:t>осуществлены не в полном объёме, а реализуемый объём воды может не соответствовать реальному подаваемому потребителям.</w:t>
      </w:r>
    </w:p>
    <w:p w:rsidR="00C32317" w:rsidRPr="00C40100" w:rsidRDefault="00C32317" w:rsidP="00C32317">
      <w:pPr>
        <w:autoSpaceDE w:val="0"/>
        <w:autoSpaceDN w:val="0"/>
        <w:adjustRightInd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color w:val="000000"/>
          <w:sz w:val="28"/>
          <w:szCs w:val="28"/>
        </w:rPr>
        <w:t>3</w:t>
      </w:r>
      <w:r w:rsidR="005D0639" w:rsidRPr="00C40100">
        <w:rPr>
          <w:rFonts w:ascii="Times New Roman" w:hAnsi="Times New Roman" w:cs="Times New Roman"/>
          <w:color w:val="000000"/>
          <w:sz w:val="28"/>
          <w:szCs w:val="28"/>
        </w:rPr>
        <w:t>1</w:t>
      </w:r>
      <w:r w:rsidR="00F629D6">
        <w:rPr>
          <w:rFonts w:ascii="Times New Roman" w:hAnsi="Times New Roman" w:cs="Times New Roman"/>
          <w:color w:val="000000"/>
          <w:sz w:val="28"/>
          <w:szCs w:val="28"/>
        </w:rPr>
        <w:t>1</w:t>
      </w:r>
      <w:r w:rsidRPr="00C40100">
        <w:rPr>
          <w:rFonts w:ascii="Times New Roman" w:hAnsi="Times New Roman" w:cs="Times New Roman"/>
          <w:color w:val="000000"/>
          <w:sz w:val="28"/>
          <w:szCs w:val="28"/>
        </w:rPr>
        <w:t>.</w:t>
      </w:r>
      <w:r w:rsidR="005D0639" w:rsidRPr="00C40100">
        <w:rPr>
          <w:rFonts w:ascii="Times New Roman" w:hAnsi="Times New Roman" w:cs="Times New Roman"/>
          <w:color w:val="000000"/>
          <w:sz w:val="28"/>
          <w:szCs w:val="28"/>
        </w:rPr>
        <w:t xml:space="preserve"> </w:t>
      </w:r>
      <w:r w:rsidRPr="00C40100">
        <w:rPr>
          <w:rFonts w:ascii="Times New Roman" w:hAnsi="Times New Roman" w:cs="Times New Roman"/>
          <w:sz w:val="28"/>
          <w:szCs w:val="28"/>
        </w:rPr>
        <w:t xml:space="preserve">В настоящее время на очистных сооружениях города Донецка используются приборы учета сточных вод. </w:t>
      </w:r>
    </w:p>
    <w:p w:rsidR="00C32317" w:rsidRPr="00C40100" w:rsidRDefault="00C32317" w:rsidP="00C32317">
      <w:pPr>
        <w:autoSpaceDE w:val="0"/>
        <w:autoSpaceDN w:val="0"/>
        <w:adjustRightInd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Коммерческий учет принимаемых сточных вод осуществляется в соответствии с действующим законодательством, количество принятых сточных вод рассчитывается косвенным методом на основе учета потребления воды. </w:t>
      </w:r>
    </w:p>
    <w:p w:rsidR="00C32317" w:rsidRPr="00C40100" w:rsidRDefault="00C32317" w:rsidP="00C32317">
      <w:pPr>
        <w:tabs>
          <w:tab w:val="left" w:pos="1985"/>
        </w:tabs>
        <w:suppressAutoHyphens/>
        <w:spacing w:after="0" w:line="240" w:lineRule="auto"/>
        <w:ind w:firstLine="426"/>
        <w:jc w:val="both"/>
        <w:outlineLvl w:val="0"/>
        <w:rPr>
          <w:rFonts w:ascii="Times New Roman" w:hAnsi="Times New Roman" w:cs="Times New Roman"/>
          <w:sz w:val="28"/>
          <w:szCs w:val="28"/>
        </w:rPr>
      </w:pPr>
      <w:r w:rsidRPr="00C40100">
        <w:rPr>
          <w:rFonts w:ascii="Times New Roman" w:hAnsi="Times New Roman" w:cs="Times New Roman"/>
          <w:sz w:val="28"/>
          <w:szCs w:val="28"/>
        </w:rPr>
        <w:t>3</w:t>
      </w:r>
      <w:r w:rsidR="005D0639" w:rsidRPr="00C40100">
        <w:rPr>
          <w:rFonts w:ascii="Times New Roman" w:hAnsi="Times New Roman" w:cs="Times New Roman"/>
          <w:sz w:val="28"/>
          <w:szCs w:val="28"/>
        </w:rPr>
        <w:t>1</w:t>
      </w:r>
      <w:r w:rsidR="00F629D6">
        <w:rPr>
          <w:rFonts w:ascii="Times New Roman" w:hAnsi="Times New Roman" w:cs="Times New Roman"/>
          <w:sz w:val="28"/>
          <w:szCs w:val="28"/>
        </w:rPr>
        <w:t>2</w:t>
      </w:r>
      <w:r w:rsidRPr="00C40100">
        <w:rPr>
          <w:rFonts w:ascii="Times New Roman" w:hAnsi="Times New Roman" w:cs="Times New Roman"/>
          <w:sz w:val="28"/>
          <w:szCs w:val="28"/>
        </w:rPr>
        <w:t>.</w:t>
      </w:r>
      <w:r w:rsidR="005D0639" w:rsidRPr="00C40100">
        <w:rPr>
          <w:rFonts w:ascii="Times New Roman" w:hAnsi="Times New Roman" w:cs="Times New Roman"/>
          <w:sz w:val="28"/>
          <w:szCs w:val="28"/>
        </w:rPr>
        <w:t xml:space="preserve"> </w:t>
      </w:r>
      <w:r w:rsidRPr="00C40100">
        <w:rPr>
          <w:rFonts w:ascii="Times New Roman" w:hAnsi="Times New Roman" w:cs="Times New Roman"/>
          <w:sz w:val="28"/>
          <w:szCs w:val="28"/>
        </w:rPr>
        <w:t>Постановлением Правительства Российской Федерации от 29.07.2013N 644 «Об утверждении Правил холодного водоснабжения и водоотведения и о внесении изменений в некоторые акты Правительства Российской Федерации» не предусмотрены требования по обязательной установке приборов учета сточных вод для объектов с объемом водоотведения до 200 куб</w:t>
      </w:r>
      <w:proofErr w:type="gramStart"/>
      <w:r w:rsidRPr="00C40100">
        <w:rPr>
          <w:rFonts w:ascii="Times New Roman" w:hAnsi="Times New Roman" w:cs="Times New Roman"/>
          <w:sz w:val="28"/>
          <w:szCs w:val="28"/>
        </w:rPr>
        <w:t>.м</w:t>
      </w:r>
      <w:proofErr w:type="gramEnd"/>
      <w:r w:rsidRPr="00C40100">
        <w:rPr>
          <w:rFonts w:ascii="Times New Roman" w:hAnsi="Times New Roman" w:cs="Times New Roman"/>
          <w:sz w:val="28"/>
          <w:szCs w:val="28"/>
        </w:rPr>
        <w:t>/</w:t>
      </w:r>
      <w:proofErr w:type="spellStart"/>
      <w:r w:rsidRPr="00C40100">
        <w:rPr>
          <w:rFonts w:ascii="Times New Roman" w:hAnsi="Times New Roman" w:cs="Times New Roman"/>
          <w:sz w:val="28"/>
          <w:szCs w:val="28"/>
        </w:rPr>
        <w:t>сут</w:t>
      </w:r>
      <w:proofErr w:type="spellEnd"/>
      <w:r w:rsidRPr="00C40100">
        <w:rPr>
          <w:rFonts w:ascii="Times New Roman" w:hAnsi="Times New Roman" w:cs="Times New Roman"/>
          <w:sz w:val="28"/>
          <w:szCs w:val="28"/>
        </w:rPr>
        <w:t>.</w:t>
      </w:r>
    </w:p>
    <w:p w:rsidR="00C32317" w:rsidRPr="00C40100" w:rsidRDefault="00C32317" w:rsidP="00C32317">
      <w:pPr>
        <w:tabs>
          <w:tab w:val="left" w:pos="1985"/>
        </w:tabs>
        <w:suppressAutoHyphens/>
        <w:spacing w:after="0" w:line="240" w:lineRule="auto"/>
        <w:ind w:firstLine="426"/>
        <w:jc w:val="both"/>
        <w:outlineLvl w:val="0"/>
        <w:rPr>
          <w:rFonts w:ascii="Times New Roman" w:hAnsi="Times New Roman" w:cs="Times New Roman"/>
          <w:sz w:val="28"/>
          <w:szCs w:val="28"/>
        </w:rPr>
      </w:pPr>
      <w:r w:rsidRPr="00C40100">
        <w:rPr>
          <w:rFonts w:ascii="Times New Roman" w:hAnsi="Times New Roman" w:cs="Times New Roman"/>
          <w:sz w:val="28"/>
          <w:szCs w:val="28"/>
        </w:rPr>
        <w:t>3</w:t>
      </w:r>
      <w:r w:rsidR="005D0639" w:rsidRPr="00C40100">
        <w:rPr>
          <w:rFonts w:ascii="Times New Roman" w:hAnsi="Times New Roman" w:cs="Times New Roman"/>
          <w:sz w:val="28"/>
          <w:szCs w:val="28"/>
        </w:rPr>
        <w:t>1</w:t>
      </w:r>
      <w:r w:rsidR="00F629D6">
        <w:rPr>
          <w:rFonts w:ascii="Times New Roman" w:hAnsi="Times New Roman" w:cs="Times New Roman"/>
          <w:sz w:val="28"/>
          <w:szCs w:val="28"/>
        </w:rPr>
        <w:t>3</w:t>
      </w:r>
      <w:r w:rsidRPr="00C40100">
        <w:rPr>
          <w:rFonts w:ascii="Times New Roman" w:hAnsi="Times New Roman" w:cs="Times New Roman"/>
          <w:sz w:val="28"/>
          <w:szCs w:val="28"/>
        </w:rPr>
        <w:t xml:space="preserve">. </w:t>
      </w:r>
      <w:r w:rsidRPr="00C40100">
        <w:rPr>
          <w:rFonts w:ascii="Times New Roman" w:hAnsi="Times New Roman" w:cs="Times New Roman"/>
          <w:bCs/>
          <w:color w:val="000000"/>
          <w:sz w:val="28"/>
          <w:szCs w:val="28"/>
        </w:rPr>
        <w:t>В таблице 5</w:t>
      </w:r>
      <w:r w:rsidR="00184969">
        <w:rPr>
          <w:rFonts w:ascii="Times New Roman" w:hAnsi="Times New Roman" w:cs="Times New Roman"/>
          <w:bCs/>
          <w:color w:val="000000"/>
          <w:sz w:val="28"/>
          <w:szCs w:val="28"/>
        </w:rPr>
        <w:t>8</w:t>
      </w:r>
      <w:r w:rsidRPr="00C40100">
        <w:rPr>
          <w:rFonts w:ascii="Times New Roman" w:hAnsi="Times New Roman" w:cs="Times New Roman"/>
          <w:bCs/>
          <w:color w:val="000000"/>
          <w:sz w:val="28"/>
          <w:szCs w:val="28"/>
        </w:rPr>
        <w:t xml:space="preserve"> отражена динамика учета сточных вод в городе Донецке.</w:t>
      </w:r>
    </w:p>
    <w:p w:rsidR="00C32317" w:rsidRPr="00C40100" w:rsidRDefault="00C32317" w:rsidP="00C32317">
      <w:pPr>
        <w:tabs>
          <w:tab w:val="left" w:pos="1985"/>
        </w:tabs>
        <w:suppressAutoHyphens/>
        <w:spacing w:after="0" w:line="240" w:lineRule="auto"/>
        <w:ind w:firstLine="426"/>
        <w:jc w:val="both"/>
        <w:outlineLvl w:val="0"/>
        <w:rPr>
          <w:rFonts w:ascii="Times New Roman" w:hAnsi="Times New Roman" w:cs="Times New Roman"/>
          <w:b/>
          <w:bCs/>
          <w:color w:val="000000"/>
          <w:sz w:val="26"/>
          <w:szCs w:val="26"/>
        </w:rPr>
      </w:pPr>
    </w:p>
    <w:p w:rsidR="00C32317" w:rsidRPr="00C40100" w:rsidRDefault="00C32317" w:rsidP="00C32317">
      <w:pPr>
        <w:autoSpaceDE w:val="0"/>
        <w:autoSpaceDN w:val="0"/>
        <w:adjustRightInd w:val="0"/>
        <w:spacing w:after="0" w:line="240" w:lineRule="auto"/>
        <w:jc w:val="right"/>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Таблица 5</w:t>
      </w:r>
      <w:r w:rsidR="00184969">
        <w:rPr>
          <w:rFonts w:ascii="Times New Roman" w:hAnsi="Times New Roman" w:cs="Times New Roman"/>
          <w:bCs/>
          <w:color w:val="000000"/>
          <w:sz w:val="24"/>
          <w:szCs w:val="24"/>
        </w:rPr>
        <w:t>8</w:t>
      </w:r>
    </w:p>
    <w:p w:rsidR="00C32317" w:rsidRPr="00C40100" w:rsidRDefault="00C32317" w:rsidP="00C32317">
      <w:pPr>
        <w:autoSpaceDE w:val="0"/>
        <w:autoSpaceDN w:val="0"/>
        <w:adjustRightInd w:val="0"/>
        <w:spacing w:after="0" w:line="240" w:lineRule="auto"/>
        <w:jc w:val="right"/>
        <w:rPr>
          <w:rFonts w:ascii="Times New Roman" w:hAnsi="Times New Roman" w:cs="Times New Roman"/>
          <w:bCs/>
          <w:color w:val="000000"/>
          <w:sz w:val="24"/>
          <w:szCs w:val="24"/>
        </w:rPr>
      </w:pPr>
      <w:r w:rsidRPr="00C40100">
        <w:rPr>
          <w:rFonts w:ascii="Times New Roman" w:hAnsi="Times New Roman" w:cs="Times New Roman"/>
          <w:bCs/>
          <w:color w:val="000000"/>
          <w:sz w:val="24"/>
          <w:szCs w:val="24"/>
        </w:rPr>
        <w:t>Динамика учета сточных вод в городе Донецке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3118"/>
        <w:gridCol w:w="1134"/>
        <w:gridCol w:w="1279"/>
        <w:gridCol w:w="1276"/>
        <w:gridCol w:w="847"/>
        <w:gridCol w:w="1418"/>
      </w:tblGrid>
      <w:tr w:rsidR="00C32317" w:rsidRPr="00C40100" w:rsidTr="001B4395">
        <w:trPr>
          <w:trHeight w:val="438"/>
        </w:trPr>
        <w:tc>
          <w:tcPr>
            <w:tcW w:w="1101" w:type="dxa"/>
            <w:vMerge w:val="restart"/>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w:t>
            </w:r>
          </w:p>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proofErr w:type="spellStart"/>
            <w:proofErr w:type="gramStart"/>
            <w:r w:rsidRPr="00C40100">
              <w:rPr>
                <w:rFonts w:ascii="Times New Roman" w:hAnsi="Times New Roman" w:cs="Times New Roman"/>
                <w:color w:val="000000"/>
                <w:sz w:val="24"/>
                <w:szCs w:val="24"/>
              </w:rPr>
              <w:t>п</w:t>
            </w:r>
            <w:proofErr w:type="spellEnd"/>
            <w:proofErr w:type="gramEnd"/>
            <w:r w:rsidRPr="00C40100">
              <w:rPr>
                <w:rFonts w:ascii="Times New Roman" w:hAnsi="Times New Roman" w:cs="Times New Roman"/>
                <w:color w:val="000000"/>
                <w:sz w:val="24"/>
                <w:szCs w:val="24"/>
              </w:rPr>
              <w:t>/</w:t>
            </w:r>
            <w:proofErr w:type="spellStart"/>
            <w:r w:rsidRPr="00C40100">
              <w:rPr>
                <w:rFonts w:ascii="Times New Roman" w:hAnsi="Times New Roman" w:cs="Times New Roman"/>
                <w:color w:val="000000"/>
                <w:sz w:val="24"/>
                <w:szCs w:val="24"/>
              </w:rPr>
              <w:t>п</w:t>
            </w:r>
            <w:proofErr w:type="spellEnd"/>
          </w:p>
        </w:tc>
        <w:tc>
          <w:tcPr>
            <w:tcW w:w="3118" w:type="dxa"/>
            <w:vMerge w:val="restart"/>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Наименование целевого показателя (индикатора)</w:t>
            </w:r>
          </w:p>
        </w:tc>
        <w:tc>
          <w:tcPr>
            <w:tcW w:w="1134" w:type="dxa"/>
            <w:vMerge w:val="restart"/>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Единица измерения</w:t>
            </w:r>
          </w:p>
        </w:tc>
        <w:tc>
          <w:tcPr>
            <w:tcW w:w="3402" w:type="dxa"/>
            <w:gridSpan w:val="3"/>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Три года, предшествующие реализации программы</w:t>
            </w:r>
          </w:p>
        </w:tc>
        <w:tc>
          <w:tcPr>
            <w:tcW w:w="1418"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Год формирования</w:t>
            </w:r>
            <w:r w:rsidR="00DD5C98" w:rsidRPr="00C40100">
              <w:rPr>
                <w:rFonts w:ascii="Times New Roman" w:hAnsi="Times New Roman" w:cs="Times New Roman"/>
                <w:color w:val="000000"/>
                <w:sz w:val="24"/>
                <w:szCs w:val="24"/>
              </w:rPr>
              <w:t xml:space="preserve"> </w:t>
            </w:r>
            <w:r w:rsidRPr="00C40100">
              <w:rPr>
                <w:rFonts w:ascii="Times New Roman" w:hAnsi="Times New Roman" w:cs="Times New Roman"/>
                <w:color w:val="000000"/>
                <w:sz w:val="24"/>
                <w:szCs w:val="24"/>
              </w:rPr>
              <w:t>муниципальной программы</w:t>
            </w:r>
          </w:p>
        </w:tc>
      </w:tr>
      <w:tr w:rsidR="00C32317" w:rsidRPr="00C40100" w:rsidTr="001B4395">
        <w:trPr>
          <w:trHeight w:val="70"/>
        </w:trPr>
        <w:tc>
          <w:tcPr>
            <w:tcW w:w="1101" w:type="dxa"/>
            <w:vMerge/>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p>
        </w:tc>
        <w:tc>
          <w:tcPr>
            <w:tcW w:w="3118" w:type="dxa"/>
            <w:vMerge/>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vMerge/>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p>
        </w:tc>
        <w:tc>
          <w:tcPr>
            <w:tcW w:w="1279"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2022</w:t>
            </w:r>
          </w:p>
        </w:tc>
        <w:tc>
          <w:tcPr>
            <w:tcW w:w="1276"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2023</w:t>
            </w:r>
          </w:p>
        </w:tc>
        <w:tc>
          <w:tcPr>
            <w:tcW w:w="847"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2024</w:t>
            </w:r>
          </w:p>
        </w:tc>
        <w:tc>
          <w:tcPr>
            <w:tcW w:w="1418"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2025</w:t>
            </w:r>
          </w:p>
        </w:tc>
      </w:tr>
      <w:tr w:rsidR="00C32317" w:rsidRPr="00C40100" w:rsidTr="001B4395">
        <w:trPr>
          <w:trHeight w:val="90"/>
        </w:trPr>
        <w:tc>
          <w:tcPr>
            <w:tcW w:w="1101"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1</w:t>
            </w:r>
          </w:p>
        </w:tc>
        <w:tc>
          <w:tcPr>
            <w:tcW w:w="3118"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w:t>
            </w:r>
          </w:p>
        </w:tc>
        <w:tc>
          <w:tcPr>
            <w:tcW w:w="1134"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3</w:t>
            </w:r>
          </w:p>
        </w:tc>
        <w:tc>
          <w:tcPr>
            <w:tcW w:w="1279"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4</w:t>
            </w:r>
          </w:p>
        </w:tc>
        <w:tc>
          <w:tcPr>
            <w:tcW w:w="1276"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5</w:t>
            </w:r>
          </w:p>
        </w:tc>
        <w:tc>
          <w:tcPr>
            <w:tcW w:w="847"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6</w:t>
            </w:r>
          </w:p>
        </w:tc>
        <w:tc>
          <w:tcPr>
            <w:tcW w:w="1418"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7</w:t>
            </w:r>
          </w:p>
        </w:tc>
      </w:tr>
      <w:tr w:rsidR="00C32317" w:rsidRPr="00C40100" w:rsidTr="001B4395">
        <w:trPr>
          <w:trHeight w:val="70"/>
        </w:trPr>
        <w:tc>
          <w:tcPr>
            <w:tcW w:w="1101"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1.</w:t>
            </w:r>
          </w:p>
        </w:tc>
        <w:tc>
          <w:tcPr>
            <w:tcW w:w="3118" w:type="dxa"/>
          </w:tcPr>
          <w:p w:rsidR="00C32317" w:rsidRPr="00C40100" w:rsidRDefault="00C32317" w:rsidP="001B4395">
            <w:pPr>
              <w:autoSpaceDE w:val="0"/>
              <w:autoSpaceDN w:val="0"/>
              <w:adjustRightInd w:val="0"/>
              <w:spacing w:after="0" w:line="240" w:lineRule="auto"/>
              <w:jc w:val="both"/>
              <w:rPr>
                <w:rFonts w:ascii="Times New Roman" w:hAnsi="Times New Roman" w:cs="Times New Roman"/>
                <w:color w:val="000000"/>
                <w:sz w:val="24"/>
                <w:szCs w:val="24"/>
              </w:rPr>
            </w:pPr>
            <w:r w:rsidRPr="00C40100">
              <w:rPr>
                <w:rFonts w:ascii="Times New Roman" w:hAnsi="Times New Roman" w:cs="Times New Roman"/>
                <w:color w:val="000000"/>
                <w:sz w:val="24"/>
                <w:szCs w:val="24"/>
              </w:rPr>
              <w:t>Доля объема сточных вод, расчеты за которую осуществляются с использованием приборов учета, на территории муниципального образования</w:t>
            </w:r>
          </w:p>
        </w:tc>
        <w:tc>
          <w:tcPr>
            <w:tcW w:w="1134"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w:t>
            </w:r>
          </w:p>
        </w:tc>
        <w:tc>
          <w:tcPr>
            <w:tcW w:w="1279"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95</w:t>
            </w:r>
          </w:p>
        </w:tc>
        <w:tc>
          <w:tcPr>
            <w:tcW w:w="1276"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96</w:t>
            </w:r>
          </w:p>
        </w:tc>
        <w:tc>
          <w:tcPr>
            <w:tcW w:w="847"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97</w:t>
            </w:r>
          </w:p>
        </w:tc>
        <w:tc>
          <w:tcPr>
            <w:tcW w:w="1418" w:type="dxa"/>
          </w:tcPr>
          <w:p w:rsidR="00C32317" w:rsidRPr="00C40100" w:rsidRDefault="00C32317" w:rsidP="001B4395">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97</w:t>
            </w:r>
          </w:p>
        </w:tc>
      </w:tr>
    </w:tbl>
    <w:p w:rsidR="00C32317" w:rsidRPr="00C40100" w:rsidRDefault="00C32317" w:rsidP="00C32317">
      <w:pPr>
        <w:autoSpaceDE w:val="0"/>
        <w:autoSpaceDN w:val="0"/>
        <w:adjustRightInd w:val="0"/>
        <w:spacing w:after="0" w:line="240" w:lineRule="auto"/>
        <w:rPr>
          <w:rFonts w:ascii="Times New Roman" w:hAnsi="Times New Roman" w:cs="Times New Roman"/>
          <w:color w:val="000000"/>
          <w:sz w:val="26"/>
          <w:szCs w:val="26"/>
        </w:rPr>
      </w:pPr>
    </w:p>
    <w:p w:rsidR="003514C3" w:rsidRPr="00C40100" w:rsidRDefault="003514C3" w:rsidP="003514C3">
      <w:pPr>
        <w:autoSpaceDE w:val="0"/>
        <w:autoSpaceDN w:val="0"/>
        <w:adjustRightInd w:val="0"/>
        <w:spacing w:after="0" w:line="240" w:lineRule="auto"/>
        <w:rPr>
          <w:rFonts w:ascii="Times New Roman" w:hAnsi="Times New Roman" w:cs="Times New Roman"/>
          <w:color w:val="000000"/>
          <w:sz w:val="26"/>
          <w:szCs w:val="26"/>
        </w:rPr>
      </w:pPr>
    </w:p>
    <w:p w:rsidR="003514C3" w:rsidRPr="00C40100" w:rsidRDefault="005511ED" w:rsidP="003514C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3</w:t>
      </w:r>
      <w:r w:rsidR="005D0639" w:rsidRPr="00C40100">
        <w:rPr>
          <w:rFonts w:ascii="Times New Roman" w:hAnsi="Times New Roman" w:cs="Times New Roman"/>
          <w:color w:val="000000"/>
          <w:sz w:val="28"/>
          <w:szCs w:val="28"/>
        </w:rPr>
        <w:t>1</w:t>
      </w:r>
      <w:r w:rsidR="00F629D6">
        <w:rPr>
          <w:rFonts w:ascii="Times New Roman" w:hAnsi="Times New Roman" w:cs="Times New Roman"/>
          <w:color w:val="000000"/>
          <w:sz w:val="28"/>
          <w:szCs w:val="28"/>
        </w:rPr>
        <w:t>4</w:t>
      </w:r>
      <w:r w:rsidR="003514C3" w:rsidRPr="00C40100">
        <w:rPr>
          <w:rFonts w:ascii="Times New Roman" w:hAnsi="Times New Roman" w:cs="Times New Roman"/>
          <w:color w:val="000000"/>
          <w:sz w:val="28"/>
          <w:szCs w:val="28"/>
        </w:rPr>
        <w:t xml:space="preserve">. Информация об организации системы учета электрической энергии и количестве приборов учета на территории города Донецка представлена в Разделе 1 настоящей Программы. </w:t>
      </w:r>
    </w:p>
    <w:p w:rsidR="003514C3" w:rsidRPr="00C40100" w:rsidRDefault="003514C3" w:rsidP="003514C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 xml:space="preserve">По данным </w:t>
      </w:r>
      <w:proofErr w:type="spellStart"/>
      <w:r w:rsidRPr="00C40100">
        <w:rPr>
          <w:rFonts w:ascii="Times New Roman" w:hAnsi="Times New Roman" w:cs="Times New Roman"/>
          <w:color w:val="000000"/>
          <w:sz w:val="28"/>
          <w:szCs w:val="28"/>
        </w:rPr>
        <w:t>электроснабжающей</w:t>
      </w:r>
      <w:proofErr w:type="spellEnd"/>
      <w:r w:rsidRPr="00C40100">
        <w:rPr>
          <w:rFonts w:ascii="Times New Roman" w:hAnsi="Times New Roman" w:cs="Times New Roman"/>
          <w:color w:val="000000"/>
          <w:sz w:val="28"/>
          <w:szCs w:val="28"/>
        </w:rPr>
        <w:t xml:space="preserve"> организации практически весь объем реализуемой электрической энергии рассчитывается по средствам приборов учета.</w:t>
      </w:r>
    </w:p>
    <w:p w:rsidR="002C4A90" w:rsidRPr="00C40100" w:rsidRDefault="005511ED" w:rsidP="00306FDC">
      <w:pPr>
        <w:autoSpaceDE w:val="0"/>
        <w:autoSpaceDN w:val="0"/>
        <w:adjustRightInd w:val="0"/>
        <w:spacing w:after="0" w:line="240" w:lineRule="auto"/>
        <w:ind w:firstLine="567"/>
        <w:rPr>
          <w:rFonts w:ascii="Times New Roman" w:hAnsi="Times New Roman" w:cs="Times New Roman"/>
          <w:color w:val="000000"/>
          <w:sz w:val="28"/>
          <w:szCs w:val="28"/>
        </w:rPr>
      </w:pPr>
      <w:r w:rsidRPr="00C40100">
        <w:rPr>
          <w:rFonts w:ascii="Times New Roman" w:hAnsi="Times New Roman" w:cs="Times New Roman"/>
          <w:color w:val="000000"/>
          <w:sz w:val="28"/>
          <w:szCs w:val="28"/>
        </w:rPr>
        <w:t>3</w:t>
      </w:r>
      <w:r w:rsidR="005D0639" w:rsidRPr="00C40100">
        <w:rPr>
          <w:rFonts w:ascii="Times New Roman" w:hAnsi="Times New Roman" w:cs="Times New Roman"/>
          <w:color w:val="000000"/>
          <w:sz w:val="28"/>
          <w:szCs w:val="28"/>
        </w:rPr>
        <w:t>1</w:t>
      </w:r>
      <w:r w:rsidR="00F629D6">
        <w:rPr>
          <w:rFonts w:ascii="Times New Roman" w:hAnsi="Times New Roman" w:cs="Times New Roman"/>
          <w:color w:val="000000"/>
          <w:sz w:val="28"/>
          <w:szCs w:val="28"/>
        </w:rPr>
        <w:t>5</w:t>
      </w:r>
      <w:r w:rsidR="003514C3" w:rsidRPr="00C40100">
        <w:rPr>
          <w:rFonts w:ascii="Times New Roman" w:hAnsi="Times New Roman" w:cs="Times New Roman"/>
          <w:color w:val="000000"/>
          <w:sz w:val="28"/>
          <w:szCs w:val="28"/>
        </w:rPr>
        <w:t>. Динамика доли электрической энергии потребляемой по приборам учета</w:t>
      </w:r>
      <w:r w:rsidR="00306FDC" w:rsidRPr="00C40100">
        <w:rPr>
          <w:rFonts w:ascii="Times New Roman" w:hAnsi="Times New Roman" w:cs="Times New Roman"/>
          <w:color w:val="000000"/>
          <w:sz w:val="28"/>
          <w:szCs w:val="28"/>
        </w:rPr>
        <w:t xml:space="preserve"> представлена в таблице </w:t>
      </w:r>
      <w:r w:rsidR="00184969">
        <w:rPr>
          <w:rFonts w:ascii="Times New Roman" w:hAnsi="Times New Roman" w:cs="Times New Roman"/>
          <w:color w:val="000000"/>
          <w:sz w:val="28"/>
          <w:szCs w:val="28"/>
        </w:rPr>
        <w:t>59.</w:t>
      </w:r>
    </w:p>
    <w:p w:rsidR="00D0085E" w:rsidRPr="00C40100" w:rsidRDefault="00D0085E" w:rsidP="003514C3">
      <w:pPr>
        <w:autoSpaceDE w:val="0"/>
        <w:autoSpaceDN w:val="0"/>
        <w:adjustRightInd w:val="0"/>
        <w:spacing w:after="0" w:line="240" w:lineRule="auto"/>
        <w:jc w:val="right"/>
        <w:rPr>
          <w:rFonts w:ascii="Times New Roman" w:hAnsi="Times New Roman" w:cs="Times New Roman"/>
          <w:color w:val="000000"/>
          <w:sz w:val="24"/>
          <w:szCs w:val="24"/>
        </w:rPr>
      </w:pPr>
    </w:p>
    <w:p w:rsidR="001B7636" w:rsidRDefault="001B7636" w:rsidP="003514C3">
      <w:pPr>
        <w:autoSpaceDE w:val="0"/>
        <w:autoSpaceDN w:val="0"/>
        <w:adjustRightInd w:val="0"/>
        <w:spacing w:after="0" w:line="240" w:lineRule="auto"/>
        <w:jc w:val="right"/>
        <w:rPr>
          <w:rFonts w:ascii="Times New Roman" w:hAnsi="Times New Roman" w:cs="Times New Roman"/>
          <w:color w:val="000000"/>
          <w:sz w:val="24"/>
          <w:szCs w:val="24"/>
        </w:rPr>
      </w:pPr>
    </w:p>
    <w:p w:rsidR="001B7636" w:rsidRDefault="001B7636" w:rsidP="003514C3">
      <w:pPr>
        <w:autoSpaceDE w:val="0"/>
        <w:autoSpaceDN w:val="0"/>
        <w:adjustRightInd w:val="0"/>
        <w:spacing w:after="0" w:line="240" w:lineRule="auto"/>
        <w:jc w:val="right"/>
        <w:rPr>
          <w:rFonts w:ascii="Times New Roman" w:hAnsi="Times New Roman" w:cs="Times New Roman"/>
          <w:color w:val="000000"/>
          <w:sz w:val="24"/>
          <w:szCs w:val="24"/>
        </w:rPr>
      </w:pPr>
    </w:p>
    <w:p w:rsidR="001B7636" w:rsidRDefault="001B7636" w:rsidP="003514C3">
      <w:pPr>
        <w:autoSpaceDE w:val="0"/>
        <w:autoSpaceDN w:val="0"/>
        <w:adjustRightInd w:val="0"/>
        <w:spacing w:after="0" w:line="240" w:lineRule="auto"/>
        <w:jc w:val="right"/>
        <w:rPr>
          <w:rFonts w:ascii="Times New Roman" w:hAnsi="Times New Roman" w:cs="Times New Roman"/>
          <w:color w:val="000000"/>
          <w:sz w:val="24"/>
          <w:szCs w:val="24"/>
        </w:rPr>
      </w:pPr>
    </w:p>
    <w:p w:rsidR="001B7636" w:rsidRDefault="001B7636" w:rsidP="003514C3">
      <w:pPr>
        <w:autoSpaceDE w:val="0"/>
        <w:autoSpaceDN w:val="0"/>
        <w:adjustRightInd w:val="0"/>
        <w:spacing w:after="0" w:line="240" w:lineRule="auto"/>
        <w:jc w:val="right"/>
        <w:rPr>
          <w:rFonts w:ascii="Times New Roman" w:hAnsi="Times New Roman" w:cs="Times New Roman"/>
          <w:color w:val="000000"/>
          <w:sz w:val="24"/>
          <w:szCs w:val="24"/>
        </w:rPr>
      </w:pPr>
    </w:p>
    <w:p w:rsidR="004E1347" w:rsidRDefault="004E1347" w:rsidP="003514C3">
      <w:pPr>
        <w:autoSpaceDE w:val="0"/>
        <w:autoSpaceDN w:val="0"/>
        <w:adjustRightInd w:val="0"/>
        <w:spacing w:after="0" w:line="240" w:lineRule="auto"/>
        <w:jc w:val="right"/>
        <w:rPr>
          <w:rFonts w:ascii="Times New Roman" w:hAnsi="Times New Roman" w:cs="Times New Roman"/>
          <w:color w:val="000000"/>
          <w:sz w:val="24"/>
          <w:szCs w:val="24"/>
        </w:rPr>
      </w:pPr>
    </w:p>
    <w:p w:rsidR="001B7636" w:rsidRDefault="001B7636" w:rsidP="003514C3">
      <w:pPr>
        <w:autoSpaceDE w:val="0"/>
        <w:autoSpaceDN w:val="0"/>
        <w:adjustRightInd w:val="0"/>
        <w:spacing w:after="0" w:line="240" w:lineRule="auto"/>
        <w:jc w:val="right"/>
        <w:rPr>
          <w:rFonts w:ascii="Times New Roman" w:hAnsi="Times New Roman" w:cs="Times New Roman"/>
          <w:color w:val="000000"/>
          <w:sz w:val="24"/>
          <w:szCs w:val="24"/>
        </w:rPr>
      </w:pPr>
    </w:p>
    <w:p w:rsidR="003514C3" w:rsidRPr="00C40100" w:rsidRDefault="005511ED" w:rsidP="003514C3">
      <w:pPr>
        <w:autoSpaceDE w:val="0"/>
        <w:autoSpaceDN w:val="0"/>
        <w:adjustRightInd w:val="0"/>
        <w:spacing w:after="0" w:line="240" w:lineRule="auto"/>
        <w:jc w:val="right"/>
        <w:rPr>
          <w:rFonts w:ascii="Times New Roman" w:hAnsi="Times New Roman" w:cs="Times New Roman"/>
          <w:color w:val="000000"/>
          <w:sz w:val="24"/>
          <w:szCs w:val="24"/>
        </w:rPr>
      </w:pPr>
      <w:r w:rsidRPr="00C40100">
        <w:rPr>
          <w:rFonts w:ascii="Times New Roman" w:hAnsi="Times New Roman" w:cs="Times New Roman"/>
          <w:color w:val="000000"/>
          <w:sz w:val="24"/>
          <w:szCs w:val="24"/>
        </w:rPr>
        <w:lastRenderedPageBreak/>
        <w:t xml:space="preserve">Таблица </w:t>
      </w:r>
      <w:r w:rsidR="00184969">
        <w:rPr>
          <w:rFonts w:ascii="Times New Roman" w:hAnsi="Times New Roman" w:cs="Times New Roman"/>
          <w:color w:val="000000"/>
          <w:sz w:val="24"/>
          <w:szCs w:val="24"/>
        </w:rPr>
        <w:t>59</w:t>
      </w:r>
    </w:p>
    <w:p w:rsidR="003514C3" w:rsidRPr="00C40100" w:rsidRDefault="003514C3" w:rsidP="003514C3">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Динамика доли электрической энергии потребляемой по приборам учета</w:t>
      </w:r>
    </w:p>
    <w:p w:rsidR="003514C3" w:rsidRPr="00C40100" w:rsidRDefault="003514C3" w:rsidP="003514C3">
      <w:pPr>
        <w:autoSpaceDE w:val="0"/>
        <w:autoSpaceDN w:val="0"/>
        <w:adjustRightInd w:val="0"/>
        <w:spacing w:after="0" w:line="240" w:lineRule="auto"/>
        <w:rPr>
          <w:rFonts w:ascii="Times New Roman" w:hAnsi="Times New Roman" w:cs="Times New Roman"/>
          <w:color w:val="000000"/>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410"/>
        <w:gridCol w:w="1984"/>
        <w:gridCol w:w="993"/>
        <w:gridCol w:w="992"/>
        <w:gridCol w:w="1134"/>
        <w:gridCol w:w="1843"/>
      </w:tblGrid>
      <w:tr w:rsidR="003514C3" w:rsidRPr="00C40100" w:rsidTr="002A4382">
        <w:trPr>
          <w:trHeight w:val="437"/>
        </w:trPr>
        <w:tc>
          <w:tcPr>
            <w:tcW w:w="817" w:type="dxa"/>
            <w:vMerge w:val="restart"/>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w:t>
            </w:r>
            <w:proofErr w:type="spellStart"/>
            <w:proofErr w:type="gramStart"/>
            <w:r w:rsidRPr="00C40100">
              <w:rPr>
                <w:rFonts w:ascii="Times New Roman" w:hAnsi="Times New Roman" w:cs="Times New Roman"/>
                <w:color w:val="000000"/>
                <w:sz w:val="24"/>
                <w:szCs w:val="24"/>
              </w:rPr>
              <w:t>п</w:t>
            </w:r>
            <w:proofErr w:type="spellEnd"/>
            <w:proofErr w:type="gramEnd"/>
            <w:r w:rsidRPr="00C40100">
              <w:rPr>
                <w:rFonts w:ascii="Times New Roman" w:hAnsi="Times New Roman" w:cs="Times New Roman"/>
                <w:color w:val="000000"/>
                <w:sz w:val="24"/>
                <w:szCs w:val="24"/>
              </w:rPr>
              <w:t>/</w:t>
            </w:r>
            <w:proofErr w:type="spellStart"/>
            <w:r w:rsidRPr="00C40100">
              <w:rPr>
                <w:rFonts w:ascii="Times New Roman" w:hAnsi="Times New Roman" w:cs="Times New Roman"/>
                <w:color w:val="000000"/>
                <w:sz w:val="24"/>
                <w:szCs w:val="24"/>
              </w:rPr>
              <w:t>п</w:t>
            </w:r>
            <w:proofErr w:type="spellEnd"/>
          </w:p>
        </w:tc>
        <w:tc>
          <w:tcPr>
            <w:tcW w:w="2410" w:type="dxa"/>
            <w:vMerge w:val="restart"/>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Наименование целевого показателя (индикатора)</w:t>
            </w:r>
          </w:p>
        </w:tc>
        <w:tc>
          <w:tcPr>
            <w:tcW w:w="1984" w:type="dxa"/>
            <w:vMerge w:val="restart"/>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Единица измерения</w:t>
            </w:r>
          </w:p>
        </w:tc>
        <w:tc>
          <w:tcPr>
            <w:tcW w:w="3119" w:type="dxa"/>
            <w:gridSpan w:val="3"/>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Три года, предшествующие реализации программы</w:t>
            </w:r>
          </w:p>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p>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p>
        </w:tc>
        <w:tc>
          <w:tcPr>
            <w:tcW w:w="1843"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 xml:space="preserve">Год формирования </w:t>
            </w:r>
            <w:proofErr w:type="spellStart"/>
            <w:proofErr w:type="gramStart"/>
            <w:r w:rsidRPr="00C40100">
              <w:rPr>
                <w:rFonts w:ascii="Times New Roman" w:hAnsi="Times New Roman" w:cs="Times New Roman"/>
                <w:color w:val="000000"/>
                <w:sz w:val="24"/>
                <w:szCs w:val="24"/>
              </w:rPr>
              <w:t>муниципаль-ной</w:t>
            </w:r>
            <w:proofErr w:type="spellEnd"/>
            <w:proofErr w:type="gramEnd"/>
            <w:r w:rsidRPr="00C40100">
              <w:rPr>
                <w:rFonts w:ascii="Times New Roman" w:hAnsi="Times New Roman" w:cs="Times New Roman"/>
                <w:color w:val="000000"/>
                <w:sz w:val="24"/>
                <w:szCs w:val="24"/>
              </w:rPr>
              <w:t xml:space="preserve"> программы</w:t>
            </w:r>
          </w:p>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p>
        </w:tc>
      </w:tr>
      <w:tr w:rsidR="003514C3" w:rsidRPr="00C40100" w:rsidTr="002A4382">
        <w:trPr>
          <w:trHeight w:val="437"/>
        </w:trPr>
        <w:tc>
          <w:tcPr>
            <w:tcW w:w="817" w:type="dxa"/>
            <w:vMerge/>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p>
        </w:tc>
        <w:tc>
          <w:tcPr>
            <w:tcW w:w="2410" w:type="dxa"/>
            <w:vMerge/>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p>
        </w:tc>
        <w:tc>
          <w:tcPr>
            <w:tcW w:w="1984" w:type="dxa"/>
            <w:vMerge/>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Pr>
          <w:p w:rsidR="003514C3" w:rsidRPr="00C40100" w:rsidRDefault="003514C3" w:rsidP="00A36E01">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w:t>
            </w:r>
            <w:r w:rsidR="00A36E01" w:rsidRPr="00C40100">
              <w:rPr>
                <w:rFonts w:ascii="Times New Roman" w:hAnsi="Times New Roman" w:cs="Times New Roman"/>
                <w:color w:val="000000"/>
                <w:sz w:val="24"/>
                <w:szCs w:val="24"/>
              </w:rPr>
              <w:t>22</w:t>
            </w:r>
          </w:p>
        </w:tc>
        <w:tc>
          <w:tcPr>
            <w:tcW w:w="992" w:type="dxa"/>
          </w:tcPr>
          <w:p w:rsidR="003514C3" w:rsidRPr="00C40100" w:rsidRDefault="003514C3" w:rsidP="00A36E01">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w:t>
            </w:r>
            <w:r w:rsidR="00A36E01" w:rsidRPr="00C40100">
              <w:rPr>
                <w:rFonts w:ascii="Times New Roman" w:hAnsi="Times New Roman" w:cs="Times New Roman"/>
                <w:color w:val="000000"/>
                <w:sz w:val="24"/>
                <w:szCs w:val="24"/>
              </w:rPr>
              <w:t>23</w:t>
            </w:r>
          </w:p>
        </w:tc>
        <w:tc>
          <w:tcPr>
            <w:tcW w:w="1134" w:type="dxa"/>
          </w:tcPr>
          <w:p w:rsidR="003514C3" w:rsidRPr="00C40100" w:rsidRDefault="003514C3" w:rsidP="00A36E01">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w:t>
            </w:r>
            <w:r w:rsidR="00A36E01" w:rsidRPr="00C40100">
              <w:rPr>
                <w:rFonts w:ascii="Times New Roman" w:hAnsi="Times New Roman" w:cs="Times New Roman"/>
                <w:color w:val="000000"/>
                <w:sz w:val="24"/>
                <w:szCs w:val="24"/>
              </w:rPr>
              <w:t>24</w:t>
            </w:r>
          </w:p>
        </w:tc>
        <w:tc>
          <w:tcPr>
            <w:tcW w:w="1843" w:type="dxa"/>
          </w:tcPr>
          <w:p w:rsidR="003514C3" w:rsidRPr="00C40100" w:rsidRDefault="003514C3" w:rsidP="00A36E01">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w:t>
            </w:r>
            <w:r w:rsidR="00A36E01" w:rsidRPr="00C40100">
              <w:rPr>
                <w:rFonts w:ascii="Times New Roman" w:hAnsi="Times New Roman" w:cs="Times New Roman"/>
                <w:color w:val="000000"/>
                <w:sz w:val="24"/>
                <w:szCs w:val="24"/>
              </w:rPr>
              <w:t>25</w:t>
            </w:r>
          </w:p>
        </w:tc>
      </w:tr>
      <w:tr w:rsidR="003514C3" w:rsidRPr="00C40100" w:rsidTr="002A4382">
        <w:trPr>
          <w:trHeight w:val="437"/>
        </w:trPr>
        <w:tc>
          <w:tcPr>
            <w:tcW w:w="817"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1</w:t>
            </w:r>
          </w:p>
        </w:tc>
        <w:tc>
          <w:tcPr>
            <w:tcW w:w="2410"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w:t>
            </w:r>
          </w:p>
        </w:tc>
        <w:tc>
          <w:tcPr>
            <w:tcW w:w="1984"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3</w:t>
            </w:r>
          </w:p>
        </w:tc>
        <w:tc>
          <w:tcPr>
            <w:tcW w:w="993"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4</w:t>
            </w:r>
          </w:p>
        </w:tc>
        <w:tc>
          <w:tcPr>
            <w:tcW w:w="992"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5</w:t>
            </w:r>
          </w:p>
        </w:tc>
        <w:tc>
          <w:tcPr>
            <w:tcW w:w="1134"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6</w:t>
            </w:r>
          </w:p>
        </w:tc>
        <w:tc>
          <w:tcPr>
            <w:tcW w:w="1843"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7</w:t>
            </w:r>
          </w:p>
        </w:tc>
      </w:tr>
      <w:tr w:rsidR="00184969" w:rsidRPr="00C40100" w:rsidTr="008B6574">
        <w:trPr>
          <w:trHeight w:val="4140"/>
        </w:trPr>
        <w:tc>
          <w:tcPr>
            <w:tcW w:w="817" w:type="dxa"/>
          </w:tcPr>
          <w:p w:rsidR="00184969" w:rsidRPr="00C40100" w:rsidRDefault="00184969"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1.</w:t>
            </w:r>
          </w:p>
        </w:tc>
        <w:tc>
          <w:tcPr>
            <w:tcW w:w="2410" w:type="dxa"/>
          </w:tcPr>
          <w:p w:rsidR="00184969" w:rsidRPr="00C40100" w:rsidRDefault="00184969" w:rsidP="0083712D">
            <w:pPr>
              <w:autoSpaceDE w:val="0"/>
              <w:autoSpaceDN w:val="0"/>
              <w:adjustRightInd w:val="0"/>
              <w:spacing w:after="0" w:line="240" w:lineRule="auto"/>
              <w:jc w:val="both"/>
              <w:rPr>
                <w:rFonts w:ascii="Times New Roman" w:hAnsi="Times New Roman" w:cs="Times New Roman"/>
                <w:color w:val="000000"/>
                <w:sz w:val="24"/>
                <w:szCs w:val="24"/>
              </w:rPr>
            </w:pPr>
            <w:r w:rsidRPr="00C40100">
              <w:rPr>
                <w:rFonts w:ascii="Times New Roman" w:hAnsi="Times New Roman" w:cs="Times New Roman"/>
                <w:color w:val="000000"/>
                <w:sz w:val="24"/>
                <w:szCs w:val="24"/>
              </w:rPr>
              <w:t xml:space="preserve">Доля объема электрической энергии, расчеты за которую осуществляются с использованием </w:t>
            </w:r>
          </w:p>
          <w:p w:rsidR="00184969" w:rsidRPr="00C40100" w:rsidRDefault="00184969" w:rsidP="00306FDC">
            <w:pPr>
              <w:autoSpaceDE w:val="0"/>
              <w:autoSpaceDN w:val="0"/>
              <w:adjustRightInd w:val="0"/>
              <w:spacing w:after="0" w:line="240" w:lineRule="auto"/>
              <w:jc w:val="both"/>
              <w:rPr>
                <w:rFonts w:ascii="Times New Roman" w:hAnsi="Times New Roman" w:cs="Times New Roman"/>
                <w:color w:val="000000"/>
                <w:sz w:val="24"/>
                <w:szCs w:val="24"/>
              </w:rPr>
            </w:pPr>
            <w:r w:rsidRPr="00C40100">
              <w:rPr>
                <w:rFonts w:ascii="Times New Roman" w:hAnsi="Times New Roman" w:cs="Times New Roman"/>
                <w:color w:val="000000"/>
                <w:sz w:val="24"/>
                <w:szCs w:val="24"/>
              </w:rPr>
              <w:t>приборов учета, в общем объеме электрической энергии, потребляемой (используемой) на территории муниципального образования</w:t>
            </w:r>
          </w:p>
        </w:tc>
        <w:tc>
          <w:tcPr>
            <w:tcW w:w="1984" w:type="dxa"/>
          </w:tcPr>
          <w:p w:rsidR="00184969" w:rsidRPr="00C40100" w:rsidRDefault="00184969"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w:t>
            </w:r>
          </w:p>
        </w:tc>
        <w:tc>
          <w:tcPr>
            <w:tcW w:w="993" w:type="dxa"/>
          </w:tcPr>
          <w:p w:rsidR="00184969" w:rsidRPr="00C40100" w:rsidRDefault="00184969"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98,0</w:t>
            </w:r>
          </w:p>
        </w:tc>
        <w:tc>
          <w:tcPr>
            <w:tcW w:w="992" w:type="dxa"/>
          </w:tcPr>
          <w:p w:rsidR="00184969" w:rsidRPr="00C40100" w:rsidRDefault="00184969"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98,0</w:t>
            </w:r>
          </w:p>
        </w:tc>
        <w:tc>
          <w:tcPr>
            <w:tcW w:w="1134" w:type="dxa"/>
          </w:tcPr>
          <w:p w:rsidR="00184969" w:rsidRPr="00C40100" w:rsidRDefault="00184969"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98,0</w:t>
            </w:r>
          </w:p>
        </w:tc>
        <w:tc>
          <w:tcPr>
            <w:tcW w:w="1843" w:type="dxa"/>
          </w:tcPr>
          <w:p w:rsidR="00184969" w:rsidRPr="00C40100" w:rsidRDefault="00184969"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98,0</w:t>
            </w:r>
          </w:p>
        </w:tc>
      </w:tr>
    </w:tbl>
    <w:p w:rsidR="003514C3" w:rsidRPr="00C40100" w:rsidRDefault="003514C3" w:rsidP="003514C3">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3514C3" w:rsidRPr="00C40100" w:rsidRDefault="00A97655" w:rsidP="003514C3">
      <w:pPr>
        <w:autoSpaceDE w:val="0"/>
        <w:autoSpaceDN w:val="0"/>
        <w:adjustRightInd w:val="0"/>
        <w:spacing w:after="0" w:line="240" w:lineRule="auto"/>
        <w:ind w:firstLine="567"/>
        <w:jc w:val="both"/>
        <w:rPr>
          <w:rFonts w:ascii="Times New Roman" w:hAnsi="Times New Roman" w:cs="Times New Roman"/>
          <w:color w:val="000000"/>
          <w:sz w:val="26"/>
          <w:szCs w:val="26"/>
        </w:rPr>
      </w:pPr>
      <w:r w:rsidRPr="00C40100">
        <w:rPr>
          <w:rFonts w:ascii="Times New Roman" w:hAnsi="Times New Roman" w:cs="Times New Roman"/>
          <w:color w:val="000000"/>
          <w:sz w:val="28"/>
          <w:szCs w:val="28"/>
        </w:rPr>
        <w:t>3</w:t>
      </w:r>
      <w:r w:rsidR="005D0639" w:rsidRPr="00C40100">
        <w:rPr>
          <w:rFonts w:ascii="Times New Roman" w:hAnsi="Times New Roman" w:cs="Times New Roman"/>
          <w:color w:val="000000"/>
          <w:sz w:val="28"/>
          <w:szCs w:val="28"/>
        </w:rPr>
        <w:t>1</w:t>
      </w:r>
      <w:r w:rsidR="00F629D6">
        <w:rPr>
          <w:rFonts w:ascii="Times New Roman" w:hAnsi="Times New Roman" w:cs="Times New Roman"/>
          <w:color w:val="000000"/>
          <w:sz w:val="28"/>
          <w:szCs w:val="28"/>
        </w:rPr>
        <w:t>6</w:t>
      </w:r>
      <w:r w:rsidR="003514C3" w:rsidRPr="00C40100">
        <w:rPr>
          <w:rFonts w:ascii="Times New Roman" w:hAnsi="Times New Roman" w:cs="Times New Roman"/>
          <w:color w:val="000000"/>
          <w:sz w:val="28"/>
          <w:szCs w:val="28"/>
        </w:rPr>
        <w:t xml:space="preserve">. В соответствии с ФЗ-261 на сегодняшний день степень оснащённости приборами учёта природного газа составляет порядка </w:t>
      </w:r>
      <w:r w:rsidR="005D0639" w:rsidRPr="00C40100">
        <w:rPr>
          <w:rFonts w:ascii="Times New Roman" w:hAnsi="Times New Roman" w:cs="Times New Roman"/>
          <w:color w:val="000000"/>
          <w:sz w:val="28"/>
          <w:szCs w:val="28"/>
        </w:rPr>
        <w:t>80</w:t>
      </w:r>
      <w:r w:rsidR="003514C3" w:rsidRPr="00C40100">
        <w:rPr>
          <w:rFonts w:ascii="Times New Roman" w:hAnsi="Times New Roman" w:cs="Times New Roman"/>
          <w:color w:val="000000"/>
          <w:sz w:val="28"/>
          <w:szCs w:val="28"/>
        </w:rPr>
        <w:t>%. Количество установленных приборов учета газа на 01.</w:t>
      </w:r>
      <w:r w:rsidR="005D0639" w:rsidRPr="00C40100">
        <w:rPr>
          <w:rFonts w:ascii="Times New Roman" w:hAnsi="Times New Roman" w:cs="Times New Roman"/>
          <w:color w:val="000000"/>
          <w:sz w:val="28"/>
          <w:szCs w:val="28"/>
        </w:rPr>
        <w:t>11</w:t>
      </w:r>
      <w:r w:rsidR="003514C3" w:rsidRPr="00C40100">
        <w:rPr>
          <w:rFonts w:ascii="Times New Roman" w:hAnsi="Times New Roman" w:cs="Times New Roman"/>
          <w:color w:val="000000"/>
          <w:sz w:val="28"/>
          <w:szCs w:val="28"/>
        </w:rPr>
        <w:t>.20</w:t>
      </w:r>
      <w:r w:rsidR="005D0639" w:rsidRPr="00C40100">
        <w:rPr>
          <w:rFonts w:ascii="Times New Roman" w:hAnsi="Times New Roman" w:cs="Times New Roman"/>
          <w:color w:val="000000"/>
          <w:sz w:val="28"/>
          <w:szCs w:val="28"/>
        </w:rPr>
        <w:t>25</w:t>
      </w:r>
      <w:r w:rsidR="003514C3" w:rsidRPr="00C40100">
        <w:rPr>
          <w:rFonts w:ascii="Times New Roman" w:hAnsi="Times New Roman" w:cs="Times New Roman"/>
          <w:color w:val="000000"/>
          <w:sz w:val="28"/>
          <w:szCs w:val="28"/>
        </w:rPr>
        <w:t xml:space="preserve"> составило </w:t>
      </w:r>
      <w:r w:rsidR="005D0639" w:rsidRPr="00C40100">
        <w:rPr>
          <w:rFonts w:ascii="Times New Roman" w:hAnsi="Times New Roman" w:cs="Times New Roman"/>
          <w:color w:val="000000"/>
          <w:sz w:val="28"/>
          <w:szCs w:val="28"/>
        </w:rPr>
        <w:t>13496</w:t>
      </w:r>
      <w:r w:rsidR="003514C3" w:rsidRPr="00C40100">
        <w:rPr>
          <w:rFonts w:ascii="Times New Roman" w:hAnsi="Times New Roman" w:cs="Times New Roman"/>
          <w:color w:val="000000"/>
          <w:sz w:val="28"/>
          <w:szCs w:val="28"/>
        </w:rPr>
        <w:t xml:space="preserve"> единиц, необходимо дополнительно установить - </w:t>
      </w:r>
      <w:r w:rsidR="005D0639" w:rsidRPr="00C40100">
        <w:rPr>
          <w:rFonts w:ascii="Times New Roman" w:hAnsi="Times New Roman" w:cs="Times New Roman"/>
          <w:color w:val="000000"/>
          <w:sz w:val="28"/>
          <w:szCs w:val="28"/>
        </w:rPr>
        <w:t xml:space="preserve">3366 </w:t>
      </w:r>
      <w:r w:rsidR="003514C3" w:rsidRPr="00C40100">
        <w:rPr>
          <w:rFonts w:ascii="Times New Roman" w:hAnsi="Times New Roman" w:cs="Times New Roman"/>
          <w:color w:val="000000"/>
          <w:sz w:val="28"/>
          <w:szCs w:val="28"/>
        </w:rPr>
        <w:t>единиц. Динамика доли природного газа, реализуемого по приборам учета</w:t>
      </w:r>
      <w:r w:rsidR="00306FDC" w:rsidRPr="00C40100">
        <w:rPr>
          <w:rFonts w:ascii="Times New Roman" w:hAnsi="Times New Roman" w:cs="Times New Roman"/>
          <w:color w:val="000000"/>
          <w:sz w:val="28"/>
          <w:szCs w:val="28"/>
        </w:rPr>
        <w:t>, приведена в таблице 6</w:t>
      </w:r>
      <w:r w:rsidR="00184969">
        <w:rPr>
          <w:rFonts w:ascii="Times New Roman" w:hAnsi="Times New Roman" w:cs="Times New Roman"/>
          <w:color w:val="000000"/>
          <w:sz w:val="28"/>
          <w:szCs w:val="28"/>
        </w:rPr>
        <w:t>0</w:t>
      </w:r>
      <w:r w:rsidR="003514C3" w:rsidRPr="00C40100">
        <w:rPr>
          <w:rFonts w:ascii="Times New Roman" w:hAnsi="Times New Roman" w:cs="Times New Roman"/>
          <w:color w:val="000000"/>
          <w:sz w:val="28"/>
          <w:szCs w:val="28"/>
        </w:rPr>
        <w:t>.</w:t>
      </w:r>
    </w:p>
    <w:p w:rsidR="003514C3" w:rsidRPr="00C40100" w:rsidRDefault="003514C3" w:rsidP="003514C3">
      <w:pPr>
        <w:autoSpaceDE w:val="0"/>
        <w:autoSpaceDN w:val="0"/>
        <w:adjustRightInd w:val="0"/>
        <w:spacing w:after="0" w:line="240" w:lineRule="auto"/>
        <w:ind w:firstLine="567"/>
        <w:jc w:val="right"/>
        <w:rPr>
          <w:rFonts w:ascii="Times New Roman" w:hAnsi="Times New Roman" w:cs="Times New Roman"/>
          <w:color w:val="000000"/>
          <w:sz w:val="24"/>
          <w:szCs w:val="24"/>
        </w:rPr>
      </w:pPr>
    </w:p>
    <w:p w:rsidR="003514C3" w:rsidRPr="00C40100" w:rsidRDefault="00306FDC" w:rsidP="003514C3">
      <w:pPr>
        <w:autoSpaceDE w:val="0"/>
        <w:autoSpaceDN w:val="0"/>
        <w:adjustRightInd w:val="0"/>
        <w:spacing w:after="0" w:line="240" w:lineRule="auto"/>
        <w:ind w:firstLine="567"/>
        <w:jc w:val="right"/>
        <w:rPr>
          <w:rFonts w:ascii="Times New Roman" w:hAnsi="Times New Roman" w:cs="Times New Roman"/>
          <w:color w:val="000000"/>
          <w:sz w:val="24"/>
          <w:szCs w:val="24"/>
        </w:rPr>
      </w:pPr>
      <w:r w:rsidRPr="00C40100">
        <w:rPr>
          <w:rFonts w:ascii="Times New Roman" w:hAnsi="Times New Roman" w:cs="Times New Roman"/>
          <w:color w:val="000000"/>
          <w:sz w:val="24"/>
          <w:szCs w:val="24"/>
        </w:rPr>
        <w:t>Таблица 6</w:t>
      </w:r>
      <w:r w:rsidR="00184969">
        <w:rPr>
          <w:rFonts w:ascii="Times New Roman" w:hAnsi="Times New Roman" w:cs="Times New Roman"/>
          <w:color w:val="000000"/>
          <w:sz w:val="24"/>
          <w:szCs w:val="24"/>
        </w:rPr>
        <w:t>0</w:t>
      </w:r>
    </w:p>
    <w:p w:rsidR="003514C3" w:rsidRPr="00C40100" w:rsidRDefault="003514C3" w:rsidP="003514C3">
      <w:pPr>
        <w:autoSpaceDE w:val="0"/>
        <w:autoSpaceDN w:val="0"/>
        <w:adjustRightInd w:val="0"/>
        <w:spacing w:after="0" w:line="240" w:lineRule="auto"/>
        <w:ind w:firstLine="567"/>
        <w:jc w:val="center"/>
        <w:rPr>
          <w:rFonts w:ascii="Times New Roman" w:hAnsi="Times New Roman" w:cs="Times New Roman"/>
          <w:color w:val="000000"/>
          <w:sz w:val="24"/>
          <w:szCs w:val="24"/>
        </w:rPr>
      </w:pPr>
    </w:p>
    <w:p w:rsidR="003514C3" w:rsidRPr="00C40100" w:rsidRDefault="003514C3" w:rsidP="003514C3">
      <w:pPr>
        <w:autoSpaceDE w:val="0"/>
        <w:autoSpaceDN w:val="0"/>
        <w:adjustRightInd w:val="0"/>
        <w:spacing w:after="0" w:line="240" w:lineRule="auto"/>
        <w:ind w:firstLine="567"/>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 xml:space="preserve">Динамика доли природного газа </w:t>
      </w:r>
      <w:proofErr w:type="gramStart"/>
      <w:r w:rsidRPr="00C40100">
        <w:rPr>
          <w:rFonts w:ascii="Times New Roman" w:hAnsi="Times New Roman" w:cs="Times New Roman"/>
          <w:color w:val="000000"/>
          <w:sz w:val="24"/>
          <w:szCs w:val="24"/>
        </w:rPr>
        <w:t>расчет</w:t>
      </w:r>
      <w:proofErr w:type="gramEnd"/>
      <w:r w:rsidRPr="00C40100">
        <w:rPr>
          <w:rFonts w:ascii="Times New Roman" w:hAnsi="Times New Roman" w:cs="Times New Roman"/>
          <w:color w:val="000000"/>
          <w:sz w:val="24"/>
          <w:szCs w:val="24"/>
        </w:rPr>
        <w:t xml:space="preserve"> за которую осуществляется по приборам учета</w:t>
      </w:r>
    </w:p>
    <w:p w:rsidR="003514C3" w:rsidRPr="00C40100" w:rsidRDefault="003514C3" w:rsidP="003514C3">
      <w:pPr>
        <w:autoSpaceDE w:val="0"/>
        <w:autoSpaceDN w:val="0"/>
        <w:adjustRightInd w:val="0"/>
        <w:spacing w:after="0" w:line="240" w:lineRule="auto"/>
        <w:ind w:firstLine="567"/>
        <w:jc w:val="both"/>
        <w:rPr>
          <w:rFonts w:ascii="Times New Roman" w:hAnsi="Times New Roman" w:cs="Times New Roman"/>
          <w:color w:val="000000"/>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694"/>
        <w:gridCol w:w="1559"/>
        <w:gridCol w:w="1134"/>
        <w:gridCol w:w="850"/>
        <w:gridCol w:w="851"/>
        <w:gridCol w:w="1559"/>
      </w:tblGrid>
      <w:tr w:rsidR="003514C3" w:rsidRPr="00C40100" w:rsidTr="002A4382">
        <w:trPr>
          <w:trHeight w:val="438"/>
        </w:trPr>
        <w:tc>
          <w:tcPr>
            <w:tcW w:w="1242" w:type="dxa"/>
            <w:vMerge w:val="restart"/>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 xml:space="preserve">№ </w:t>
            </w:r>
          </w:p>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proofErr w:type="spellStart"/>
            <w:proofErr w:type="gramStart"/>
            <w:r w:rsidRPr="00C40100">
              <w:rPr>
                <w:rFonts w:ascii="Times New Roman" w:hAnsi="Times New Roman" w:cs="Times New Roman"/>
                <w:color w:val="000000"/>
                <w:sz w:val="24"/>
                <w:szCs w:val="24"/>
              </w:rPr>
              <w:t>п</w:t>
            </w:r>
            <w:proofErr w:type="spellEnd"/>
            <w:proofErr w:type="gramEnd"/>
            <w:r w:rsidRPr="00C40100">
              <w:rPr>
                <w:rFonts w:ascii="Times New Roman" w:hAnsi="Times New Roman" w:cs="Times New Roman"/>
                <w:color w:val="000000"/>
                <w:sz w:val="24"/>
                <w:szCs w:val="24"/>
              </w:rPr>
              <w:t>/</w:t>
            </w:r>
            <w:proofErr w:type="spellStart"/>
            <w:r w:rsidRPr="00C40100">
              <w:rPr>
                <w:rFonts w:ascii="Times New Roman" w:hAnsi="Times New Roman" w:cs="Times New Roman"/>
                <w:color w:val="000000"/>
                <w:sz w:val="24"/>
                <w:szCs w:val="24"/>
              </w:rPr>
              <w:t>п</w:t>
            </w:r>
            <w:proofErr w:type="spellEnd"/>
          </w:p>
        </w:tc>
        <w:tc>
          <w:tcPr>
            <w:tcW w:w="2694" w:type="dxa"/>
            <w:vMerge w:val="restart"/>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Наименование целевого показателя (индикатора)</w:t>
            </w:r>
          </w:p>
        </w:tc>
        <w:tc>
          <w:tcPr>
            <w:tcW w:w="1559" w:type="dxa"/>
            <w:vMerge w:val="restart"/>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Единица измерения</w:t>
            </w:r>
          </w:p>
        </w:tc>
        <w:tc>
          <w:tcPr>
            <w:tcW w:w="2835" w:type="dxa"/>
            <w:gridSpan w:val="3"/>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Три года, предшествующие реализации программы</w:t>
            </w:r>
          </w:p>
        </w:tc>
        <w:tc>
          <w:tcPr>
            <w:tcW w:w="1559"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 xml:space="preserve">Год </w:t>
            </w:r>
            <w:proofErr w:type="spellStart"/>
            <w:proofErr w:type="gramStart"/>
            <w:r w:rsidRPr="00C40100">
              <w:rPr>
                <w:rFonts w:ascii="Times New Roman" w:hAnsi="Times New Roman" w:cs="Times New Roman"/>
                <w:color w:val="000000"/>
                <w:sz w:val="24"/>
                <w:szCs w:val="24"/>
              </w:rPr>
              <w:t>формирова-ния</w:t>
            </w:r>
            <w:proofErr w:type="spellEnd"/>
            <w:proofErr w:type="gramEnd"/>
            <w:r w:rsidR="00C54BCB" w:rsidRPr="00C40100">
              <w:rPr>
                <w:rFonts w:ascii="Times New Roman" w:hAnsi="Times New Roman" w:cs="Times New Roman"/>
                <w:color w:val="000000"/>
                <w:sz w:val="24"/>
                <w:szCs w:val="24"/>
              </w:rPr>
              <w:t xml:space="preserve"> </w:t>
            </w:r>
            <w:proofErr w:type="spellStart"/>
            <w:r w:rsidRPr="00C40100">
              <w:rPr>
                <w:rFonts w:ascii="Times New Roman" w:hAnsi="Times New Roman" w:cs="Times New Roman"/>
                <w:color w:val="000000"/>
                <w:sz w:val="24"/>
                <w:szCs w:val="24"/>
              </w:rPr>
              <w:t>муниципаль-ной</w:t>
            </w:r>
            <w:proofErr w:type="spellEnd"/>
            <w:r w:rsidRPr="00C40100">
              <w:rPr>
                <w:rFonts w:ascii="Times New Roman" w:hAnsi="Times New Roman" w:cs="Times New Roman"/>
                <w:color w:val="000000"/>
                <w:sz w:val="24"/>
                <w:szCs w:val="24"/>
              </w:rPr>
              <w:t xml:space="preserve"> программы</w:t>
            </w:r>
          </w:p>
        </w:tc>
      </w:tr>
      <w:tr w:rsidR="003514C3" w:rsidRPr="00C40100" w:rsidTr="002A4382">
        <w:trPr>
          <w:trHeight w:val="438"/>
        </w:trPr>
        <w:tc>
          <w:tcPr>
            <w:tcW w:w="1242" w:type="dxa"/>
            <w:vMerge/>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p>
        </w:tc>
        <w:tc>
          <w:tcPr>
            <w:tcW w:w="2694" w:type="dxa"/>
            <w:vMerge/>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vMerge/>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Pr>
          <w:p w:rsidR="003514C3" w:rsidRPr="00C40100" w:rsidRDefault="003514C3" w:rsidP="00C54BCB">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w:t>
            </w:r>
            <w:r w:rsidR="00C54BCB" w:rsidRPr="00C40100">
              <w:rPr>
                <w:rFonts w:ascii="Times New Roman" w:hAnsi="Times New Roman" w:cs="Times New Roman"/>
                <w:color w:val="000000"/>
                <w:sz w:val="24"/>
                <w:szCs w:val="24"/>
              </w:rPr>
              <w:t>22</w:t>
            </w:r>
          </w:p>
        </w:tc>
        <w:tc>
          <w:tcPr>
            <w:tcW w:w="850" w:type="dxa"/>
          </w:tcPr>
          <w:p w:rsidR="003514C3" w:rsidRPr="00C40100" w:rsidRDefault="003514C3" w:rsidP="00C54BCB">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w:t>
            </w:r>
            <w:r w:rsidR="00C54BCB" w:rsidRPr="00C40100">
              <w:rPr>
                <w:rFonts w:ascii="Times New Roman" w:hAnsi="Times New Roman" w:cs="Times New Roman"/>
                <w:color w:val="000000"/>
                <w:sz w:val="24"/>
                <w:szCs w:val="24"/>
              </w:rPr>
              <w:t>23</w:t>
            </w:r>
          </w:p>
        </w:tc>
        <w:tc>
          <w:tcPr>
            <w:tcW w:w="851" w:type="dxa"/>
          </w:tcPr>
          <w:p w:rsidR="003514C3" w:rsidRPr="00C40100" w:rsidRDefault="003514C3" w:rsidP="00C54BCB">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w:t>
            </w:r>
            <w:r w:rsidR="00C54BCB" w:rsidRPr="00C40100">
              <w:rPr>
                <w:rFonts w:ascii="Times New Roman" w:hAnsi="Times New Roman" w:cs="Times New Roman"/>
                <w:color w:val="000000"/>
                <w:sz w:val="24"/>
                <w:szCs w:val="24"/>
              </w:rPr>
              <w:t>24</w:t>
            </w:r>
          </w:p>
        </w:tc>
        <w:tc>
          <w:tcPr>
            <w:tcW w:w="1559" w:type="dxa"/>
          </w:tcPr>
          <w:p w:rsidR="003514C3" w:rsidRPr="00C40100" w:rsidRDefault="003514C3" w:rsidP="00C54BCB">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20</w:t>
            </w:r>
            <w:r w:rsidR="00C54BCB" w:rsidRPr="00C40100">
              <w:rPr>
                <w:rFonts w:ascii="Times New Roman" w:hAnsi="Times New Roman" w:cs="Times New Roman"/>
                <w:color w:val="000000"/>
                <w:sz w:val="24"/>
                <w:szCs w:val="24"/>
              </w:rPr>
              <w:t>25</w:t>
            </w:r>
          </w:p>
        </w:tc>
      </w:tr>
      <w:tr w:rsidR="003514C3" w:rsidRPr="00C40100" w:rsidTr="002A4382">
        <w:trPr>
          <w:trHeight w:val="274"/>
        </w:trPr>
        <w:tc>
          <w:tcPr>
            <w:tcW w:w="1242"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1</w:t>
            </w:r>
          </w:p>
        </w:tc>
        <w:tc>
          <w:tcPr>
            <w:tcW w:w="2694"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2</w:t>
            </w:r>
          </w:p>
        </w:tc>
        <w:tc>
          <w:tcPr>
            <w:tcW w:w="1559"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3</w:t>
            </w:r>
          </w:p>
        </w:tc>
        <w:tc>
          <w:tcPr>
            <w:tcW w:w="1134"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4</w:t>
            </w:r>
          </w:p>
        </w:tc>
        <w:tc>
          <w:tcPr>
            <w:tcW w:w="850"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5</w:t>
            </w:r>
          </w:p>
        </w:tc>
        <w:tc>
          <w:tcPr>
            <w:tcW w:w="851"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6</w:t>
            </w:r>
          </w:p>
        </w:tc>
        <w:tc>
          <w:tcPr>
            <w:tcW w:w="1559" w:type="dxa"/>
          </w:tcPr>
          <w:p w:rsidR="003514C3" w:rsidRPr="00C40100" w:rsidRDefault="003514C3"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7</w:t>
            </w:r>
          </w:p>
        </w:tc>
      </w:tr>
      <w:tr w:rsidR="002C4A90" w:rsidRPr="00C40100" w:rsidTr="00535901">
        <w:trPr>
          <w:trHeight w:val="274"/>
        </w:trPr>
        <w:tc>
          <w:tcPr>
            <w:tcW w:w="1242" w:type="dxa"/>
          </w:tcPr>
          <w:p w:rsidR="002C4A90" w:rsidRPr="00C40100" w:rsidRDefault="0083712D"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1.</w:t>
            </w:r>
          </w:p>
        </w:tc>
        <w:tc>
          <w:tcPr>
            <w:tcW w:w="2694" w:type="dxa"/>
          </w:tcPr>
          <w:p w:rsidR="002C4A90" w:rsidRPr="00C40100" w:rsidRDefault="002C4A90" w:rsidP="002A4382">
            <w:pPr>
              <w:autoSpaceDE w:val="0"/>
              <w:autoSpaceDN w:val="0"/>
              <w:adjustRightInd w:val="0"/>
              <w:spacing w:after="0" w:line="240" w:lineRule="auto"/>
              <w:jc w:val="center"/>
              <w:rPr>
                <w:rFonts w:ascii="Times New Roman" w:hAnsi="Times New Roman" w:cs="Times New Roman"/>
                <w:color w:val="000000"/>
                <w:sz w:val="24"/>
                <w:szCs w:val="24"/>
              </w:rPr>
            </w:pPr>
          </w:p>
          <w:p w:rsidR="00D0085E" w:rsidRPr="00C40100" w:rsidRDefault="002C4A90" w:rsidP="002C4A90">
            <w:pPr>
              <w:autoSpaceDE w:val="0"/>
              <w:autoSpaceDN w:val="0"/>
              <w:adjustRightInd w:val="0"/>
              <w:spacing w:after="0" w:line="240" w:lineRule="auto"/>
              <w:jc w:val="both"/>
              <w:rPr>
                <w:rFonts w:ascii="Times New Roman" w:hAnsi="Times New Roman" w:cs="Times New Roman"/>
                <w:color w:val="000000"/>
                <w:sz w:val="24"/>
                <w:szCs w:val="24"/>
              </w:rPr>
            </w:pPr>
            <w:r w:rsidRPr="00C40100">
              <w:rPr>
                <w:rFonts w:ascii="Times New Roman" w:hAnsi="Times New Roman" w:cs="Times New Roman"/>
                <w:color w:val="000000"/>
                <w:sz w:val="24"/>
                <w:szCs w:val="24"/>
              </w:rPr>
              <w:t xml:space="preserve">Доля объема природного газа, расчеты за который </w:t>
            </w:r>
            <w:r w:rsidR="0083712D" w:rsidRPr="00C40100">
              <w:rPr>
                <w:rFonts w:ascii="Times New Roman" w:hAnsi="Times New Roman" w:cs="Times New Roman"/>
                <w:color w:val="000000"/>
                <w:sz w:val="24"/>
                <w:szCs w:val="24"/>
              </w:rPr>
              <w:t xml:space="preserve">осуществляются с использованием </w:t>
            </w:r>
            <w:r w:rsidR="0083712D" w:rsidRPr="00C40100">
              <w:rPr>
                <w:rFonts w:ascii="Times New Roman" w:hAnsi="Times New Roman" w:cs="Times New Roman"/>
                <w:color w:val="000000"/>
                <w:sz w:val="24"/>
                <w:szCs w:val="24"/>
              </w:rPr>
              <w:lastRenderedPageBreak/>
              <w:t>приборов учета, в общем объеме природного газа, потребляемого (используемого) на территории муниципального образования</w:t>
            </w:r>
          </w:p>
        </w:tc>
        <w:tc>
          <w:tcPr>
            <w:tcW w:w="1559" w:type="dxa"/>
          </w:tcPr>
          <w:p w:rsidR="002C4A90" w:rsidRPr="00C40100" w:rsidRDefault="002C4A90" w:rsidP="002A4382">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lastRenderedPageBreak/>
              <w:t>%</w:t>
            </w:r>
          </w:p>
        </w:tc>
        <w:tc>
          <w:tcPr>
            <w:tcW w:w="1134" w:type="dxa"/>
            <w:vAlign w:val="center"/>
          </w:tcPr>
          <w:p w:rsidR="002C4A90" w:rsidRPr="00C40100" w:rsidRDefault="002C4A90" w:rsidP="00535901">
            <w:pPr>
              <w:autoSpaceDE w:val="0"/>
              <w:autoSpaceDN w:val="0"/>
              <w:adjustRightInd w:val="0"/>
              <w:spacing w:after="0" w:line="240" w:lineRule="auto"/>
              <w:jc w:val="center"/>
              <w:rPr>
                <w:rFonts w:ascii="Times New Roman" w:hAnsi="Times New Roman" w:cs="Times New Roman"/>
                <w:color w:val="000000"/>
                <w:sz w:val="24"/>
                <w:szCs w:val="24"/>
              </w:rPr>
            </w:pPr>
          </w:p>
          <w:p w:rsidR="002C4A90" w:rsidRPr="00C40100" w:rsidRDefault="00C54BCB" w:rsidP="00535901">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80,5</w:t>
            </w:r>
          </w:p>
          <w:p w:rsidR="002C4A90" w:rsidRPr="00C40100" w:rsidRDefault="002C4A90" w:rsidP="00535901">
            <w:pPr>
              <w:autoSpaceDE w:val="0"/>
              <w:autoSpaceDN w:val="0"/>
              <w:adjustRightInd w:val="0"/>
              <w:spacing w:after="0" w:line="240" w:lineRule="auto"/>
              <w:jc w:val="center"/>
              <w:rPr>
                <w:rFonts w:ascii="Times New Roman" w:hAnsi="Times New Roman" w:cs="Times New Roman"/>
                <w:color w:val="000000"/>
                <w:sz w:val="24"/>
                <w:szCs w:val="24"/>
              </w:rPr>
            </w:pPr>
          </w:p>
        </w:tc>
        <w:tc>
          <w:tcPr>
            <w:tcW w:w="850" w:type="dxa"/>
            <w:vAlign w:val="center"/>
          </w:tcPr>
          <w:p w:rsidR="002C4A90" w:rsidRPr="00C40100" w:rsidRDefault="002C4A90" w:rsidP="00535901">
            <w:pPr>
              <w:autoSpaceDE w:val="0"/>
              <w:autoSpaceDN w:val="0"/>
              <w:adjustRightInd w:val="0"/>
              <w:spacing w:after="0" w:line="240" w:lineRule="auto"/>
              <w:jc w:val="center"/>
              <w:rPr>
                <w:rFonts w:ascii="Times New Roman" w:hAnsi="Times New Roman" w:cs="Times New Roman"/>
                <w:color w:val="000000"/>
                <w:sz w:val="24"/>
                <w:szCs w:val="24"/>
              </w:rPr>
            </w:pPr>
          </w:p>
          <w:p w:rsidR="002C4A90" w:rsidRPr="00C40100" w:rsidRDefault="00C54BCB" w:rsidP="00535901">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80,4</w:t>
            </w:r>
          </w:p>
          <w:p w:rsidR="002C4A90" w:rsidRPr="00C40100" w:rsidRDefault="002C4A90" w:rsidP="00535901">
            <w:pPr>
              <w:autoSpaceDE w:val="0"/>
              <w:autoSpaceDN w:val="0"/>
              <w:adjustRightInd w:val="0"/>
              <w:spacing w:after="0" w:line="240" w:lineRule="auto"/>
              <w:jc w:val="center"/>
              <w:rPr>
                <w:rFonts w:ascii="Times New Roman" w:hAnsi="Times New Roman" w:cs="Times New Roman"/>
                <w:color w:val="000000"/>
                <w:sz w:val="24"/>
                <w:szCs w:val="24"/>
              </w:rPr>
            </w:pPr>
          </w:p>
        </w:tc>
        <w:tc>
          <w:tcPr>
            <w:tcW w:w="851" w:type="dxa"/>
            <w:vAlign w:val="center"/>
          </w:tcPr>
          <w:p w:rsidR="002C4A90" w:rsidRPr="00C40100" w:rsidRDefault="00C54BCB" w:rsidP="00535901">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80,3</w:t>
            </w:r>
          </w:p>
        </w:tc>
        <w:tc>
          <w:tcPr>
            <w:tcW w:w="1559" w:type="dxa"/>
            <w:vAlign w:val="center"/>
          </w:tcPr>
          <w:p w:rsidR="002C4A90" w:rsidRPr="00C40100" w:rsidRDefault="00C54BCB" w:rsidP="00535901">
            <w:pPr>
              <w:autoSpaceDE w:val="0"/>
              <w:autoSpaceDN w:val="0"/>
              <w:adjustRightInd w:val="0"/>
              <w:spacing w:after="0" w:line="240" w:lineRule="auto"/>
              <w:jc w:val="center"/>
              <w:rPr>
                <w:rFonts w:ascii="Times New Roman" w:hAnsi="Times New Roman" w:cs="Times New Roman"/>
                <w:color w:val="000000"/>
                <w:sz w:val="24"/>
                <w:szCs w:val="24"/>
              </w:rPr>
            </w:pPr>
            <w:r w:rsidRPr="00C40100">
              <w:rPr>
                <w:rFonts w:ascii="Times New Roman" w:hAnsi="Times New Roman" w:cs="Times New Roman"/>
                <w:color w:val="000000"/>
                <w:sz w:val="24"/>
                <w:szCs w:val="24"/>
              </w:rPr>
              <w:t>80,0</w:t>
            </w:r>
          </w:p>
        </w:tc>
      </w:tr>
    </w:tbl>
    <w:p w:rsidR="003514C3" w:rsidRPr="00C40100" w:rsidRDefault="003514C3" w:rsidP="005526E0">
      <w:pPr>
        <w:tabs>
          <w:tab w:val="left" w:pos="1985"/>
        </w:tabs>
        <w:suppressAutoHyphens/>
        <w:spacing w:after="0" w:line="240" w:lineRule="auto"/>
        <w:jc w:val="both"/>
        <w:outlineLvl w:val="0"/>
        <w:rPr>
          <w:rFonts w:ascii="Times New Roman" w:hAnsi="Times New Roman" w:cs="Times New Roman"/>
          <w:sz w:val="28"/>
          <w:szCs w:val="28"/>
        </w:rPr>
      </w:pPr>
    </w:p>
    <w:p w:rsidR="003514C3" w:rsidRPr="00C40100" w:rsidRDefault="00A97655" w:rsidP="003514C3">
      <w:pPr>
        <w:tabs>
          <w:tab w:val="left" w:pos="1985"/>
        </w:tabs>
        <w:suppressAutoHyphens/>
        <w:spacing w:after="0" w:line="240" w:lineRule="auto"/>
        <w:ind w:firstLine="567"/>
        <w:jc w:val="both"/>
        <w:outlineLvl w:val="0"/>
        <w:rPr>
          <w:rFonts w:ascii="Times New Roman" w:hAnsi="Times New Roman" w:cs="Times New Roman"/>
          <w:b/>
          <w:sz w:val="28"/>
          <w:szCs w:val="28"/>
        </w:rPr>
      </w:pPr>
      <w:r w:rsidRPr="00C40100">
        <w:rPr>
          <w:rFonts w:ascii="Times New Roman" w:hAnsi="Times New Roman" w:cs="Times New Roman"/>
          <w:sz w:val="28"/>
          <w:szCs w:val="28"/>
        </w:rPr>
        <w:t>3</w:t>
      </w:r>
      <w:r w:rsidR="00CB1D7A" w:rsidRPr="00C40100">
        <w:rPr>
          <w:rFonts w:ascii="Times New Roman" w:hAnsi="Times New Roman" w:cs="Times New Roman"/>
          <w:sz w:val="28"/>
          <w:szCs w:val="28"/>
        </w:rPr>
        <w:t>1</w:t>
      </w:r>
      <w:r w:rsidR="00F629D6">
        <w:rPr>
          <w:rFonts w:ascii="Times New Roman" w:hAnsi="Times New Roman" w:cs="Times New Roman"/>
          <w:sz w:val="28"/>
          <w:szCs w:val="28"/>
        </w:rPr>
        <w:t>7</w:t>
      </w:r>
      <w:r w:rsidR="003514C3" w:rsidRPr="00C40100">
        <w:rPr>
          <w:rFonts w:ascii="Times New Roman" w:hAnsi="Times New Roman" w:cs="Times New Roman"/>
          <w:sz w:val="28"/>
          <w:szCs w:val="28"/>
        </w:rPr>
        <w:t xml:space="preserve">. Стоит отметить, что промышленные, </w:t>
      </w:r>
      <w:proofErr w:type="spellStart"/>
      <w:r w:rsidR="003514C3" w:rsidRPr="00C40100">
        <w:rPr>
          <w:rFonts w:ascii="Times New Roman" w:hAnsi="Times New Roman" w:cs="Times New Roman"/>
          <w:sz w:val="28"/>
          <w:szCs w:val="28"/>
        </w:rPr>
        <w:t>электро</w:t>
      </w:r>
      <w:proofErr w:type="spellEnd"/>
      <w:r w:rsidR="003514C3" w:rsidRPr="00C40100">
        <w:rPr>
          <w:rFonts w:ascii="Times New Roman" w:hAnsi="Times New Roman" w:cs="Times New Roman"/>
          <w:sz w:val="28"/>
          <w:szCs w:val="28"/>
        </w:rPr>
        <w:t>- и теплогенерирующие предприятия, на долю которых приходится большая часть реализуемого газа, оснащены коммерческими приборами учёта, что при невысокой общей оснащённости позволяет производить учёт основного объёма реализуемого газа.</w:t>
      </w:r>
    </w:p>
    <w:p w:rsidR="00A2114A" w:rsidRPr="00C40100" w:rsidRDefault="00A2114A" w:rsidP="003514C3">
      <w:pPr>
        <w:ind w:left="1080"/>
        <w:contextualSpacing/>
        <w:jc w:val="center"/>
        <w:rPr>
          <w:rFonts w:ascii="Times New Roman" w:hAnsi="Times New Roman" w:cs="Times New Roman"/>
          <w:b/>
          <w:iCs/>
          <w:sz w:val="28"/>
          <w:szCs w:val="28"/>
        </w:rPr>
      </w:pPr>
    </w:p>
    <w:p w:rsidR="003514C3" w:rsidRPr="00C40100" w:rsidRDefault="003514C3" w:rsidP="003514C3">
      <w:pPr>
        <w:ind w:left="1080"/>
        <w:contextualSpacing/>
        <w:jc w:val="center"/>
        <w:rPr>
          <w:rFonts w:ascii="Times New Roman" w:hAnsi="Times New Roman" w:cs="Times New Roman"/>
          <w:b/>
          <w:iCs/>
          <w:sz w:val="28"/>
          <w:szCs w:val="28"/>
        </w:rPr>
      </w:pPr>
      <w:r w:rsidRPr="00C40100">
        <w:rPr>
          <w:rFonts w:ascii="Times New Roman" w:hAnsi="Times New Roman" w:cs="Times New Roman"/>
          <w:b/>
          <w:iCs/>
          <w:sz w:val="28"/>
          <w:szCs w:val="28"/>
        </w:rPr>
        <w:t>Глава 19. Обоснование целевых показателей развития соответствующей системы коммунальной инфраструктуры</w:t>
      </w:r>
    </w:p>
    <w:p w:rsidR="003514C3" w:rsidRPr="00C40100" w:rsidRDefault="003514C3" w:rsidP="003514C3">
      <w:pPr>
        <w:ind w:left="1080"/>
        <w:contextualSpacing/>
        <w:jc w:val="center"/>
        <w:rPr>
          <w:rFonts w:ascii="Times New Roman" w:hAnsi="Times New Roman" w:cs="Times New Roman"/>
          <w:b/>
          <w:iCs/>
          <w:sz w:val="28"/>
          <w:szCs w:val="28"/>
        </w:rPr>
      </w:pPr>
    </w:p>
    <w:p w:rsidR="003514C3" w:rsidRPr="00C40100" w:rsidRDefault="00A97655"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iCs/>
          <w:sz w:val="28"/>
          <w:szCs w:val="28"/>
        </w:rPr>
        <w:t>3</w:t>
      </w:r>
      <w:r w:rsidR="00CB1D7A" w:rsidRPr="00C40100">
        <w:rPr>
          <w:rFonts w:ascii="Times New Roman" w:hAnsi="Times New Roman" w:cs="Times New Roman"/>
          <w:iCs/>
          <w:sz w:val="28"/>
          <w:szCs w:val="28"/>
        </w:rPr>
        <w:t>1</w:t>
      </w:r>
      <w:r w:rsidR="00F629D6">
        <w:rPr>
          <w:rFonts w:ascii="Times New Roman" w:hAnsi="Times New Roman" w:cs="Times New Roman"/>
          <w:iCs/>
          <w:sz w:val="28"/>
          <w:szCs w:val="28"/>
        </w:rPr>
        <w:t>8</w:t>
      </w:r>
      <w:r w:rsidR="003514C3" w:rsidRPr="00C40100">
        <w:rPr>
          <w:rFonts w:ascii="Times New Roman" w:hAnsi="Times New Roman" w:cs="Times New Roman"/>
          <w:sz w:val="28"/>
          <w:szCs w:val="28"/>
        </w:rPr>
        <w:t>.</w:t>
      </w:r>
      <w:r w:rsidR="00CB1D7A" w:rsidRPr="00C40100">
        <w:rPr>
          <w:rFonts w:ascii="Times New Roman" w:hAnsi="Times New Roman" w:cs="Times New Roman"/>
          <w:sz w:val="28"/>
          <w:szCs w:val="28"/>
        </w:rPr>
        <w:t xml:space="preserve"> </w:t>
      </w:r>
      <w:proofErr w:type="gramStart"/>
      <w:r w:rsidR="003514C3" w:rsidRPr="00C40100">
        <w:rPr>
          <w:rFonts w:ascii="Times New Roman" w:hAnsi="Times New Roman" w:cs="Times New Roman"/>
          <w:sz w:val="28"/>
          <w:szCs w:val="28"/>
        </w:rPr>
        <w:t xml:space="preserve">Перечень и описание значений показателей, характеризующих состояние коммунальной  инфраструктуры  муниципального образования  «Город Донецк» приведены в </w:t>
      </w:r>
      <w:r w:rsidR="003514C3" w:rsidRPr="00C40100">
        <w:rPr>
          <w:rFonts w:ascii="Times New Roman" w:hAnsi="Times New Roman" w:cs="Times New Roman"/>
          <w:color w:val="000000" w:themeColor="text1"/>
          <w:sz w:val="28"/>
          <w:szCs w:val="28"/>
        </w:rPr>
        <w:t xml:space="preserve">приложениях 14-19 к </w:t>
      </w:r>
      <w:r w:rsidR="003514C3" w:rsidRPr="00C40100">
        <w:rPr>
          <w:rFonts w:ascii="Times New Roman" w:hAnsi="Times New Roman" w:cs="Times New Roman"/>
          <w:sz w:val="28"/>
          <w:szCs w:val="28"/>
        </w:rPr>
        <w:t>настоящей Программе.</w:t>
      </w:r>
      <w:proofErr w:type="gramEnd"/>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Численные значения показателей приведены на основании ранее разработанных схем </w:t>
      </w:r>
      <w:proofErr w:type="spellStart"/>
      <w:r w:rsidRPr="00C40100">
        <w:rPr>
          <w:rFonts w:ascii="Times New Roman" w:hAnsi="Times New Roman" w:cs="Times New Roman"/>
          <w:sz w:val="28"/>
          <w:szCs w:val="28"/>
        </w:rPr>
        <w:t>ресурсоснабжения</w:t>
      </w:r>
      <w:proofErr w:type="spellEnd"/>
      <w:r w:rsidRPr="00C40100">
        <w:rPr>
          <w:rFonts w:ascii="Times New Roman" w:hAnsi="Times New Roman" w:cs="Times New Roman"/>
          <w:sz w:val="28"/>
          <w:szCs w:val="28"/>
        </w:rPr>
        <w:t>, инвестиционных программ, программ энергосбережения, а также актуализированной информацией по функционированию систем коммунальной инфраструктуры города Донецка.</w:t>
      </w:r>
    </w:p>
    <w:p w:rsidR="003514C3" w:rsidRPr="00C40100" w:rsidRDefault="000809CF"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3</w:t>
      </w:r>
      <w:r w:rsidR="00CB1D7A" w:rsidRPr="00C40100">
        <w:rPr>
          <w:rFonts w:ascii="Times New Roman" w:hAnsi="Times New Roman" w:cs="Times New Roman"/>
          <w:sz w:val="28"/>
          <w:szCs w:val="28"/>
        </w:rPr>
        <w:t>1</w:t>
      </w:r>
      <w:r w:rsidR="00F629D6">
        <w:rPr>
          <w:rFonts w:ascii="Times New Roman" w:hAnsi="Times New Roman" w:cs="Times New Roman"/>
          <w:sz w:val="28"/>
          <w:szCs w:val="28"/>
        </w:rPr>
        <w:t>9</w:t>
      </w:r>
      <w:r w:rsidRPr="00C40100">
        <w:rPr>
          <w:rFonts w:ascii="Times New Roman" w:hAnsi="Times New Roman" w:cs="Times New Roman"/>
          <w:sz w:val="28"/>
          <w:szCs w:val="28"/>
        </w:rPr>
        <w:t>. В таблице 6</w:t>
      </w:r>
      <w:r w:rsidR="00184969">
        <w:rPr>
          <w:rFonts w:ascii="Times New Roman" w:hAnsi="Times New Roman" w:cs="Times New Roman"/>
          <w:sz w:val="28"/>
          <w:szCs w:val="28"/>
        </w:rPr>
        <w:t>1</w:t>
      </w:r>
      <w:r w:rsidR="003514C3" w:rsidRPr="00C40100">
        <w:rPr>
          <w:rFonts w:ascii="Times New Roman" w:hAnsi="Times New Roman" w:cs="Times New Roman"/>
          <w:sz w:val="28"/>
          <w:szCs w:val="28"/>
        </w:rPr>
        <w:t xml:space="preserve"> отражен  перечень целевых показателей развития каждой системы </w:t>
      </w:r>
      <w:proofErr w:type="spellStart"/>
      <w:r w:rsidR="003514C3" w:rsidRPr="00C40100">
        <w:rPr>
          <w:rFonts w:ascii="Times New Roman" w:hAnsi="Times New Roman" w:cs="Times New Roman"/>
          <w:sz w:val="28"/>
          <w:szCs w:val="28"/>
        </w:rPr>
        <w:t>ресурсоснабжения</w:t>
      </w:r>
      <w:proofErr w:type="spellEnd"/>
      <w:r w:rsidR="003514C3" w:rsidRPr="00C40100">
        <w:rPr>
          <w:rFonts w:ascii="Times New Roman" w:hAnsi="Times New Roman" w:cs="Times New Roman"/>
          <w:sz w:val="28"/>
          <w:szCs w:val="28"/>
        </w:rPr>
        <w:t xml:space="preserve"> города Донецка, с разбивкой на отдельные группы.</w:t>
      </w:r>
    </w:p>
    <w:p w:rsidR="003514C3" w:rsidRPr="00C40100" w:rsidRDefault="003514C3" w:rsidP="003514C3">
      <w:pPr>
        <w:spacing w:after="0" w:line="240" w:lineRule="auto"/>
        <w:ind w:firstLine="567"/>
        <w:jc w:val="center"/>
        <w:rPr>
          <w:rFonts w:ascii="Times New Roman" w:hAnsi="Times New Roman" w:cs="Times New Roman"/>
          <w:b/>
          <w:sz w:val="24"/>
          <w:szCs w:val="24"/>
        </w:rPr>
      </w:pPr>
    </w:p>
    <w:p w:rsidR="003514C3" w:rsidRPr="00C40100" w:rsidRDefault="003514C3" w:rsidP="003514C3">
      <w:pPr>
        <w:spacing w:after="0" w:line="240" w:lineRule="auto"/>
        <w:ind w:firstLine="567"/>
        <w:jc w:val="right"/>
        <w:rPr>
          <w:rFonts w:ascii="Times New Roman" w:hAnsi="Times New Roman" w:cs="Times New Roman"/>
          <w:sz w:val="24"/>
          <w:szCs w:val="24"/>
        </w:rPr>
      </w:pPr>
      <w:r w:rsidRPr="00C40100">
        <w:rPr>
          <w:rFonts w:ascii="Times New Roman" w:hAnsi="Times New Roman" w:cs="Times New Roman"/>
          <w:sz w:val="24"/>
          <w:szCs w:val="24"/>
        </w:rPr>
        <w:t>Таблиц</w:t>
      </w:r>
      <w:r w:rsidR="000809CF" w:rsidRPr="00C40100">
        <w:rPr>
          <w:rFonts w:ascii="Times New Roman" w:hAnsi="Times New Roman" w:cs="Times New Roman"/>
          <w:sz w:val="24"/>
          <w:szCs w:val="24"/>
        </w:rPr>
        <w:t>а 6</w:t>
      </w:r>
      <w:r w:rsidR="00184969">
        <w:rPr>
          <w:rFonts w:ascii="Times New Roman" w:hAnsi="Times New Roman" w:cs="Times New Roman"/>
          <w:sz w:val="24"/>
          <w:szCs w:val="24"/>
        </w:rPr>
        <w:t>1</w:t>
      </w:r>
    </w:p>
    <w:p w:rsidR="00A2114A" w:rsidRPr="00C40100" w:rsidRDefault="00A2114A" w:rsidP="003514C3">
      <w:pPr>
        <w:spacing w:after="0" w:line="240" w:lineRule="auto"/>
        <w:ind w:firstLine="567"/>
        <w:jc w:val="right"/>
        <w:rPr>
          <w:rFonts w:ascii="Times New Roman" w:hAnsi="Times New Roman" w:cs="Times New Roman"/>
          <w:sz w:val="24"/>
          <w:szCs w:val="24"/>
        </w:rPr>
      </w:pPr>
    </w:p>
    <w:p w:rsidR="003514C3" w:rsidRPr="00C40100" w:rsidRDefault="003514C3" w:rsidP="003514C3">
      <w:pPr>
        <w:spacing w:after="0" w:line="240" w:lineRule="auto"/>
        <w:ind w:firstLine="567"/>
        <w:jc w:val="center"/>
        <w:rPr>
          <w:rFonts w:ascii="Times New Roman" w:hAnsi="Times New Roman" w:cs="Times New Roman"/>
          <w:sz w:val="24"/>
          <w:szCs w:val="24"/>
        </w:rPr>
      </w:pPr>
      <w:r w:rsidRPr="00C40100">
        <w:rPr>
          <w:rFonts w:ascii="Times New Roman" w:hAnsi="Times New Roman" w:cs="Times New Roman"/>
          <w:sz w:val="24"/>
          <w:szCs w:val="24"/>
        </w:rPr>
        <w:t xml:space="preserve">Перечень целевых показателей развития каждой системы </w:t>
      </w:r>
      <w:proofErr w:type="spellStart"/>
      <w:r w:rsidRPr="00C40100">
        <w:rPr>
          <w:rFonts w:ascii="Times New Roman" w:hAnsi="Times New Roman" w:cs="Times New Roman"/>
          <w:sz w:val="24"/>
          <w:szCs w:val="24"/>
        </w:rPr>
        <w:t>ресурсоснабжения</w:t>
      </w:r>
      <w:proofErr w:type="spellEnd"/>
      <w:r w:rsidRPr="00C40100">
        <w:rPr>
          <w:rFonts w:ascii="Times New Roman" w:hAnsi="Times New Roman" w:cs="Times New Roman"/>
          <w:sz w:val="24"/>
          <w:szCs w:val="24"/>
        </w:rPr>
        <w:t xml:space="preserve"> города Донецка, с разбивкой на отдельные группы</w:t>
      </w:r>
    </w:p>
    <w:p w:rsidR="003514C3" w:rsidRPr="00C40100" w:rsidRDefault="003514C3" w:rsidP="003514C3">
      <w:pPr>
        <w:spacing w:after="0" w:line="240" w:lineRule="auto"/>
        <w:ind w:firstLine="567"/>
        <w:jc w:val="center"/>
        <w:rPr>
          <w:rFonts w:ascii="Times New Roman" w:hAnsi="Times New Roman" w:cs="Times New Roman"/>
          <w:sz w:val="24"/>
          <w:szCs w:val="24"/>
        </w:rPr>
      </w:pPr>
    </w:p>
    <w:tbl>
      <w:tblPr>
        <w:tblStyle w:val="af"/>
        <w:tblpPr w:leftFromText="180" w:rightFromText="180" w:vertAnchor="text" w:tblpY="1"/>
        <w:tblOverlap w:val="never"/>
        <w:tblW w:w="0" w:type="auto"/>
        <w:tblLook w:val="04A0"/>
      </w:tblPr>
      <w:tblGrid>
        <w:gridCol w:w="582"/>
        <w:gridCol w:w="2915"/>
        <w:gridCol w:w="3606"/>
        <w:gridCol w:w="2528"/>
      </w:tblGrid>
      <w:tr w:rsidR="003514C3" w:rsidRPr="00C40100" w:rsidTr="005526E0">
        <w:tc>
          <w:tcPr>
            <w:tcW w:w="582" w:type="dxa"/>
          </w:tcPr>
          <w:p w:rsidR="003514C3" w:rsidRPr="00C40100" w:rsidRDefault="003514C3" w:rsidP="002A4382">
            <w:pPr>
              <w:jc w:val="both"/>
              <w:rPr>
                <w:rFonts w:ascii="Times New Roman" w:hAnsi="Times New Roman" w:cs="Times New Roman"/>
                <w:sz w:val="24"/>
                <w:szCs w:val="24"/>
              </w:rPr>
            </w:pPr>
            <w:r w:rsidRPr="00C40100">
              <w:rPr>
                <w:rFonts w:ascii="Times New Roman" w:hAnsi="Times New Roman" w:cs="Times New Roman"/>
                <w:sz w:val="24"/>
                <w:szCs w:val="24"/>
              </w:rPr>
              <w:t xml:space="preserve">№ </w:t>
            </w:r>
            <w:proofErr w:type="spellStart"/>
            <w:proofErr w:type="gramStart"/>
            <w:r w:rsidRPr="00C40100">
              <w:rPr>
                <w:rFonts w:ascii="Times New Roman" w:hAnsi="Times New Roman" w:cs="Times New Roman"/>
                <w:sz w:val="24"/>
                <w:szCs w:val="24"/>
              </w:rPr>
              <w:t>п</w:t>
            </w:r>
            <w:proofErr w:type="spellEnd"/>
            <w:proofErr w:type="gramEnd"/>
            <w:r w:rsidRPr="00C40100">
              <w:rPr>
                <w:rFonts w:ascii="Times New Roman" w:hAnsi="Times New Roman" w:cs="Times New Roman"/>
                <w:sz w:val="24"/>
                <w:szCs w:val="24"/>
              </w:rPr>
              <w:t>/</w:t>
            </w:r>
            <w:proofErr w:type="spellStart"/>
            <w:r w:rsidRPr="00C40100">
              <w:rPr>
                <w:rFonts w:ascii="Times New Roman" w:hAnsi="Times New Roman" w:cs="Times New Roman"/>
                <w:sz w:val="24"/>
                <w:szCs w:val="24"/>
              </w:rPr>
              <w:t>п</w:t>
            </w:r>
            <w:proofErr w:type="spellEnd"/>
          </w:p>
        </w:tc>
        <w:tc>
          <w:tcPr>
            <w:tcW w:w="291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Группа показателей</w:t>
            </w:r>
          </w:p>
        </w:tc>
        <w:tc>
          <w:tcPr>
            <w:tcW w:w="360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Наименование показателя</w:t>
            </w:r>
          </w:p>
        </w:tc>
        <w:tc>
          <w:tcPr>
            <w:tcW w:w="2528"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Единица измерения</w:t>
            </w:r>
          </w:p>
        </w:tc>
      </w:tr>
      <w:tr w:rsidR="003514C3" w:rsidRPr="00C40100" w:rsidTr="005526E0">
        <w:tc>
          <w:tcPr>
            <w:tcW w:w="582"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915"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3606"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2528" w:type="dxa"/>
          </w:tcPr>
          <w:p w:rsidR="003514C3" w:rsidRPr="00C40100" w:rsidRDefault="003514C3" w:rsidP="002A4382">
            <w:pPr>
              <w:jc w:val="center"/>
              <w:rPr>
                <w:rFonts w:ascii="Times New Roman" w:hAnsi="Times New Roman" w:cs="Times New Roman"/>
                <w:sz w:val="24"/>
                <w:szCs w:val="24"/>
              </w:rPr>
            </w:pPr>
            <w:r w:rsidRPr="00C40100">
              <w:rPr>
                <w:rFonts w:ascii="Times New Roman" w:hAnsi="Times New Roman" w:cs="Times New Roman"/>
                <w:sz w:val="24"/>
                <w:szCs w:val="24"/>
              </w:rPr>
              <w:t>4</w:t>
            </w:r>
          </w:p>
        </w:tc>
      </w:tr>
      <w:tr w:rsidR="003514C3" w:rsidRPr="00C40100" w:rsidTr="005526E0">
        <w:tc>
          <w:tcPr>
            <w:tcW w:w="9631" w:type="dxa"/>
            <w:gridSpan w:val="4"/>
          </w:tcPr>
          <w:p w:rsidR="003514C3" w:rsidRPr="00C40100" w:rsidRDefault="003514C3" w:rsidP="002A4382">
            <w:pPr>
              <w:pStyle w:val="ac"/>
              <w:numPr>
                <w:ilvl w:val="0"/>
                <w:numId w:val="41"/>
              </w:numPr>
              <w:jc w:val="center"/>
              <w:rPr>
                <w:rFonts w:ascii="Times New Roman" w:hAnsi="Times New Roman" w:cs="Times New Roman"/>
                <w:iCs/>
                <w:sz w:val="24"/>
                <w:szCs w:val="24"/>
              </w:rPr>
            </w:pPr>
            <w:r w:rsidRPr="00C40100">
              <w:rPr>
                <w:rFonts w:ascii="Times New Roman" w:hAnsi="Times New Roman" w:cs="Times New Roman"/>
                <w:iCs/>
                <w:sz w:val="24"/>
                <w:szCs w:val="24"/>
              </w:rPr>
              <w:t>Целевые показатели развития системы электроснабжения</w:t>
            </w:r>
          </w:p>
          <w:p w:rsidR="003514C3" w:rsidRPr="00C40100" w:rsidRDefault="003514C3" w:rsidP="002A4382">
            <w:pPr>
              <w:pStyle w:val="ac"/>
              <w:ind w:left="1440"/>
              <w:jc w:val="center"/>
              <w:rPr>
                <w:rFonts w:ascii="Times New Roman" w:hAnsi="Times New Roman" w:cs="Times New Roman"/>
                <w:iCs/>
                <w:sz w:val="24"/>
                <w:szCs w:val="24"/>
              </w:rPr>
            </w:pPr>
          </w:p>
        </w:tc>
      </w:tr>
      <w:tr w:rsidR="00BE4890" w:rsidRPr="00C40100" w:rsidTr="005526E0">
        <w:tc>
          <w:tcPr>
            <w:tcW w:w="582" w:type="dxa"/>
            <w:vMerge w:val="restart"/>
          </w:tcPr>
          <w:p w:rsidR="00BE4890" w:rsidRPr="00C40100" w:rsidRDefault="00BE4890" w:rsidP="002A4382">
            <w:pPr>
              <w:jc w:val="center"/>
              <w:rPr>
                <w:rFonts w:ascii="Times New Roman" w:hAnsi="Times New Roman" w:cs="Times New Roman"/>
                <w:sz w:val="24"/>
                <w:szCs w:val="24"/>
              </w:rPr>
            </w:pPr>
            <w:r w:rsidRPr="00C40100">
              <w:rPr>
                <w:rFonts w:ascii="Times New Roman" w:hAnsi="Times New Roman" w:cs="Times New Roman"/>
                <w:sz w:val="24"/>
                <w:szCs w:val="24"/>
              </w:rPr>
              <w:t>1.</w:t>
            </w:r>
          </w:p>
          <w:p w:rsidR="00BE4890" w:rsidRPr="00C40100" w:rsidRDefault="00BE4890" w:rsidP="008B6574">
            <w:pPr>
              <w:jc w:val="center"/>
              <w:rPr>
                <w:rFonts w:ascii="Times New Roman" w:hAnsi="Times New Roman" w:cs="Times New Roman"/>
                <w:sz w:val="24"/>
                <w:szCs w:val="24"/>
              </w:rPr>
            </w:pPr>
          </w:p>
        </w:tc>
        <w:tc>
          <w:tcPr>
            <w:tcW w:w="2915" w:type="dxa"/>
            <w:vMerge w:val="restart"/>
          </w:tcPr>
          <w:p w:rsidR="00BE4890" w:rsidRPr="00C40100" w:rsidRDefault="00BE4890" w:rsidP="002A4382">
            <w:pPr>
              <w:jc w:val="center"/>
              <w:rPr>
                <w:rFonts w:ascii="Times New Roman" w:hAnsi="Times New Roman" w:cs="Times New Roman"/>
                <w:sz w:val="24"/>
                <w:szCs w:val="24"/>
              </w:rPr>
            </w:pPr>
            <w:r w:rsidRPr="00C40100">
              <w:rPr>
                <w:rFonts w:ascii="Times New Roman" w:eastAsia="Times New Roman" w:hAnsi="Times New Roman" w:cs="Times New Roman"/>
                <w:sz w:val="24"/>
                <w:szCs w:val="24"/>
                <w:lang w:eastAsia="zh-CN"/>
              </w:rPr>
              <w:t>Доступность товаров и услуг для потребителей</w:t>
            </w:r>
          </w:p>
        </w:tc>
        <w:tc>
          <w:tcPr>
            <w:tcW w:w="3606" w:type="dxa"/>
          </w:tcPr>
          <w:p w:rsidR="00BE4890" w:rsidRPr="00C40100" w:rsidRDefault="00BE4890" w:rsidP="002A4382">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Доля потребителей в жилых домах, обеспеченных доступом к коммунальной инфраструктуре</w:t>
            </w:r>
          </w:p>
        </w:tc>
        <w:tc>
          <w:tcPr>
            <w:tcW w:w="2528" w:type="dxa"/>
          </w:tcPr>
          <w:p w:rsidR="00BE4890" w:rsidRPr="00C40100" w:rsidRDefault="00BE4890" w:rsidP="002A4382">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w:t>
            </w:r>
          </w:p>
        </w:tc>
      </w:tr>
      <w:tr w:rsidR="00BE4890" w:rsidRPr="00C40100" w:rsidTr="005526E0">
        <w:tc>
          <w:tcPr>
            <w:tcW w:w="582" w:type="dxa"/>
            <w:vMerge/>
          </w:tcPr>
          <w:p w:rsidR="00BE4890" w:rsidRPr="00C40100" w:rsidRDefault="00BE4890" w:rsidP="008B6574">
            <w:pPr>
              <w:jc w:val="center"/>
              <w:rPr>
                <w:rFonts w:ascii="Times New Roman" w:hAnsi="Times New Roman" w:cs="Times New Roman"/>
                <w:sz w:val="24"/>
                <w:szCs w:val="24"/>
              </w:rPr>
            </w:pPr>
          </w:p>
        </w:tc>
        <w:tc>
          <w:tcPr>
            <w:tcW w:w="2915" w:type="dxa"/>
            <w:vMerge/>
          </w:tcPr>
          <w:p w:rsidR="00BE4890" w:rsidRPr="00C40100" w:rsidRDefault="00BE4890" w:rsidP="002A4382">
            <w:pPr>
              <w:jc w:val="center"/>
              <w:rPr>
                <w:rFonts w:ascii="Times New Roman" w:hAnsi="Times New Roman" w:cs="Times New Roman"/>
                <w:sz w:val="24"/>
                <w:szCs w:val="24"/>
              </w:rPr>
            </w:pPr>
          </w:p>
        </w:tc>
        <w:tc>
          <w:tcPr>
            <w:tcW w:w="3606" w:type="dxa"/>
          </w:tcPr>
          <w:p w:rsidR="00BE4890" w:rsidRPr="00C40100" w:rsidRDefault="00BE4890" w:rsidP="002A4382">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Доля расходов на оплату услуг в совокупном доходе населения</w:t>
            </w:r>
          </w:p>
        </w:tc>
        <w:tc>
          <w:tcPr>
            <w:tcW w:w="2528" w:type="dxa"/>
          </w:tcPr>
          <w:p w:rsidR="00BE4890" w:rsidRPr="00C40100" w:rsidRDefault="00BE4890" w:rsidP="002A4382">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w:t>
            </w:r>
          </w:p>
        </w:tc>
      </w:tr>
      <w:tr w:rsidR="00BE4890" w:rsidRPr="00C40100" w:rsidTr="005526E0">
        <w:tc>
          <w:tcPr>
            <w:tcW w:w="582" w:type="dxa"/>
            <w:vMerge/>
          </w:tcPr>
          <w:p w:rsidR="00BE4890" w:rsidRPr="00C40100" w:rsidRDefault="00BE4890" w:rsidP="008B6574">
            <w:pPr>
              <w:jc w:val="center"/>
              <w:rPr>
                <w:rFonts w:ascii="Times New Roman" w:hAnsi="Times New Roman" w:cs="Times New Roman"/>
                <w:sz w:val="24"/>
                <w:szCs w:val="24"/>
              </w:rPr>
            </w:pPr>
          </w:p>
        </w:tc>
        <w:tc>
          <w:tcPr>
            <w:tcW w:w="2915" w:type="dxa"/>
            <w:vMerge/>
          </w:tcPr>
          <w:p w:rsidR="00BE4890" w:rsidRPr="00C40100" w:rsidRDefault="00BE4890" w:rsidP="00A6262E">
            <w:pPr>
              <w:jc w:val="center"/>
              <w:rPr>
                <w:rFonts w:ascii="Times New Roman" w:hAnsi="Times New Roman" w:cs="Times New Roman"/>
                <w:sz w:val="24"/>
                <w:szCs w:val="24"/>
              </w:rPr>
            </w:pPr>
          </w:p>
        </w:tc>
        <w:tc>
          <w:tcPr>
            <w:tcW w:w="3606" w:type="dxa"/>
          </w:tcPr>
          <w:p w:rsidR="00BE4890" w:rsidRPr="00C40100" w:rsidRDefault="00BE4890"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Удельное электропотребление</w:t>
            </w:r>
          </w:p>
        </w:tc>
        <w:tc>
          <w:tcPr>
            <w:tcW w:w="2528" w:type="dxa"/>
          </w:tcPr>
          <w:p w:rsidR="00BE4890" w:rsidRPr="00C40100" w:rsidRDefault="00BE4890"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кВт*</w:t>
            </w:r>
            <w:proofErr w:type="gramStart"/>
            <w:r w:rsidRPr="00C40100">
              <w:rPr>
                <w:rFonts w:ascii="Times New Roman" w:eastAsia="Times New Roman" w:hAnsi="Times New Roman" w:cs="Times New Roman"/>
                <w:sz w:val="24"/>
                <w:szCs w:val="24"/>
                <w:lang w:eastAsia="zh-CN"/>
              </w:rPr>
              <w:t>ч</w:t>
            </w:r>
            <w:proofErr w:type="gramEnd"/>
            <w:r w:rsidRPr="00C40100">
              <w:rPr>
                <w:rFonts w:ascii="Times New Roman" w:eastAsia="Times New Roman" w:hAnsi="Times New Roman" w:cs="Times New Roman"/>
                <w:sz w:val="24"/>
                <w:szCs w:val="24"/>
                <w:lang w:eastAsia="zh-CN"/>
              </w:rPr>
              <w:t>/чел</w:t>
            </w:r>
          </w:p>
        </w:tc>
      </w:tr>
      <w:tr w:rsidR="00BE4890" w:rsidRPr="00C40100" w:rsidTr="005526E0">
        <w:tc>
          <w:tcPr>
            <w:tcW w:w="582" w:type="dxa"/>
            <w:vMerge/>
          </w:tcPr>
          <w:p w:rsidR="00BE4890" w:rsidRPr="00C40100" w:rsidRDefault="00BE4890" w:rsidP="008B6574">
            <w:pPr>
              <w:jc w:val="center"/>
              <w:rPr>
                <w:rFonts w:ascii="Times New Roman" w:hAnsi="Times New Roman" w:cs="Times New Roman"/>
                <w:sz w:val="24"/>
                <w:szCs w:val="24"/>
              </w:rPr>
            </w:pPr>
          </w:p>
        </w:tc>
        <w:tc>
          <w:tcPr>
            <w:tcW w:w="2915" w:type="dxa"/>
            <w:vMerge/>
          </w:tcPr>
          <w:p w:rsidR="00BE4890" w:rsidRPr="00C40100" w:rsidRDefault="00BE4890" w:rsidP="00A6262E">
            <w:pPr>
              <w:jc w:val="center"/>
              <w:rPr>
                <w:rFonts w:ascii="Times New Roman" w:hAnsi="Times New Roman" w:cs="Times New Roman"/>
                <w:sz w:val="24"/>
                <w:szCs w:val="24"/>
              </w:rPr>
            </w:pPr>
          </w:p>
        </w:tc>
        <w:tc>
          <w:tcPr>
            <w:tcW w:w="3606" w:type="dxa"/>
          </w:tcPr>
          <w:p w:rsidR="00BE4890" w:rsidRPr="00C40100" w:rsidRDefault="00BE4890"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Индекс нового строительства*</w:t>
            </w:r>
          </w:p>
        </w:tc>
        <w:tc>
          <w:tcPr>
            <w:tcW w:w="2528" w:type="dxa"/>
          </w:tcPr>
          <w:p w:rsidR="00BE4890" w:rsidRPr="00C40100" w:rsidRDefault="00BE4890"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w:t>
            </w:r>
          </w:p>
        </w:tc>
      </w:tr>
      <w:tr w:rsidR="00BE4890" w:rsidRPr="00C40100" w:rsidTr="005526E0">
        <w:tc>
          <w:tcPr>
            <w:tcW w:w="582" w:type="dxa"/>
            <w:vMerge/>
          </w:tcPr>
          <w:p w:rsidR="00BE4890" w:rsidRPr="00C40100" w:rsidRDefault="00BE4890" w:rsidP="008B6574">
            <w:pPr>
              <w:jc w:val="center"/>
              <w:rPr>
                <w:rFonts w:ascii="Times New Roman" w:hAnsi="Times New Roman" w:cs="Times New Roman"/>
                <w:sz w:val="24"/>
                <w:szCs w:val="24"/>
              </w:rPr>
            </w:pPr>
          </w:p>
        </w:tc>
        <w:tc>
          <w:tcPr>
            <w:tcW w:w="2915" w:type="dxa"/>
            <w:vMerge/>
          </w:tcPr>
          <w:p w:rsidR="00BE4890" w:rsidRPr="00C40100" w:rsidRDefault="00BE4890" w:rsidP="00A6262E">
            <w:pPr>
              <w:jc w:val="center"/>
              <w:rPr>
                <w:rFonts w:ascii="Times New Roman" w:hAnsi="Times New Roman" w:cs="Times New Roman"/>
                <w:sz w:val="24"/>
                <w:szCs w:val="24"/>
              </w:rPr>
            </w:pPr>
          </w:p>
        </w:tc>
        <w:tc>
          <w:tcPr>
            <w:tcW w:w="3606" w:type="dxa"/>
          </w:tcPr>
          <w:p w:rsidR="00BE4890" w:rsidRPr="00C40100" w:rsidRDefault="00BE4890"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Доля потребителей в жилых домах, обеспеченных доступом к коммунальной инфраструктуре</w:t>
            </w:r>
          </w:p>
        </w:tc>
        <w:tc>
          <w:tcPr>
            <w:tcW w:w="2528" w:type="dxa"/>
          </w:tcPr>
          <w:p w:rsidR="00BE4890" w:rsidRPr="00C40100" w:rsidRDefault="00BE4890"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w:t>
            </w:r>
          </w:p>
        </w:tc>
      </w:tr>
      <w:tr w:rsidR="00BE4890" w:rsidRPr="00C40100" w:rsidTr="005526E0">
        <w:tc>
          <w:tcPr>
            <w:tcW w:w="582" w:type="dxa"/>
            <w:vMerge/>
          </w:tcPr>
          <w:p w:rsidR="00BE4890" w:rsidRPr="00C40100" w:rsidRDefault="00BE4890" w:rsidP="00A6262E">
            <w:pPr>
              <w:jc w:val="center"/>
              <w:rPr>
                <w:rFonts w:ascii="Times New Roman" w:hAnsi="Times New Roman" w:cs="Times New Roman"/>
                <w:sz w:val="24"/>
                <w:szCs w:val="24"/>
              </w:rPr>
            </w:pPr>
          </w:p>
        </w:tc>
        <w:tc>
          <w:tcPr>
            <w:tcW w:w="2915" w:type="dxa"/>
            <w:vMerge/>
          </w:tcPr>
          <w:p w:rsidR="00BE4890" w:rsidRPr="00C40100" w:rsidRDefault="00BE4890" w:rsidP="00A6262E">
            <w:pPr>
              <w:jc w:val="center"/>
              <w:rPr>
                <w:rFonts w:ascii="Times New Roman" w:hAnsi="Times New Roman" w:cs="Times New Roman"/>
                <w:sz w:val="24"/>
                <w:szCs w:val="24"/>
              </w:rPr>
            </w:pPr>
          </w:p>
        </w:tc>
        <w:tc>
          <w:tcPr>
            <w:tcW w:w="3606" w:type="dxa"/>
          </w:tcPr>
          <w:p w:rsidR="00BE4890" w:rsidRPr="00C40100" w:rsidRDefault="00BE4890"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Доля расходов на оплату услуг в совокупном доходе населения</w:t>
            </w:r>
          </w:p>
        </w:tc>
        <w:tc>
          <w:tcPr>
            <w:tcW w:w="2528" w:type="dxa"/>
          </w:tcPr>
          <w:p w:rsidR="00BE4890" w:rsidRPr="00C40100" w:rsidRDefault="00BE4890"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w:t>
            </w:r>
          </w:p>
        </w:tc>
      </w:tr>
      <w:tr w:rsidR="00A6262E" w:rsidRPr="00C40100" w:rsidTr="005526E0">
        <w:tc>
          <w:tcPr>
            <w:tcW w:w="582" w:type="dxa"/>
            <w:vMerge w:val="restart"/>
          </w:tcPr>
          <w:p w:rsidR="00A6262E" w:rsidRPr="00C40100" w:rsidRDefault="00A6262E" w:rsidP="00A6262E">
            <w:pPr>
              <w:jc w:val="center"/>
              <w:rPr>
                <w:rFonts w:ascii="Times New Roman" w:hAnsi="Times New Roman" w:cs="Times New Roman"/>
                <w:sz w:val="24"/>
                <w:szCs w:val="24"/>
              </w:rPr>
            </w:pPr>
          </w:p>
          <w:p w:rsidR="00A6262E" w:rsidRPr="00C40100" w:rsidRDefault="00BE4890" w:rsidP="00A6262E">
            <w:pPr>
              <w:jc w:val="center"/>
              <w:rPr>
                <w:rFonts w:ascii="Times New Roman" w:hAnsi="Times New Roman" w:cs="Times New Roman"/>
                <w:sz w:val="24"/>
                <w:szCs w:val="24"/>
              </w:rPr>
            </w:pPr>
            <w:r>
              <w:rPr>
                <w:rFonts w:ascii="Times New Roman" w:hAnsi="Times New Roman" w:cs="Times New Roman"/>
                <w:sz w:val="24"/>
                <w:szCs w:val="24"/>
              </w:rPr>
              <w:t>2</w:t>
            </w:r>
            <w:r w:rsidR="00A6262E" w:rsidRPr="00C40100">
              <w:rPr>
                <w:rFonts w:ascii="Times New Roman" w:hAnsi="Times New Roman" w:cs="Times New Roman"/>
                <w:sz w:val="24"/>
                <w:szCs w:val="24"/>
              </w:rPr>
              <w:t>.</w:t>
            </w:r>
          </w:p>
        </w:tc>
        <w:tc>
          <w:tcPr>
            <w:tcW w:w="2915" w:type="dxa"/>
            <w:vMerge w:val="restart"/>
          </w:tcPr>
          <w:p w:rsidR="00A6262E" w:rsidRPr="00C40100" w:rsidRDefault="00A6262E"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Спрос на коммунальные ресурсы</w:t>
            </w:r>
          </w:p>
        </w:tc>
        <w:tc>
          <w:tcPr>
            <w:tcW w:w="3606" w:type="dxa"/>
          </w:tcPr>
          <w:p w:rsidR="00A6262E" w:rsidRPr="00C40100" w:rsidRDefault="00A6262E"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Общий объем реализации электроэнергии абонентам</w:t>
            </w:r>
          </w:p>
        </w:tc>
        <w:tc>
          <w:tcPr>
            <w:tcW w:w="2528" w:type="dxa"/>
          </w:tcPr>
          <w:p w:rsidR="00A6262E" w:rsidRPr="00C40100" w:rsidRDefault="00A6262E" w:rsidP="00A6262E">
            <w:pPr>
              <w:suppressLineNumbers/>
              <w:suppressAutoHyphens/>
              <w:jc w:val="center"/>
              <w:rPr>
                <w:rFonts w:ascii="Times New Roman" w:eastAsia="Times New Roman" w:hAnsi="Times New Roman" w:cs="Times New Roman"/>
                <w:bCs/>
                <w:sz w:val="24"/>
                <w:szCs w:val="24"/>
                <w:lang w:eastAsia="zh-CN"/>
              </w:rPr>
            </w:pPr>
            <w:r w:rsidRPr="00C40100">
              <w:rPr>
                <w:rFonts w:ascii="Times New Roman" w:eastAsia="Times New Roman" w:hAnsi="Times New Roman" w:cs="Times New Roman"/>
                <w:sz w:val="24"/>
                <w:szCs w:val="24"/>
                <w:lang w:eastAsia="zh-CN"/>
              </w:rPr>
              <w:t>млн. кВт/</w:t>
            </w:r>
            <w:proofErr w:type="gramStart"/>
            <w:r w:rsidRPr="00C40100">
              <w:rPr>
                <w:rFonts w:ascii="Times New Roman" w:eastAsia="Times New Roman" w:hAnsi="Times New Roman" w:cs="Times New Roman"/>
                <w:sz w:val="24"/>
                <w:szCs w:val="24"/>
                <w:lang w:eastAsia="zh-CN"/>
              </w:rPr>
              <w:t>ч</w:t>
            </w:r>
            <w:proofErr w:type="gramEnd"/>
          </w:p>
        </w:tc>
      </w:tr>
      <w:tr w:rsidR="00A6262E" w:rsidRPr="00C40100" w:rsidTr="005526E0">
        <w:tc>
          <w:tcPr>
            <w:tcW w:w="582" w:type="dxa"/>
            <w:vMerge/>
            <w:tcBorders>
              <w:bottom w:val="single" w:sz="4" w:space="0" w:color="auto"/>
            </w:tcBorders>
          </w:tcPr>
          <w:p w:rsidR="00A6262E" w:rsidRPr="00C40100" w:rsidRDefault="00A6262E" w:rsidP="00A6262E">
            <w:pPr>
              <w:jc w:val="center"/>
              <w:rPr>
                <w:rFonts w:ascii="Times New Roman" w:hAnsi="Times New Roman" w:cs="Times New Roman"/>
                <w:sz w:val="24"/>
                <w:szCs w:val="24"/>
              </w:rPr>
            </w:pPr>
          </w:p>
        </w:tc>
        <w:tc>
          <w:tcPr>
            <w:tcW w:w="2915" w:type="dxa"/>
            <w:vMerge/>
            <w:tcBorders>
              <w:bottom w:val="single" w:sz="4" w:space="0" w:color="auto"/>
            </w:tcBorders>
          </w:tcPr>
          <w:p w:rsidR="00A6262E" w:rsidRPr="00C40100" w:rsidRDefault="00A6262E" w:rsidP="00A6262E">
            <w:pPr>
              <w:jc w:val="center"/>
              <w:rPr>
                <w:rFonts w:ascii="Times New Roman" w:eastAsia="Times New Roman" w:hAnsi="Times New Roman" w:cs="Times New Roman"/>
                <w:sz w:val="24"/>
                <w:szCs w:val="24"/>
              </w:rPr>
            </w:pPr>
          </w:p>
        </w:tc>
        <w:tc>
          <w:tcPr>
            <w:tcW w:w="3606" w:type="dxa"/>
            <w:tcBorders>
              <w:bottom w:val="single" w:sz="4" w:space="0" w:color="auto"/>
            </w:tcBorders>
          </w:tcPr>
          <w:p w:rsidR="00A6262E" w:rsidRPr="00C40100" w:rsidRDefault="00A6262E"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Величина новых присоединяемых нагрузок</w:t>
            </w:r>
          </w:p>
        </w:tc>
        <w:tc>
          <w:tcPr>
            <w:tcW w:w="2528" w:type="dxa"/>
            <w:tcBorders>
              <w:bottom w:val="single" w:sz="4" w:space="0" w:color="auto"/>
            </w:tcBorders>
          </w:tcPr>
          <w:p w:rsidR="00A6262E" w:rsidRPr="00C40100" w:rsidRDefault="00A6262E"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МВТ</w:t>
            </w:r>
          </w:p>
        </w:tc>
      </w:tr>
      <w:tr w:rsidR="00A6262E" w:rsidRPr="00C40100" w:rsidTr="005526E0">
        <w:tc>
          <w:tcPr>
            <w:tcW w:w="582" w:type="dxa"/>
            <w:vMerge w:val="restart"/>
            <w:tcBorders>
              <w:top w:val="single" w:sz="4" w:space="0" w:color="auto"/>
              <w:left w:val="single" w:sz="4" w:space="0" w:color="auto"/>
              <w:bottom w:val="single" w:sz="4" w:space="0" w:color="auto"/>
              <w:right w:val="single" w:sz="4" w:space="0" w:color="auto"/>
            </w:tcBorders>
          </w:tcPr>
          <w:p w:rsidR="00A6262E" w:rsidRPr="00C40100" w:rsidRDefault="00BE4890" w:rsidP="00A6262E">
            <w:pPr>
              <w:jc w:val="center"/>
              <w:rPr>
                <w:rFonts w:ascii="Times New Roman" w:hAnsi="Times New Roman" w:cs="Times New Roman"/>
                <w:sz w:val="24"/>
                <w:szCs w:val="24"/>
              </w:rPr>
            </w:pPr>
            <w:r>
              <w:rPr>
                <w:rFonts w:ascii="Times New Roman" w:hAnsi="Times New Roman" w:cs="Times New Roman"/>
                <w:sz w:val="24"/>
                <w:szCs w:val="24"/>
              </w:rPr>
              <w:t>3</w:t>
            </w:r>
            <w:r w:rsidR="00A6262E" w:rsidRPr="00C40100">
              <w:rPr>
                <w:rFonts w:ascii="Times New Roman" w:hAnsi="Times New Roman" w:cs="Times New Roman"/>
                <w:sz w:val="24"/>
                <w:szCs w:val="24"/>
              </w:rPr>
              <w:t>.</w:t>
            </w:r>
          </w:p>
        </w:tc>
        <w:tc>
          <w:tcPr>
            <w:tcW w:w="2915" w:type="dxa"/>
            <w:vMerge w:val="restart"/>
            <w:tcBorders>
              <w:top w:val="single" w:sz="4" w:space="0" w:color="auto"/>
              <w:left w:val="single" w:sz="4" w:space="0" w:color="auto"/>
              <w:bottom w:val="single" w:sz="4" w:space="0" w:color="auto"/>
              <w:right w:val="single" w:sz="4" w:space="0" w:color="auto"/>
            </w:tcBorders>
          </w:tcPr>
          <w:p w:rsidR="00A6262E" w:rsidRPr="00C40100" w:rsidRDefault="00A6262E"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Показатели эффективности производства и транспортировки ресурсов</w:t>
            </w:r>
          </w:p>
        </w:tc>
        <w:tc>
          <w:tcPr>
            <w:tcW w:w="3606" w:type="dxa"/>
            <w:tcBorders>
              <w:top w:val="single" w:sz="4" w:space="0" w:color="auto"/>
              <w:left w:val="single" w:sz="4" w:space="0" w:color="auto"/>
              <w:bottom w:val="single" w:sz="4" w:space="0" w:color="auto"/>
              <w:right w:val="single" w:sz="4" w:space="0" w:color="auto"/>
            </w:tcBorders>
          </w:tcPr>
          <w:p w:rsidR="00A6262E" w:rsidRPr="00C40100" w:rsidRDefault="00A6262E"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Уровень потерь в сети</w:t>
            </w:r>
          </w:p>
        </w:tc>
        <w:tc>
          <w:tcPr>
            <w:tcW w:w="2528" w:type="dxa"/>
            <w:tcBorders>
              <w:top w:val="single" w:sz="4" w:space="0" w:color="auto"/>
              <w:left w:val="single" w:sz="4" w:space="0" w:color="auto"/>
              <w:bottom w:val="single" w:sz="4" w:space="0" w:color="auto"/>
              <w:right w:val="single" w:sz="4" w:space="0" w:color="auto"/>
            </w:tcBorders>
          </w:tcPr>
          <w:p w:rsidR="00A6262E" w:rsidRPr="00C40100" w:rsidRDefault="00A6262E"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w:t>
            </w:r>
          </w:p>
        </w:tc>
      </w:tr>
      <w:tr w:rsidR="00A6262E" w:rsidRPr="00C40100" w:rsidTr="005526E0">
        <w:tc>
          <w:tcPr>
            <w:tcW w:w="582" w:type="dxa"/>
            <w:vMerge/>
            <w:tcBorders>
              <w:top w:val="single" w:sz="4" w:space="0" w:color="auto"/>
              <w:left w:val="single" w:sz="4" w:space="0" w:color="auto"/>
              <w:bottom w:val="single" w:sz="4" w:space="0" w:color="auto"/>
              <w:right w:val="single" w:sz="4" w:space="0" w:color="auto"/>
            </w:tcBorders>
          </w:tcPr>
          <w:p w:rsidR="00A6262E" w:rsidRPr="00C40100" w:rsidRDefault="00A6262E" w:rsidP="00A6262E">
            <w:pPr>
              <w:jc w:val="center"/>
              <w:rPr>
                <w:rFonts w:ascii="Times New Roman" w:hAnsi="Times New Roman" w:cs="Times New Roman"/>
                <w:sz w:val="24"/>
                <w:szCs w:val="24"/>
              </w:rPr>
            </w:pPr>
          </w:p>
        </w:tc>
        <w:tc>
          <w:tcPr>
            <w:tcW w:w="2915" w:type="dxa"/>
            <w:vMerge/>
            <w:tcBorders>
              <w:top w:val="single" w:sz="4" w:space="0" w:color="auto"/>
              <w:left w:val="single" w:sz="4" w:space="0" w:color="auto"/>
              <w:bottom w:val="single" w:sz="4" w:space="0" w:color="auto"/>
              <w:right w:val="single" w:sz="4" w:space="0" w:color="auto"/>
            </w:tcBorders>
          </w:tcPr>
          <w:p w:rsidR="00A6262E" w:rsidRPr="00C40100" w:rsidRDefault="00A6262E" w:rsidP="00A6262E">
            <w:pPr>
              <w:jc w:val="center"/>
              <w:rPr>
                <w:rFonts w:ascii="Times New Roman" w:eastAsia="Times New Roman" w:hAnsi="Times New Roman" w:cs="Times New Roman"/>
                <w:sz w:val="24"/>
                <w:szCs w:val="24"/>
              </w:rPr>
            </w:pPr>
          </w:p>
        </w:tc>
        <w:tc>
          <w:tcPr>
            <w:tcW w:w="3606" w:type="dxa"/>
            <w:tcBorders>
              <w:top w:val="single" w:sz="4" w:space="0" w:color="auto"/>
              <w:left w:val="single" w:sz="4" w:space="0" w:color="auto"/>
              <w:bottom w:val="single" w:sz="4" w:space="0" w:color="auto"/>
              <w:right w:val="single" w:sz="4" w:space="0" w:color="auto"/>
            </w:tcBorders>
          </w:tcPr>
          <w:p w:rsidR="00A6262E" w:rsidRPr="00C40100" w:rsidRDefault="00A6262E" w:rsidP="00A6262E">
            <w:pPr>
              <w:suppressLineNumbers/>
              <w:suppressAutoHyphens/>
              <w:jc w:val="center"/>
              <w:rPr>
                <w:rFonts w:ascii="Times New Roman" w:eastAsia="Times New Roman" w:hAnsi="Times New Roman" w:cs="Times New Roman"/>
                <w:sz w:val="24"/>
                <w:szCs w:val="24"/>
                <w:lang w:eastAsia="zh-CN"/>
              </w:rPr>
            </w:pPr>
            <w:proofErr w:type="spellStart"/>
            <w:r w:rsidRPr="00C40100">
              <w:rPr>
                <w:rFonts w:ascii="Times New Roman" w:eastAsia="Times New Roman" w:hAnsi="Times New Roman" w:cs="Times New Roman"/>
                <w:sz w:val="24"/>
                <w:szCs w:val="24"/>
                <w:lang w:eastAsia="zh-CN"/>
              </w:rPr>
              <w:t>Коэффиециент</w:t>
            </w:r>
            <w:proofErr w:type="spellEnd"/>
            <w:r w:rsidRPr="00C40100">
              <w:rPr>
                <w:rFonts w:ascii="Times New Roman" w:eastAsia="Times New Roman" w:hAnsi="Times New Roman" w:cs="Times New Roman"/>
                <w:sz w:val="24"/>
                <w:szCs w:val="24"/>
                <w:lang w:eastAsia="zh-CN"/>
              </w:rPr>
              <w:t xml:space="preserve"> потерь в сети</w:t>
            </w:r>
          </w:p>
        </w:tc>
        <w:tc>
          <w:tcPr>
            <w:tcW w:w="2528" w:type="dxa"/>
            <w:tcBorders>
              <w:top w:val="single" w:sz="4" w:space="0" w:color="auto"/>
              <w:left w:val="single" w:sz="4" w:space="0" w:color="auto"/>
              <w:bottom w:val="single" w:sz="4" w:space="0" w:color="auto"/>
              <w:right w:val="single" w:sz="4" w:space="0" w:color="auto"/>
            </w:tcBorders>
          </w:tcPr>
          <w:p w:rsidR="00A6262E" w:rsidRPr="00C40100" w:rsidRDefault="00A6262E"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тыс. кВтч/</w:t>
            </w:r>
            <w:proofErr w:type="gramStart"/>
            <w:r w:rsidRPr="00C40100">
              <w:rPr>
                <w:rFonts w:ascii="Times New Roman" w:eastAsia="Times New Roman" w:hAnsi="Times New Roman" w:cs="Times New Roman"/>
                <w:sz w:val="24"/>
                <w:szCs w:val="24"/>
                <w:lang w:eastAsia="zh-CN"/>
              </w:rPr>
              <w:t>км</w:t>
            </w:r>
            <w:proofErr w:type="gramEnd"/>
          </w:p>
        </w:tc>
      </w:tr>
      <w:tr w:rsidR="00BF704C" w:rsidRPr="00C40100" w:rsidTr="005526E0">
        <w:tc>
          <w:tcPr>
            <w:tcW w:w="582" w:type="dxa"/>
            <w:vMerge w:val="restart"/>
            <w:tcBorders>
              <w:top w:val="single" w:sz="4" w:space="0" w:color="auto"/>
            </w:tcBorders>
          </w:tcPr>
          <w:p w:rsidR="00BF704C" w:rsidRPr="00C40100" w:rsidRDefault="00BE4890" w:rsidP="00A6262E">
            <w:pPr>
              <w:jc w:val="center"/>
              <w:rPr>
                <w:rFonts w:ascii="Times New Roman" w:hAnsi="Times New Roman" w:cs="Times New Roman"/>
                <w:sz w:val="24"/>
                <w:szCs w:val="24"/>
              </w:rPr>
            </w:pPr>
            <w:r>
              <w:rPr>
                <w:rFonts w:ascii="Times New Roman" w:hAnsi="Times New Roman" w:cs="Times New Roman"/>
                <w:sz w:val="24"/>
                <w:szCs w:val="24"/>
              </w:rPr>
              <w:t>4</w:t>
            </w:r>
            <w:r w:rsidR="00BF704C" w:rsidRPr="00C40100">
              <w:rPr>
                <w:rFonts w:ascii="Times New Roman" w:hAnsi="Times New Roman" w:cs="Times New Roman"/>
                <w:sz w:val="24"/>
                <w:szCs w:val="24"/>
              </w:rPr>
              <w:t>.</w:t>
            </w:r>
          </w:p>
        </w:tc>
        <w:tc>
          <w:tcPr>
            <w:tcW w:w="2915" w:type="dxa"/>
            <w:vMerge w:val="restart"/>
            <w:tcBorders>
              <w:top w:val="single" w:sz="4" w:space="0" w:color="auto"/>
            </w:tcBorders>
          </w:tcPr>
          <w:p w:rsidR="00DA4F6A" w:rsidRPr="00C40100" w:rsidRDefault="00DA4F6A"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Надежность (бесперебойность)  снабжения потребителей услугами</w:t>
            </w:r>
          </w:p>
        </w:tc>
        <w:tc>
          <w:tcPr>
            <w:tcW w:w="3606" w:type="dxa"/>
            <w:tcBorders>
              <w:top w:val="single" w:sz="4" w:space="0" w:color="auto"/>
            </w:tcBorders>
          </w:tcPr>
          <w:p w:rsidR="00BF704C" w:rsidRPr="00C40100" w:rsidRDefault="00DA4F6A"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Аварийность систем коммунальной инфраструктуры</w:t>
            </w:r>
          </w:p>
        </w:tc>
        <w:tc>
          <w:tcPr>
            <w:tcW w:w="2528" w:type="dxa"/>
            <w:tcBorders>
              <w:top w:val="single" w:sz="4" w:space="0" w:color="auto"/>
            </w:tcBorders>
          </w:tcPr>
          <w:p w:rsidR="00BF704C" w:rsidRPr="00C40100" w:rsidRDefault="00BF704C" w:rsidP="00A6262E">
            <w:pPr>
              <w:suppressLineNumbers/>
              <w:suppressAutoHyphens/>
              <w:jc w:val="center"/>
              <w:rPr>
                <w:rFonts w:ascii="Times New Roman" w:eastAsia="Times New Roman" w:hAnsi="Times New Roman" w:cs="Times New Roman"/>
                <w:sz w:val="24"/>
                <w:szCs w:val="24"/>
                <w:lang w:eastAsia="zh-CN"/>
              </w:rPr>
            </w:pPr>
            <w:proofErr w:type="spellStart"/>
            <w:proofErr w:type="gramStart"/>
            <w:r w:rsidRPr="00C40100">
              <w:rPr>
                <w:rFonts w:ascii="Times New Roman" w:eastAsia="Times New Roman" w:hAnsi="Times New Roman" w:cs="Times New Roman"/>
                <w:sz w:val="24"/>
                <w:szCs w:val="24"/>
                <w:lang w:eastAsia="zh-CN"/>
              </w:rPr>
              <w:t>ед</w:t>
            </w:r>
            <w:proofErr w:type="spellEnd"/>
            <w:proofErr w:type="gramEnd"/>
            <w:r w:rsidRPr="00C40100">
              <w:rPr>
                <w:rFonts w:ascii="Times New Roman" w:eastAsia="Times New Roman" w:hAnsi="Times New Roman" w:cs="Times New Roman"/>
                <w:sz w:val="24"/>
                <w:szCs w:val="24"/>
                <w:lang w:eastAsia="zh-CN"/>
              </w:rPr>
              <w:t>/1000м</w:t>
            </w:r>
          </w:p>
        </w:tc>
      </w:tr>
      <w:tr w:rsidR="00BF704C" w:rsidRPr="00C40100" w:rsidTr="005526E0">
        <w:tc>
          <w:tcPr>
            <w:tcW w:w="582" w:type="dxa"/>
            <w:vMerge/>
          </w:tcPr>
          <w:p w:rsidR="00BF704C" w:rsidRPr="00C40100" w:rsidRDefault="00BF704C" w:rsidP="00A6262E">
            <w:pPr>
              <w:jc w:val="center"/>
              <w:rPr>
                <w:rFonts w:ascii="Times New Roman" w:hAnsi="Times New Roman" w:cs="Times New Roman"/>
                <w:sz w:val="24"/>
                <w:szCs w:val="24"/>
              </w:rPr>
            </w:pPr>
          </w:p>
        </w:tc>
        <w:tc>
          <w:tcPr>
            <w:tcW w:w="2915" w:type="dxa"/>
            <w:vMerge/>
          </w:tcPr>
          <w:p w:rsidR="00BF704C" w:rsidRPr="00C40100" w:rsidRDefault="00BF704C" w:rsidP="00A6262E">
            <w:pPr>
              <w:suppressLineNumbers/>
              <w:suppressAutoHyphens/>
              <w:jc w:val="center"/>
              <w:rPr>
                <w:rFonts w:ascii="Times New Roman" w:eastAsia="Times New Roman" w:hAnsi="Times New Roman" w:cs="Times New Roman"/>
                <w:sz w:val="24"/>
                <w:szCs w:val="24"/>
                <w:lang w:eastAsia="zh-CN"/>
              </w:rPr>
            </w:pPr>
          </w:p>
        </w:tc>
        <w:tc>
          <w:tcPr>
            <w:tcW w:w="3606" w:type="dxa"/>
          </w:tcPr>
          <w:p w:rsidR="00BF704C" w:rsidRPr="00C40100" w:rsidRDefault="00DA4F6A"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Удельный вес сетей, нуждающихся в замене</w:t>
            </w:r>
          </w:p>
        </w:tc>
        <w:tc>
          <w:tcPr>
            <w:tcW w:w="2528" w:type="dxa"/>
          </w:tcPr>
          <w:p w:rsidR="00BF704C" w:rsidRPr="00C40100" w:rsidRDefault="00DB0215" w:rsidP="00A6262E">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w:t>
            </w:r>
          </w:p>
        </w:tc>
      </w:tr>
      <w:tr w:rsidR="00313088" w:rsidRPr="00C40100" w:rsidTr="005526E0">
        <w:tc>
          <w:tcPr>
            <w:tcW w:w="582" w:type="dxa"/>
            <w:vMerge w:val="restart"/>
            <w:tcBorders>
              <w:top w:val="single" w:sz="4" w:space="0" w:color="auto"/>
              <w:left w:val="single" w:sz="4" w:space="0" w:color="auto"/>
              <w:bottom w:val="single" w:sz="4" w:space="0" w:color="auto"/>
              <w:right w:val="single" w:sz="4" w:space="0" w:color="auto"/>
            </w:tcBorders>
          </w:tcPr>
          <w:p w:rsidR="00313088" w:rsidRPr="00C40100" w:rsidRDefault="00BE4890" w:rsidP="00313088">
            <w:pPr>
              <w:jc w:val="center"/>
              <w:rPr>
                <w:rFonts w:ascii="Times New Roman" w:hAnsi="Times New Roman" w:cs="Times New Roman"/>
                <w:sz w:val="24"/>
                <w:szCs w:val="24"/>
              </w:rPr>
            </w:pPr>
            <w:r>
              <w:rPr>
                <w:rFonts w:ascii="Times New Roman" w:hAnsi="Times New Roman" w:cs="Times New Roman"/>
                <w:sz w:val="24"/>
                <w:szCs w:val="24"/>
              </w:rPr>
              <w:t>5</w:t>
            </w:r>
            <w:r w:rsidR="00313088" w:rsidRPr="00C40100">
              <w:rPr>
                <w:rFonts w:ascii="Times New Roman" w:hAnsi="Times New Roman" w:cs="Times New Roman"/>
                <w:sz w:val="24"/>
                <w:szCs w:val="24"/>
              </w:rPr>
              <w:t>.</w:t>
            </w:r>
          </w:p>
        </w:tc>
        <w:tc>
          <w:tcPr>
            <w:tcW w:w="2915" w:type="dxa"/>
            <w:vMerge w:val="restart"/>
            <w:tcBorders>
              <w:top w:val="single" w:sz="4" w:space="0" w:color="auto"/>
              <w:left w:val="single" w:sz="4" w:space="0" w:color="auto"/>
              <w:bottom w:val="single" w:sz="4" w:space="0" w:color="auto"/>
              <w:right w:val="single" w:sz="4" w:space="0" w:color="auto"/>
            </w:tcBorders>
          </w:tcPr>
          <w:p w:rsidR="00313088" w:rsidRPr="00C40100" w:rsidRDefault="00DB0215" w:rsidP="00313088">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Спрос на коммунальные услуги</w:t>
            </w:r>
          </w:p>
        </w:tc>
        <w:tc>
          <w:tcPr>
            <w:tcW w:w="3606" w:type="dxa"/>
            <w:tcBorders>
              <w:top w:val="single" w:sz="4" w:space="0" w:color="auto"/>
              <w:left w:val="single" w:sz="4" w:space="0" w:color="auto"/>
              <w:bottom w:val="single" w:sz="4" w:space="0" w:color="auto"/>
              <w:right w:val="single" w:sz="4" w:space="0" w:color="auto"/>
            </w:tcBorders>
          </w:tcPr>
          <w:p w:rsidR="00313088" w:rsidRPr="00C40100" w:rsidRDefault="00DB0215" w:rsidP="00313088">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Общий объем реализации электроэнергии абонентам</w:t>
            </w:r>
          </w:p>
        </w:tc>
        <w:tc>
          <w:tcPr>
            <w:tcW w:w="2528" w:type="dxa"/>
            <w:tcBorders>
              <w:left w:val="single" w:sz="4" w:space="0" w:color="auto"/>
            </w:tcBorders>
          </w:tcPr>
          <w:p w:rsidR="00313088" w:rsidRPr="00C40100" w:rsidRDefault="00DB0215" w:rsidP="00313088">
            <w:pPr>
              <w:suppressLineNumbers/>
              <w:suppressAutoHyphens/>
              <w:jc w:val="center"/>
              <w:rPr>
                <w:rFonts w:ascii="Times New Roman" w:eastAsia="Times New Roman" w:hAnsi="Times New Roman" w:cs="Times New Roman"/>
                <w:bCs/>
                <w:sz w:val="24"/>
                <w:szCs w:val="24"/>
                <w:lang w:eastAsia="zh-CN"/>
              </w:rPr>
            </w:pPr>
            <w:r w:rsidRPr="00C40100">
              <w:rPr>
                <w:rFonts w:ascii="Times New Roman" w:eastAsia="Times New Roman" w:hAnsi="Times New Roman" w:cs="Times New Roman"/>
                <w:sz w:val="24"/>
                <w:szCs w:val="24"/>
                <w:lang w:eastAsia="zh-CN"/>
              </w:rPr>
              <w:t>млн. кВт/</w:t>
            </w:r>
            <w:proofErr w:type="gramStart"/>
            <w:r w:rsidRPr="00C40100">
              <w:rPr>
                <w:rFonts w:ascii="Times New Roman" w:eastAsia="Times New Roman" w:hAnsi="Times New Roman" w:cs="Times New Roman"/>
                <w:sz w:val="24"/>
                <w:szCs w:val="24"/>
                <w:lang w:eastAsia="zh-CN"/>
              </w:rPr>
              <w:t>ч</w:t>
            </w:r>
            <w:proofErr w:type="gramEnd"/>
          </w:p>
        </w:tc>
      </w:tr>
      <w:tr w:rsidR="00313088" w:rsidRPr="00C40100" w:rsidTr="005526E0">
        <w:tc>
          <w:tcPr>
            <w:tcW w:w="582" w:type="dxa"/>
            <w:vMerge/>
            <w:tcBorders>
              <w:top w:val="single" w:sz="4" w:space="0" w:color="auto"/>
              <w:left w:val="single" w:sz="4" w:space="0" w:color="auto"/>
              <w:bottom w:val="single" w:sz="4" w:space="0" w:color="auto"/>
              <w:right w:val="single" w:sz="4" w:space="0" w:color="auto"/>
            </w:tcBorders>
          </w:tcPr>
          <w:p w:rsidR="00313088" w:rsidRPr="00C40100" w:rsidRDefault="00313088" w:rsidP="00313088">
            <w:pPr>
              <w:jc w:val="center"/>
              <w:rPr>
                <w:rFonts w:ascii="Times New Roman" w:hAnsi="Times New Roman" w:cs="Times New Roman"/>
                <w:sz w:val="24"/>
                <w:szCs w:val="24"/>
              </w:rPr>
            </w:pPr>
          </w:p>
        </w:tc>
        <w:tc>
          <w:tcPr>
            <w:tcW w:w="2915" w:type="dxa"/>
            <w:vMerge/>
            <w:tcBorders>
              <w:top w:val="single" w:sz="4" w:space="0" w:color="auto"/>
              <w:left w:val="single" w:sz="4" w:space="0" w:color="auto"/>
              <w:bottom w:val="single" w:sz="4" w:space="0" w:color="auto"/>
              <w:right w:val="single" w:sz="4" w:space="0" w:color="auto"/>
            </w:tcBorders>
          </w:tcPr>
          <w:p w:rsidR="00313088" w:rsidRPr="00C40100" w:rsidRDefault="00313088" w:rsidP="00313088">
            <w:pPr>
              <w:jc w:val="center"/>
              <w:rPr>
                <w:rFonts w:ascii="Times New Roman" w:eastAsia="Times New Roman" w:hAnsi="Times New Roman" w:cs="Times New Roman"/>
                <w:sz w:val="24"/>
                <w:szCs w:val="24"/>
              </w:rPr>
            </w:pPr>
          </w:p>
        </w:tc>
        <w:tc>
          <w:tcPr>
            <w:tcW w:w="3606" w:type="dxa"/>
            <w:tcBorders>
              <w:top w:val="single" w:sz="4" w:space="0" w:color="auto"/>
              <w:left w:val="single" w:sz="4" w:space="0" w:color="auto"/>
              <w:bottom w:val="single" w:sz="4" w:space="0" w:color="auto"/>
              <w:right w:val="single" w:sz="4" w:space="0" w:color="auto"/>
            </w:tcBorders>
          </w:tcPr>
          <w:p w:rsidR="00313088" w:rsidRPr="00C40100" w:rsidRDefault="00313088" w:rsidP="00313088">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Величина новых присоединяемых нагрузок</w:t>
            </w:r>
          </w:p>
        </w:tc>
        <w:tc>
          <w:tcPr>
            <w:tcW w:w="2528" w:type="dxa"/>
            <w:tcBorders>
              <w:left w:val="single" w:sz="4" w:space="0" w:color="auto"/>
            </w:tcBorders>
          </w:tcPr>
          <w:p w:rsidR="00313088" w:rsidRPr="00C40100" w:rsidRDefault="00313088" w:rsidP="00313088">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МВТ</w:t>
            </w:r>
          </w:p>
        </w:tc>
      </w:tr>
      <w:tr w:rsidR="00313088" w:rsidRPr="00C40100" w:rsidTr="005526E0">
        <w:tc>
          <w:tcPr>
            <w:tcW w:w="582" w:type="dxa"/>
            <w:vMerge w:val="restart"/>
            <w:tcBorders>
              <w:top w:val="single" w:sz="4" w:space="0" w:color="auto"/>
            </w:tcBorders>
          </w:tcPr>
          <w:p w:rsidR="00313088" w:rsidRPr="00C40100" w:rsidRDefault="00BE4890" w:rsidP="00F629D6">
            <w:pPr>
              <w:jc w:val="center"/>
              <w:rPr>
                <w:rFonts w:ascii="Times New Roman" w:hAnsi="Times New Roman" w:cs="Times New Roman"/>
                <w:sz w:val="24"/>
                <w:szCs w:val="24"/>
              </w:rPr>
            </w:pPr>
            <w:r>
              <w:rPr>
                <w:rFonts w:ascii="Times New Roman" w:hAnsi="Times New Roman" w:cs="Times New Roman"/>
                <w:sz w:val="24"/>
                <w:szCs w:val="24"/>
              </w:rPr>
              <w:t>6</w:t>
            </w:r>
            <w:r w:rsidR="00313088" w:rsidRPr="00C40100">
              <w:rPr>
                <w:rFonts w:ascii="Times New Roman" w:hAnsi="Times New Roman" w:cs="Times New Roman"/>
                <w:sz w:val="24"/>
                <w:szCs w:val="24"/>
              </w:rPr>
              <w:t>.</w:t>
            </w:r>
          </w:p>
        </w:tc>
        <w:tc>
          <w:tcPr>
            <w:tcW w:w="2915" w:type="dxa"/>
            <w:vMerge w:val="restart"/>
            <w:tcBorders>
              <w:top w:val="single" w:sz="4" w:space="0" w:color="auto"/>
            </w:tcBorders>
          </w:tcPr>
          <w:p w:rsidR="00313088" w:rsidRPr="00C40100" w:rsidRDefault="00313088" w:rsidP="00313088">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Показатели эффективности производства и транспортировки ресурсов</w:t>
            </w:r>
          </w:p>
        </w:tc>
        <w:tc>
          <w:tcPr>
            <w:tcW w:w="3606" w:type="dxa"/>
            <w:tcBorders>
              <w:top w:val="single" w:sz="4" w:space="0" w:color="auto"/>
            </w:tcBorders>
          </w:tcPr>
          <w:p w:rsidR="00313088" w:rsidRPr="00C40100" w:rsidRDefault="00313088" w:rsidP="00313088">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Уровень потерь в сети</w:t>
            </w:r>
          </w:p>
        </w:tc>
        <w:tc>
          <w:tcPr>
            <w:tcW w:w="2528" w:type="dxa"/>
          </w:tcPr>
          <w:p w:rsidR="00313088" w:rsidRPr="00C40100" w:rsidRDefault="00313088" w:rsidP="00313088">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w:t>
            </w:r>
          </w:p>
        </w:tc>
      </w:tr>
      <w:tr w:rsidR="00313088" w:rsidRPr="00C40100" w:rsidTr="005526E0">
        <w:tc>
          <w:tcPr>
            <w:tcW w:w="582" w:type="dxa"/>
            <w:vMerge/>
          </w:tcPr>
          <w:p w:rsidR="00313088" w:rsidRPr="00C40100" w:rsidRDefault="00313088" w:rsidP="00313088">
            <w:pPr>
              <w:jc w:val="both"/>
              <w:rPr>
                <w:rFonts w:ascii="Times New Roman" w:hAnsi="Times New Roman" w:cs="Times New Roman"/>
                <w:sz w:val="24"/>
                <w:szCs w:val="24"/>
              </w:rPr>
            </w:pPr>
          </w:p>
        </w:tc>
        <w:tc>
          <w:tcPr>
            <w:tcW w:w="2915" w:type="dxa"/>
            <w:vMerge/>
          </w:tcPr>
          <w:p w:rsidR="00313088" w:rsidRPr="00C40100" w:rsidRDefault="00313088" w:rsidP="00313088">
            <w:pPr>
              <w:jc w:val="center"/>
              <w:rPr>
                <w:rFonts w:ascii="Times New Roman" w:eastAsia="Times New Roman" w:hAnsi="Times New Roman" w:cs="Times New Roman"/>
                <w:sz w:val="24"/>
                <w:szCs w:val="24"/>
              </w:rPr>
            </w:pPr>
          </w:p>
        </w:tc>
        <w:tc>
          <w:tcPr>
            <w:tcW w:w="3606" w:type="dxa"/>
          </w:tcPr>
          <w:p w:rsidR="00313088" w:rsidRPr="00C40100" w:rsidRDefault="00313088" w:rsidP="00313088">
            <w:pPr>
              <w:suppressLineNumbers/>
              <w:suppressAutoHyphens/>
              <w:jc w:val="center"/>
              <w:rPr>
                <w:rFonts w:ascii="Times New Roman" w:eastAsia="Times New Roman" w:hAnsi="Times New Roman" w:cs="Times New Roman"/>
                <w:sz w:val="24"/>
                <w:szCs w:val="24"/>
                <w:lang w:eastAsia="zh-CN"/>
              </w:rPr>
            </w:pPr>
            <w:proofErr w:type="spellStart"/>
            <w:r w:rsidRPr="00C40100">
              <w:rPr>
                <w:rFonts w:ascii="Times New Roman" w:eastAsia="Times New Roman" w:hAnsi="Times New Roman" w:cs="Times New Roman"/>
                <w:sz w:val="24"/>
                <w:szCs w:val="24"/>
                <w:lang w:eastAsia="zh-CN"/>
              </w:rPr>
              <w:t>Коэффиециент</w:t>
            </w:r>
            <w:proofErr w:type="spellEnd"/>
            <w:r w:rsidRPr="00C40100">
              <w:rPr>
                <w:rFonts w:ascii="Times New Roman" w:eastAsia="Times New Roman" w:hAnsi="Times New Roman" w:cs="Times New Roman"/>
                <w:sz w:val="24"/>
                <w:szCs w:val="24"/>
                <w:lang w:eastAsia="zh-CN"/>
              </w:rPr>
              <w:t xml:space="preserve"> потерь в сети</w:t>
            </w:r>
          </w:p>
        </w:tc>
        <w:tc>
          <w:tcPr>
            <w:tcW w:w="2528" w:type="dxa"/>
          </w:tcPr>
          <w:p w:rsidR="00313088" w:rsidRPr="00C40100" w:rsidRDefault="00313088" w:rsidP="00313088">
            <w:pPr>
              <w:suppressLineNumbers/>
              <w:suppressAutoHyphens/>
              <w:jc w:val="center"/>
              <w:rPr>
                <w:rFonts w:ascii="Times New Roman" w:eastAsia="Times New Roman" w:hAnsi="Times New Roman" w:cs="Times New Roman"/>
                <w:sz w:val="24"/>
                <w:szCs w:val="24"/>
                <w:lang w:eastAsia="zh-CN"/>
              </w:rPr>
            </w:pPr>
            <w:r w:rsidRPr="00C40100">
              <w:rPr>
                <w:rFonts w:ascii="Times New Roman" w:eastAsia="Times New Roman" w:hAnsi="Times New Roman" w:cs="Times New Roman"/>
                <w:sz w:val="24"/>
                <w:szCs w:val="24"/>
                <w:lang w:eastAsia="zh-CN"/>
              </w:rPr>
              <w:t>тыс. кВтч/</w:t>
            </w:r>
            <w:proofErr w:type="gramStart"/>
            <w:r w:rsidRPr="00C40100">
              <w:rPr>
                <w:rFonts w:ascii="Times New Roman" w:eastAsia="Times New Roman" w:hAnsi="Times New Roman" w:cs="Times New Roman"/>
                <w:sz w:val="24"/>
                <w:szCs w:val="24"/>
                <w:lang w:eastAsia="zh-CN"/>
              </w:rPr>
              <w:t>км</w:t>
            </w:r>
            <w:proofErr w:type="gramEnd"/>
          </w:p>
        </w:tc>
      </w:tr>
      <w:tr w:rsidR="00313088" w:rsidRPr="00C40100" w:rsidTr="005526E0">
        <w:tc>
          <w:tcPr>
            <w:tcW w:w="9631" w:type="dxa"/>
            <w:gridSpan w:val="4"/>
          </w:tcPr>
          <w:p w:rsidR="00313088" w:rsidRPr="00C40100" w:rsidRDefault="00313088" w:rsidP="00313088">
            <w:pPr>
              <w:jc w:val="center"/>
              <w:rPr>
                <w:rFonts w:ascii="Times New Roman" w:eastAsia="Times New Roman" w:hAnsi="Times New Roman" w:cs="Times New Roman"/>
                <w:iCs/>
                <w:sz w:val="24"/>
                <w:szCs w:val="24"/>
              </w:rPr>
            </w:pPr>
            <w:r w:rsidRPr="00C40100">
              <w:rPr>
                <w:rFonts w:ascii="Times New Roman" w:eastAsia="Times New Roman" w:hAnsi="Times New Roman" w:cs="Times New Roman"/>
                <w:iCs/>
                <w:sz w:val="24"/>
                <w:szCs w:val="24"/>
              </w:rPr>
              <w:t>2.  Целевые показатели развития систем газоснабжения</w:t>
            </w:r>
          </w:p>
          <w:p w:rsidR="00313088" w:rsidRPr="00C40100" w:rsidRDefault="00313088" w:rsidP="00313088">
            <w:pPr>
              <w:jc w:val="center"/>
              <w:rPr>
                <w:rFonts w:ascii="Times New Roman" w:eastAsia="Times New Roman" w:hAnsi="Times New Roman" w:cs="Times New Roman"/>
                <w:sz w:val="24"/>
                <w:szCs w:val="24"/>
              </w:rPr>
            </w:pPr>
          </w:p>
        </w:tc>
      </w:tr>
      <w:tr w:rsidR="00313088" w:rsidRPr="00C40100" w:rsidTr="005526E0">
        <w:tc>
          <w:tcPr>
            <w:tcW w:w="582" w:type="dxa"/>
            <w:vMerge w:val="restart"/>
          </w:tcPr>
          <w:p w:rsidR="00313088" w:rsidRPr="00C40100" w:rsidRDefault="00BE4890" w:rsidP="00F629D6">
            <w:pPr>
              <w:jc w:val="center"/>
              <w:rPr>
                <w:rFonts w:ascii="Times New Roman" w:hAnsi="Times New Roman" w:cs="Times New Roman"/>
                <w:sz w:val="24"/>
                <w:szCs w:val="24"/>
              </w:rPr>
            </w:pPr>
            <w:r>
              <w:rPr>
                <w:rFonts w:ascii="Times New Roman" w:hAnsi="Times New Roman" w:cs="Times New Roman"/>
                <w:sz w:val="24"/>
                <w:szCs w:val="24"/>
              </w:rPr>
              <w:t>7</w:t>
            </w:r>
            <w:r w:rsidR="00313088" w:rsidRPr="00C40100">
              <w:rPr>
                <w:rFonts w:ascii="Times New Roman" w:hAnsi="Times New Roman" w:cs="Times New Roman"/>
                <w:sz w:val="24"/>
                <w:szCs w:val="24"/>
              </w:rPr>
              <w:t>.</w:t>
            </w:r>
          </w:p>
        </w:tc>
        <w:tc>
          <w:tcPr>
            <w:tcW w:w="2915" w:type="dxa"/>
            <w:vMerge w:val="restart"/>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Доступность товаров и услуг для потребителей</w:t>
            </w:r>
          </w:p>
        </w:tc>
        <w:tc>
          <w:tcPr>
            <w:tcW w:w="3606"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Доля потребителей в жилых домах, обеспеченных доступом </w:t>
            </w:r>
            <w:proofErr w:type="gramStart"/>
            <w:r w:rsidRPr="00C40100">
              <w:rPr>
                <w:rFonts w:ascii="Times New Roman" w:eastAsia="Times New Roman" w:hAnsi="Times New Roman" w:cs="Times New Roman"/>
                <w:sz w:val="24"/>
                <w:szCs w:val="24"/>
              </w:rPr>
              <w:t>к</w:t>
            </w:r>
            <w:proofErr w:type="gramEnd"/>
          </w:p>
        </w:tc>
        <w:tc>
          <w:tcPr>
            <w:tcW w:w="2528"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r>
      <w:tr w:rsidR="00313088" w:rsidRPr="00C40100" w:rsidTr="005526E0">
        <w:tc>
          <w:tcPr>
            <w:tcW w:w="582" w:type="dxa"/>
            <w:vMerge/>
          </w:tcPr>
          <w:p w:rsidR="00313088" w:rsidRPr="00C40100" w:rsidRDefault="00313088" w:rsidP="00313088">
            <w:pPr>
              <w:jc w:val="center"/>
              <w:rPr>
                <w:rFonts w:ascii="Times New Roman" w:hAnsi="Times New Roman" w:cs="Times New Roman"/>
                <w:sz w:val="24"/>
                <w:szCs w:val="24"/>
              </w:rPr>
            </w:pPr>
          </w:p>
        </w:tc>
        <w:tc>
          <w:tcPr>
            <w:tcW w:w="2915" w:type="dxa"/>
            <w:vMerge/>
          </w:tcPr>
          <w:p w:rsidR="00313088" w:rsidRPr="00C40100" w:rsidRDefault="00313088" w:rsidP="00313088">
            <w:pPr>
              <w:jc w:val="center"/>
              <w:rPr>
                <w:rFonts w:ascii="Times New Roman" w:eastAsia="Times New Roman" w:hAnsi="Times New Roman" w:cs="Times New Roman"/>
                <w:sz w:val="24"/>
                <w:szCs w:val="24"/>
              </w:rPr>
            </w:pPr>
          </w:p>
        </w:tc>
        <w:tc>
          <w:tcPr>
            <w:tcW w:w="3606"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коммунальной инфраструктуре</w:t>
            </w:r>
          </w:p>
        </w:tc>
        <w:tc>
          <w:tcPr>
            <w:tcW w:w="2528" w:type="dxa"/>
          </w:tcPr>
          <w:p w:rsidR="00313088" w:rsidRPr="00C40100" w:rsidRDefault="00313088" w:rsidP="00313088">
            <w:pPr>
              <w:jc w:val="center"/>
              <w:rPr>
                <w:rFonts w:ascii="Times New Roman" w:eastAsia="Times New Roman" w:hAnsi="Times New Roman" w:cs="Times New Roman"/>
                <w:sz w:val="24"/>
                <w:szCs w:val="24"/>
              </w:rPr>
            </w:pPr>
          </w:p>
        </w:tc>
      </w:tr>
      <w:tr w:rsidR="00313088" w:rsidRPr="00C40100" w:rsidTr="005526E0">
        <w:tc>
          <w:tcPr>
            <w:tcW w:w="582" w:type="dxa"/>
            <w:vMerge/>
          </w:tcPr>
          <w:p w:rsidR="00313088" w:rsidRPr="00C40100" w:rsidRDefault="00313088" w:rsidP="00313088">
            <w:pPr>
              <w:jc w:val="center"/>
              <w:rPr>
                <w:rFonts w:ascii="Times New Roman" w:hAnsi="Times New Roman" w:cs="Times New Roman"/>
                <w:sz w:val="24"/>
                <w:szCs w:val="24"/>
              </w:rPr>
            </w:pPr>
          </w:p>
        </w:tc>
        <w:tc>
          <w:tcPr>
            <w:tcW w:w="2915" w:type="dxa"/>
            <w:vMerge/>
          </w:tcPr>
          <w:p w:rsidR="00313088" w:rsidRPr="00C40100" w:rsidRDefault="00313088" w:rsidP="00313088">
            <w:pPr>
              <w:jc w:val="center"/>
              <w:rPr>
                <w:rFonts w:ascii="Times New Roman" w:eastAsia="Times New Roman" w:hAnsi="Times New Roman" w:cs="Times New Roman"/>
                <w:sz w:val="24"/>
                <w:szCs w:val="24"/>
              </w:rPr>
            </w:pPr>
          </w:p>
        </w:tc>
        <w:tc>
          <w:tcPr>
            <w:tcW w:w="3606"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Удельное </w:t>
            </w:r>
            <w:proofErr w:type="spellStart"/>
            <w:r w:rsidRPr="00C40100">
              <w:rPr>
                <w:rFonts w:ascii="Times New Roman" w:eastAsia="Times New Roman" w:hAnsi="Times New Roman" w:cs="Times New Roman"/>
                <w:sz w:val="24"/>
                <w:szCs w:val="24"/>
              </w:rPr>
              <w:t>газопотребление</w:t>
            </w:r>
            <w:proofErr w:type="spellEnd"/>
          </w:p>
        </w:tc>
        <w:tc>
          <w:tcPr>
            <w:tcW w:w="2528" w:type="dxa"/>
          </w:tcPr>
          <w:p w:rsidR="00313088" w:rsidRPr="00C40100" w:rsidRDefault="00313088" w:rsidP="00313088">
            <w:pPr>
              <w:jc w:val="center"/>
              <w:rPr>
                <w:rFonts w:ascii="Times New Roman" w:eastAsia="Times New Roman" w:hAnsi="Times New Roman" w:cs="Times New Roman"/>
                <w:sz w:val="24"/>
                <w:szCs w:val="24"/>
              </w:rPr>
            </w:pPr>
            <w:proofErr w:type="gramStart"/>
            <w:r w:rsidRPr="00C40100">
              <w:rPr>
                <w:rFonts w:ascii="Times New Roman" w:eastAsia="Times New Roman" w:hAnsi="Times New Roman" w:cs="Times New Roman"/>
                <w:sz w:val="24"/>
                <w:szCs w:val="24"/>
              </w:rPr>
              <w:t>м</w:t>
            </w:r>
            <w:proofErr w:type="gramEnd"/>
            <w:r w:rsidRPr="00C40100">
              <w:rPr>
                <w:rFonts w:ascii="Times New Roman" w:eastAsia="Times New Roman" w:hAnsi="Times New Roman" w:cs="Times New Roman"/>
                <w:sz w:val="24"/>
                <w:szCs w:val="24"/>
              </w:rPr>
              <w:t>³/чел</w:t>
            </w:r>
          </w:p>
        </w:tc>
      </w:tr>
      <w:tr w:rsidR="00313088" w:rsidRPr="00C40100" w:rsidTr="005526E0">
        <w:tc>
          <w:tcPr>
            <w:tcW w:w="582" w:type="dxa"/>
            <w:vMerge w:val="restart"/>
          </w:tcPr>
          <w:p w:rsidR="00313088" w:rsidRPr="00C40100" w:rsidRDefault="00BE4890" w:rsidP="00F629D6">
            <w:pPr>
              <w:jc w:val="center"/>
              <w:rPr>
                <w:rFonts w:ascii="Times New Roman" w:hAnsi="Times New Roman" w:cs="Times New Roman"/>
                <w:sz w:val="24"/>
                <w:szCs w:val="24"/>
              </w:rPr>
            </w:pPr>
            <w:r>
              <w:rPr>
                <w:rFonts w:ascii="Times New Roman" w:hAnsi="Times New Roman" w:cs="Times New Roman"/>
                <w:sz w:val="24"/>
                <w:szCs w:val="24"/>
              </w:rPr>
              <w:t>8</w:t>
            </w:r>
            <w:r w:rsidR="00313088" w:rsidRPr="00C40100">
              <w:rPr>
                <w:rFonts w:ascii="Times New Roman" w:hAnsi="Times New Roman" w:cs="Times New Roman"/>
                <w:sz w:val="24"/>
                <w:szCs w:val="24"/>
              </w:rPr>
              <w:t>.</w:t>
            </w:r>
          </w:p>
        </w:tc>
        <w:tc>
          <w:tcPr>
            <w:tcW w:w="2915" w:type="dxa"/>
            <w:vMerge w:val="restart"/>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Спрос на коммунальные ресурсы</w:t>
            </w:r>
          </w:p>
        </w:tc>
        <w:tc>
          <w:tcPr>
            <w:tcW w:w="3606"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Общий объем реализации природного газа абонентам</w:t>
            </w:r>
          </w:p>
        </w:tc>
        <w:tc>
          <w:tcPr>
            <w:tcW w:w="2528"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млн</w:t>
            </w:r>
            <w:proofErr w:type="gramStart"/>
            <w:r w:rsidRPr="00C40100">
              <w:rPr>
                <w:rFonts w:ascii="Times New Roman" w:eastAsia="Times New Roman" w:hAnsi="Times New Roman" w:cs="Times New Roman"/>
                <w:sz w:val="24"/>
                <w:szCs w:val="24"/>
              </w:rPr>
              <w:t>.к</w:t>
            </w:r>
            <w:proofErr w:type="gramEnd"/>
            <w:r w:rsidRPr="00C40100">
              <w:rPr>
                <w:rFonts w:ascii="Times New Roman" w:eastAsia="Times New Roman" w:hAnsi="Times New Roman" w:cs="Times New Roman"/>
                <w:sz w:val="24"/>
                <w:szCs w:val="24"/>
              </w:rPr>
              <w:t>уб.м</w:t>
            </w:r>
          </w:p>
        </w:tc>
      </w:tr>
      <w:tr w:rsidR="00313088" w:rsidRPr="00C40100" w:rsidTr="005526E0">
        <w:tc>
          <w:tcPr>
            <w:tcW w:w="582" w:type="dxa"/>
            <w:vMerge/>
          </w:tcPr>
          <w:p w:rsidR="00313088" w:rsidRPr="00C40100" w:rsidRDefault="00313088" w:rsidP="00313088">
            <w:pPr>
              <w:jc w:val="center"/>
              <w:rPr>
                <w:rFonts w:ascii="Times New Roman" w:hAnsi="Times New Roman" w:cs="Times New Roman"/>
                <w:sz w:val="24"/>
                <w:szCs w:val="24"/>
              </w:rPr>
            </w:pPr>
          </w:p>
        </w:tc>
        <w:tc>
          <w:tcPr>
            <w:tcW w:w="2915" w:type="dxa"/>
            <w:vMerge/>
          </w:tcPr>
          <w:p w:rsidR="00313088" w:rsidRPr="00C40100" w:rsidRDefault="00313088" w:rsidP="00313088">
            <w:pPr>
              <w:jc w:val="center"/>
              <w:rPr>
                <w:rFonts w:ascii="Times New Roman" w:eastAsia="Times New Roman" w:hAnsi="Times New Roman" w:cs="Times New Roman"/>
                <w:sz w:val="24"/>
                <w:szCs w:val="24"/>
              </w:rPr>
            </w:pPr>
          </w:p>
        </w:tc>
        <w:tc>
          <w:tcPr>
            <w:tcW w:w="3606"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Величина новых присоединяемых нагрузок</w:t>
            </w:r>
          </w:p>
        </w:tc>
        <w:tc>
          <w:tcPr>
            <w:tcW w:w="2528"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тыс</w:t>
            </w:r>
            <w:proofErr w:type="gramStart"/>
            <w:r w:rsidRPr="00C40100">
              <w:rPr>
                <w:rFonts w:ascii="Times New Roman" w:eastAsia="Times New Roman" w:hAnsi="Times New Roman" w:cs="Times New Roman"/>
                <w:sz w:val="24"/>
                <w:szCs w:val="24"/>
              </w:rPr>
              <w:t>.м</w:t>
            </w:r>
            <w:proofErr w:type="gramEnd"/>
            <w:r w:rsidRPr="00C40100">
              <w:rPr>
                <w:rFonts w:ascii="Times New Roman" w:eastAsia="Times New Roman" w:hAnsi="Times New Roman" w:cs="Times New Roman"/>
                <w:sz w:val="24"/>
                <w:szCs w:val="24"/>
              </w:rPr>
              <w:t>³/час</w:t>
            </w:r>
          </w:p>
        </w:tc>
      </w:tr>
      <w:tr w:rsidR="00313088" w:rsidRPr="00C40100" w:rsidTr="005526E0">
        <w:tc>
          <w:tcPr>
            <w:tcW w:w="582" w:type="dxa"/>
          </w:tcPr>
          <w:p w:rsidR="00313088" w:rsidRPr="00C40100" w:rsidRDefault="00BE4890" w:rsidP="00F629D6">
            <w:pPr>
              <w:jc w:val="center"/>
              <w:rPr>
                <w:rFonts w:ascii="Times New Roman" w:hAnsi="Times New Roman" w:cs="Times New Roman"/>
                <w:sz w:val="24"/>
                <w:szCs w:val="24"/>
              </w:rPr>
            </w:pPr>
            <w:r>
              <w:rPr>
                <w:rFonts w:ascii="Times New Roman" w:hAnsi="Times New Roman" w:cs="Times New Roman"/>
                <w:sz w:val="24"/>
                <w:szCs w:val="24"/>
              </w:rPr>
              <w:t>9</w:t>
            </w:r>
            <w:r w:rsidR="00313088" w:rsidRPr="00C40100">
              <w:rPr>
                <w:rFonts w:ascii="Times New Roman" w:hAnsi="Times New Roman" w:cs="Times New Roman"/>
                <w:sz w:val="24"/>
                <w:szCs w:val="24"/>
              </w:rPr>
              <w:t>.</w:t>
            </w:r>
          </w:p>
        </w:tc>
        <w:tc>
          <w:tcPr>
            <w:tcW w:w="2915"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Показатели </w:t>
            </w:r>
            <w:proofErr w:type="spellStart"/>
            <w:proofErr w:type="gramStart"/>
            <w:r w:rsidRPr="00C40100">
              <w:rPr>
                <w:rFonts w:ascii="Times New Roman" w:eastAsia="Times New Roman" w:hAnsi="Times New Roman" w:cs="Times New Roman"/>
                <w:sz w:val="24"/>
                <w:szCs w:val="24"/>
              </w:rPr>
              <w:t>эффектив-ности</w:t>
            </w:r>
            <w:proofErr w:type="spellEnd"/>
            <w:proofErr w:type="gramEnd"/>
            <w:r w:rsidRPr="00C40100">
              <w:rPr>
                <w:rFonts w:ascii="Times New Roman" w:eastAsia="Times New Roman" w:hAnsi="Times New Roman" w:cs="Times New Roman"/>
                <w:sz w:val="24"/>
                <w:szCs w:val="24"/>
              </w:rPr>
              <w:t xml:space="preserve"> производства и транспортировки ресурсов</w:t>
            </w:r>
          </w:p>
        </w:tc>
        <w:tc>
          <w:tcPr>
            <w:tcW w:w="3606"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Собственные нужды</w:t>
            </w:r>
          </w:p>
        </w:tc>
        <w:tc>
          <w:tcPr>
            <w:tcW w:w="2528"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r>
      <w:tr w:rsidR="00313088" w:rsidRPr="00C40100" w:rsidTr="005526E0">
        <w:tc>
          <w:tcPr>
            <w:tcW w:w="582" w:type="dxa"/>
          </w:tcPr>
          <w:p w:rsidR="00313088" w:rsidRPr="00C40100" w:rsidRDefault="00313088" w:rsidP="00BE4890">
            <w:pPr>
              <w:jc w:val="center"/>
              <w:rPr>
                <w:rFonts w:ascii="Times New Roman" w:hAnsi="Times New Roman" w:cs="Times New Roman"/>
                <w:sz w:val="24"/>
                <w:szCs w:val="24"/>
              </w:rPr>
            </w:pPr>
            <w:r w:rsidRPr="00C40100">
              <w:rPr>
                <w:rFonts w:ascii="Times New Roman" w:hAnsi="Times New Roman" w:cs="Times New Roman"/>
                <w:sz w:val="24"/>
                <w:szCs w:val="24"/>
              </w:rPr>
              <w:t>1</w:t>
            </w:r>
            <w:r w:rsidR="00BE4890">
              <w:rPr>
                <w:rFonts w:ascii="Times New Roman" w:hAnsi="Times New Roman" w:cs="Times New Roman"/>
                <w:sz w:val="24"/>
                <w:szCs w:val="24"/>
              </w:rPr>
              <w:t>0</w:t>
            </w:r>
            <w:r w:rsidRPr="00C40100">
              <w:rPr>
                <w:rFonts w:ascii="Times New Roman" w:hAnsi="Times New Roman" w:cs="Times New Roman"/>
                <w:sz w:val="24"/>
                <w:szCs w:val="24"/>
              </w:rPr>
              <w:t>.</w:t>
            </w:r>
          </w:p>
        </w:tc>
        <w:tc>
          <w:tcPr>
            <w:tcW w:w="2915"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Надежность (</w:t>
            </w:r>
            <w:proofErr w:type="spellStart"/>
            <w:proofErr w:type="gramStart"/>
            <w:r w:rsidRPr="00C40100">
              <w:rPr>
                <w:rFonts w:ascii="Times New Roman" w:eastAsia="Times New Roman" w:hAnsi="Times New Roman" w:cs="Times New Roman"/>
                <w:sz w:val="24"/>
                <w:szCs w:val="24"/>
              </w:rPr>
              <w:t>беспере-бойность</w:t>
            </w:r>
            <w:proofErr w:type="spellEnd"/>
            <w:proofErr w:type="gramEnd"/>
            <w:r w:rsidRPr="00C40100">
              <w:rPr>
                <w:rFonts w:ascii="Times New Roman" w:eastAsia="Times New Roman" w:hAnsi="Times New Roman" w:cs="Times New Roman"/>
                <w:sz w:val="24"/>
                <w:szCs w:val="24"/>
              </w:rPr>
              <w:t>) снабжения потребителей услугами</w:t>
            </w:r>
          </w:p>
        </w:tc>
        <w:tc>
          <w:tcPr>
            <w:tcW w:w="3606"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Аварийность систем </w:t>
            </w:r>
            <w:proofErr w:type="spellStart"/>
            <w:r w:rsidRPr="00C40100">
              <w:rPr>
                <w:rFonts w:ascii="Times New Roman" w:eastAsia="Times New Roman" w:hAnsi="Times New Roman" w:cs="Times New Roman"/>
                <w:sz w:val="24"/>
                <w:szCs w:val="24"/>
              </w:rPr>
              <w:t>коммунальнойинфрастуктуры</w:t>
            </w:r>
            <w:proofErr w:type="spellEnd"/>
          </w:p>
        </w:tc>
        <w:tc>
          <w:tcPr>
            <w:tcW w:w="2528"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ед./</w:t>
            </w:r>
            <w:proofErr w:type="gramStart"/>
            <w:r w:rsidRPr="00C40100">
              <w:rPr>
                <w:rFonts w:ascii="Times New Roman" w:eastAsia="Times New Roman" w:hAnsi="Times New Roman" w:cs="Times New Roman"/>
                <w:sz w:val="24"/>
                <w:szCs w:val="24"/>
              </w:rPr>
              <w:t>км</w:t>
            </w:r>
            <w:proofErr w:type="gramEnd"/>
          </w:p>
        </w:tc>
      </w:tr>
      <w:tr w:rsidR="00313088" w:rsidRPr="00C40100" w:rsidTr="005526E0">
        <w:tc>
          <w:tcPr>
            <w:tcW w:w="582" w:type="dxa"/>
            <w:vMerge w:val="restart"/>
          </w:tcPr>
          <w:p w:rsidR="00313088" w:rsidRPr="00C40100" w:rsidRDefault="00313088" w:rsidP="00BE4890">
            <w:pPr>
              <w:jc w:val="center"/>
              <w:rPr>
                <w:rFonts w:ascii="Times New Roman" w:hAnsi="Times New Roman" w:cs="Times New Roman"/>
                <w:sz w:val="24"/>
                <w:szCs w:val="24"/>
              </w:rPr>
            </w:pPr>
            <w:r w:rsidRPr="00C40100">
              <w:rPr>
                <w:rFonts w:ascii="Times New Roman" w:hAnsi="Times New Roman" w:cs="Times New Roman"/>
                <w:sz w:val="24"/>
                <w:szCs w:val="24"/>
              </w:rPr>
              <w:t>1</w:t>
            </w:r>
            <w:r w:rsidR="00BE4890">
              <w:rPr>
                <w:rFonts w:ascii="Times New Roman" w:hAnsi="Times New Roman" w:cs="Times New Roman"/>
                <w:sz w:val="24"/>
                <w:szCs w:val="24"/>
              </w:rPr>
              <w:t>1</w:t>
            </w:r>
            <w:r w:rsidRPr="00C40100">
              <w:rPr>
                <w:rFonts w:ascii="Times New Roman" w:hAnsi="Times New Roman" w:cs="Times New Roman"/>
                <w:sz w:val="24"/>
                <w:szCs w:val="24"/>
              </w:rPr>
              <w:t>.</w:t>
            </w:r>
          </w:p>
        </w:tc>
        <w:tc>
          <w:tcPr>
            <w:tcW w:w="2915" w:type="dxa"/>
            <w:vMerge w:val="restart"/>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Показатели качества поставляемого ресурса</w:t>
            </w:r>
          </w:p>
        </w:tc>
        <w:tc>
          <w:tcPr>
            <w:tcW w:w="3606"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Суммарная установленная мощность ГРС</w:t>
            </w:r>
          </w:p>
        </w:tc>
        <w:tc>
          <w:tcPr>
            <w:tcW w:w="2528"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тыс</w:t>
            </w:r>
            <w:proofErr w:type="gramStart"/>
            <w:r w:rsidRPr="00C40100">
              <w:rPr>
                <w:rFonts w:ascii="Times New Roman" w:eastAsia="Times New Roman" w:hAnsi="Times New Roman" w:cs="Times New Roman"/>
                <w:sz w:val="24"/>
                <w:szCs w:val="24"/>
              </w:rPr>
              <w:t>.м</w:t>
            </w:r>
            <w:proofErr w:type="gramEnd"/>
            <w:r w:rsidRPr="00C40100">
              <w:rPr>
                <w:rFonts w:ascii="Times New Roman" w:eastAsia="Times New Roman" w:hAnsi="Times New Roman" w:cs="Times New Roman"/>
                <w:sz w:val="24"/>
                <w:szCs w:val="24"/>
              </w:rPr>
              <w:t>³/час</w:t>
            </w:r>
          </w:p>
        </w:tc>
      </w:tr>
      <w:tr w:rsidR="00313088" w:rsidRPr="00C40100" w:rsidTr="005526E0">
        <w:tc>
          <w:tcPr>
            <w:tcW w:w="582" w:type="dxa"/>
            <w:vMerge/>
          </w:tcPr>
          <w:p w:rsidR="00313088" w:rsidRPr="00C40100" w:rsidRDefault="00313088" w:rsidP="00313088">
            <w:pPr>
              <w:jc w:val="center"/>
              <w:rPr>
                <w:rFonts w:ascii="Times New Roman" w:hAnsi="Times New Roman" w:cs="Times New Roman"/>
                <w:sz w:val="24"/>
                <w:szCs w:val="24"/>
              </w:rPr>
            </w:pPr>
          </w:p>
        </w:tc>
        <w:tc>
          <w:tcPr>
            <w:tcW w:w="2915" w:type="dxa"/>
            <w:vMerge/>
          </w:tcPr>
          <w:p w:rsidR="00313088" w:rsidRPr="00C40100" w:rsidRDefault="00313088" w:rsidP="00313088">
            <w:pPr>
              <w:jc w:val="center"/>
              <w:rPr>
                <w:rFonts w:ascii="Times New Roman" w:eastAsia="Times New Roman" w:hAnsi="Times New Roman" w:cs="Times New Roman"/>
                <w:sz w:val="24"/>
                <w:szCs w:val="24"/>
              </w:rPr>
            </w:pPr>
          </w:p>
        </w:tc>
        <w:tc>
          <w:tcPr>
            <w:tcW w:w="3606"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Суммарный резерв/дефицит мощности ГРС</w:t>
            </w:r>
          </w:p>
        </w:tc>
        <w:tc>
          <w:tcPr>
            <w:tcW w:w="2528"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r>
      <w:tr w:rsidR="00313088" w:rsidRPr="00C40100" w:rsidTr="005526E0">
        <w:tc>
          <w:tcPr>
            <w:tcW w:w="582" w:type="dxa"/>
            <w:vMerge w:val="restart"/>
          </w:tcPr>
          <w:p w:rsidR="00313088" w:rsidRPr="00C40100" w:rsidRDefault="00313088" w:rsidP="00313088">
            <w:pPr>
              <w:jc w:val="center"/>
              <w:rPr>
                <w:rFonts w:ascii="Times New Roman" w:hAnsi="Times New Roman" w:cs="Times New Roman"/>
                <w:sz w:val="24"/>
                <w:szCs w:val="24"/>
              </w:rPr>
            </w:pPr>
            <w:r w:rsidRPr="00C40100">
              <w:rPr>
                <w:rFonts w:ascii="Times New Roman" w:hAnsi="Times New Roman" w:cs="Times New Roman"/>
                <w:sz w:val="24"/>
                <w:szCs w:val="24"/>
              </w:rPr>
              <w:t>1</w:t>
            </w:r>
            <w:r w:rsidR="00BE4890">
              <w:rPr>
                <w:rFonts w:ascii="Times New Roman" w:hAnsi="Times New Roman" w:cs="Times New Roman"/>
                <w:sz w:val="24"/>
                <w:szCs w:val="24"/>
              </w:rPr>
              <w:t>2</w:t>
            </w:r>
            <w:r w:rsidRPr="00C40100">
              <w:rPr>
                <w:rFonts w:ascii="Times New Roman" w:hAnsi="Times New Roman" w:cs="Times New Roman"/>
                <w:sz w:val="24"/>
                <w:szCs w:val="24"/>
              </w:rPr>
              <w:t>.</w:t>
            </w:r>
          </w:p>
          <w:p w:rsidR="00313088" w:rsidRPr="00C40100" w:rsidRDefault="00313088" w:rsidP="00313088">
            <w:pPr>
              <w:jc w:val="center"/>
              <w:rPr>
                <w:rFonts w:ascii="Times New Roman" w:hAnsi="Times New Roman" w:cs="Times New Roman"/>
                <w:sz w:val="24"/>
                <w:szCs w:val="24"/>
              </w:rPr>
            </w:pPr>
          </w:p>
        </w:tc>
        <w:tc>
          <w:tcPr>
            <w:tcW w:w="2915" w:type="dxa"/>
            <w:vMerge w:val="restart"/>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Сбалансированность системы коммунальной инфраструктуры</w:t>
            </w:r>
          </w:p>
        </w:tc>
        <w:tc>
          <w:tcPr>
            <w:tcW w:w="3606"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Максимальная фактическая производительность ГРС</w:t>
            </w:r>
          </w:p>
        </w:tc>
        <w:tc>
          <w:tcPr>
            <w:tcW w:w="2528"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тыс</w:t>
            </w:r>
            <w:proofErr w:type="gramStart"/>
            <w:r w:rsidRPr="00C40100">
              <w:rPr>
                <w:rFonts w:ascii="Times New Roman" w:eastAsia="Times New Roman" w:hAnsi="Times New Roman" w:cs="Times New Roman"/>
                <w:sz w:val="24"/>
                <w:szCs w:val="24"/>
              </w:rPr>
              <w:t>.м</w:t>
            </w:r>
            <w:proofErr w:type="gramEnd"/>
            <w:r w:rsidRPr="00C40100">
              <w:rPr>
                <w:rFonts w:ascii="Times New Roman" w:eastAsia="Times New Roman" w:hAnsi="Times New Roman" w:cs="Times New Roman"/>
                <w:sz w:val="24"/>
                <w:szCs w:val="24"/>
              </w:rPr>
              <w:t>³/час</w:t>
            </w:r>
          </w:p>
        </w:tc>
      </w:tr>
      <w:tr w:rsidR="00313088" w:rsidRPr="00C40100" w:rsidTr="005526E0">
        <w:tc>
          <w:tcPr>
            <w:tcW w:w="582" w:type="dxa"/>
            <w:vMerge/>
          </w:tcPr>
          <w:p w:rsidR="00313088" w:rsidRPr="00C40100" w:rsidRDefault="00313088" w:rsidP="00313088">
            <w:pPr>
              <w:jc w:val="center"/>
              <w:rPr>
                <w:rFonts w:ascii="Times New Roman" w:hAnsi="Times New Roman" w:cs="Times New Roman"/>
                <w:sz w:val="24"/>
                <w:szCs w:val="24"/>
              </w:rPr>
            </w:pPr>
          </w:p>
        </w:tc>
        <w:tc>
          <w:tcPr>
            <w:tcW w:w="2915" w:type="dxa"/>
            <w:vMerge/>
          </w:tcPr>
          <w:p w:rsidR="00313088" w:rsidRPr="00C40100" w:rsidRDefault="00313088" w:rsidP="00313088">
            <w:pPr>
              <w:jc w:val="center"/>
              <w:rPr>
                <w:rFonts w:ascii="Times New Roman" w:eastAsia="Times New Roman" w:hAnsi="Times New Roman" w:cs="Times New Roman"/>
                <w:sz w:val="24"/>
                <w:szCs w:val="24"/>
              </w:rPr>
            </w:pPr>
          </w:p>
        </w:tc>
        <w:tc>
          <w:tcPr>
            <w:tcW w:w="3606"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Обеспеченность потребления товаров и услуг приборами учета в бюджетной сфере</w:t>
            </w:r>
          </w:p>
        </w:tc>
        <w:tc>
          <w:tcPr>
            <w:tcW w:w="2528"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r>
      <w:tr w:rsidR="00313088" w:rsidRPr="00C40100" w:rsidTr="005526E0">
        <w:trPr>
          <w:trHeight w:val="70"/>
        </w:trPr>
        <w:tc>
          <w:tcPr>
            <w:tcW w:w="582" w:type="dxa"/>
            <w:vMerge/>
          </w:tcPr>
          <w:p w:rsidR="00313088" w:rsidRPr="00C40100" w:rsidRDefault="00313088" w:rsidP="00313088">
            <w:pPr>
              <w:jc w:val="center"/>
              <w:rPr>
                <w:rFonts w:ascii="Times New Roman" w:hAnsi="Times New Roman" w:cs="Times New Roman"/>
                <w:sz w:val="24"/>
                <w:szCs w:val="24"/>
              </w:rPr>
            </w:pPr>
          </w:p>
        </w:tc>
        <w:tc>
          <w:tcPr>
            <w:tcW w:w="2915" w:type="dxa"/>
            <w:vMerge/>
          </w:tcPr>
          <w:p w:rsidR="00313088" w:rsidRPr="00C40100" w:rsidRDefault="00313088" w:rsidP="00313088">
            <w:pPr>
              <w:jc w:val="center"/>
              <w:rPr>
                <w:rFonts w:ascii="Times New Roman" w:eastAsia="Times New Roman" w:hAnsi="Times New Roman" w:cs="Times New Roman"/>
                <w:sz w:val="24"/>
                <w:szCs w:val="24"/>
              </w:rPr>
            </w:pPr>
          </w:p>
        </w:tc>
        <w:tc>
          <w:tcPr>
            <w:tcW w:w="3606"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Обеспеченность потребления </w:t>
            </w:r>
            <w:r w:rsidRPr="00C40100">
              <w:rPr>
                <w:rFonts w:ascii="Times New Roman" w:eastAsia="Times New Roman" w:hAnsi="Times New Roman" w:cs="Times New Roman"/>
                <w:sz w:val="24"/>
                <w:szCs w:val="24"/>
              </w:rPr>
              <w:lastRenderedPageBreak/>
              <w:t>товаров и услуг приборами учета в многоквартирных домах</w:t>
            </w:r>
          </w:p>
        </w:tc>
        <w:tc>
          <w:tcPr>
            <w:tcW w:w="2528"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lastRenderedPageBreak/>
              <w:t>%</w:t>
            </w:r>
          </w:p>
        </w:tc>
      </w:tr>
      <w:tr w:rsidR="00313088" w:rsidRPr="00C40100" w:rsidTr="005526E0">
        <w:trPr>
          <w:trHeight w:val="70"/>
        </w:trPr>
        <w:tc>
          <w:tcPr>
            <w:tcW w:w="582" w:type="dxa"/>
          </w:tcPr>
          <w:p w:rsidR="00313088" w:rsidRPr="00C40100" w:rsidRDefault="00313088" w:rsidP="00BE4890">
            <w:pPr>
              <w:jc w:val="center"/>
              <w:rPr>
                <w:rFonts w:ascii="Times New Roman" w:hAnsi="Times New Roman" w:cs="Times New Roman"/>
                <w:sz w:val="24"/>
                <w:szCs w:val="24"/>
              </w:rPr>
            </w:pPr>
            <w:r w:rsidRPr="00C40100">
              <w:rPr>
                <w:rFonts w:ascii="Times New Roman" w:hAnsi="Times New Roman" w:cs="Times New Roman"/>
                <w:sz w:val="24"/>
                <w:szCs w:val="24"/>
              </w:rPr>
              <w:lastRenderedPageBreak/>
              <w:t>1</w:t>
            </w:r>
            <w:r w:rsidR="00BE4890">
              <w:rPr>
                <w:rFonts w:ascii="Times New Roman" w:hAnsi="Times New Roman" w:cs="Times New Roman"/>
                <w:sz w:val="24"/>
                <w:szCs w:val="24"/>
              </w:rPr>
              <w:t>3</w:t>
            </w:r>
            <w:r w:rsidRPr="00C40100">
              <w:rPr>
                <w:rFonts w:ascii="Times New Roman" w:hAnsi="Times New Roman" w:cs="Times New Roman"/>
                <w:sz w:val="24"/>
                <w:szCs w:val="24"/>
              </w:rPr>
              <w:t>.</w:t>
            </w:r>
          </w:p>
        </w:tc>
        <w:tc>
          <w:tcPr>
            <w:tcW w:w="2915" w:type="dxa"/>
          </w:tcPr>
          <w:p w:rsidR="00313088" w:rsidRPr="00C40100" w:rsidRDefault="00313088" w:rsidP="00313088">
            <w:pPr>
              <w:jc w:val="center"/>
              <w:rPr>
                <w:rFonts w:ascii="Times New Roman" w:hAnsi="Times New Roman" w:cs="Times New Roman"/>
                <w:sz w:val="24"/>
                <w:szCs w:val="24"/>
              </w:rPr>
            </w:pPr>
            <w:r w:rsidRPr="00C40100">
              <w:rPr>
                <w:rFonts w:ascii="Times New Roman" w:eastAsia="Times New Roman" w:hAnsi="Times New Roman" w:cs="Times New Roman"/>
                <w:sz w:val="24"/>
                <w:szCs w:val="24"/>
              </w:rPr>
              <w:t>Уровень газификации природным газом города Донецк</w:t>
            </w:r>
          </w:p>
        </w:tc>
        <w:tc>
          <w:tcPr>
            <w:tcW w:w="3606" w:type="dxa"/>
          </w:tcPr>
          <w:p w:rsidR="00313088" w:rsidRPr="00C40100" w:rsidRDefault="00313088" w:rsidP="00313088">
            <w:pPr>
              <w:jc w:val="center"/>
              <w:rPr>
                <w:rFonts w:ascii="Times New Roman" w:hAnsi="Times New Roman" w:cs="Times New Roman"/>
                <w:sz w:val="24"/>
                <w:szCs w:val="24"/>
              </w:rPr>
            </w:pPr>
          </w:p>
        </w:tc>
        <w:tc>
          <w:tcPr>
            <w:tcW w:w="2528"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r>
      <w:tr w:rsidR="00313088" w:rsidRPr="00C40100" w:rsidTr="005526E0">
        <w:trPr>
          <w:trHeight w:val="70"/>
        </w:trPr>
        <w:tc>
          <w:tcPr>
            <w:tcW w:w="582" w:type="dxa"/>
            <w:vMerge w:val="restart"/>
          </w:tcPr>
          <w:p w:rsidR="00313088" w:rsidRPr="00C40100" w:rsidRDefault="00313088" w:rsidP="00BE4890">
            <w:pPr>
              <w:jc w:val="center"/>
              <w:rPr>
                <w:rFonts w:ascii="Times New Roman" w:hAnsi="Times New Roman" w:cs="Times New Roman"/>
                <w:sz w:val="24"/>
                <w:szCs w:val="24"/>
              </w:rPr>
            </w:pPr>
            <w:r w:rsidRPr="00C40100">
              <w:rPr>
                <w:rFonts w:ascii="Times New Roman" w:hAnsi="Times New Roman" w:cs="Times New Roman"/>
                <w:sz w:val="24"/>
                <w:szCs w:val="24"/>
              </w:rPr>
              <w:t>1</w:t>
            </w:r>
            <w:r w:rsidR="00BE4890">
              <w:rPr>
                <w:rFonts w:ascii="Times New Roman" w:hAnsi="Times New Roman" w:cs="Times New Roman"/>
                <w:sz w:val="24"/>
                <w:szCs w:val="24"/>
              </w:rPr>
              <w:t>4</w:t>
            </w:r>
            <w:r w:rsidRPr="00C40100">
              <w:rPr>
                <w:rFonts w:ascii="Times New Roman" w:hAnsi="Times New Roman" w:cs="Times New Roman"/>
                <w:sz w:val="24"/>
                <w:szCs w:val="24"/>
              </w:rPr>
              <w:t>.</w:t>
            </w:r>
          </w:p>
        </w:tc>
        <w:tc>
          <w:tcPr>
            <w:tcW w:w="2915" w:type="dxa"/>
            <w:vMerge w:val="restart"/>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Доступность товаров и услуг для потребителей</w:t>
            </w:r>
          </w:p>
        </w:tc>
        <w:tc>
          <w:tcPr>
            <w:tcW w:w="3606"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Доля потребителей в жилых домах, обеспеченных доступом к коммунальной инфраструктуре</w:t>
            </w:r>
          </w:p>
        </w:tc>
        <w:tc>
          <w:tcPr>
            <w:tcW w:w="2528"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r>
      <w:tr w:rsidR="00313088" w:rsidRPr="00C40100" w:rsidTr="005526E0">
        <w:trPr>
          <w:trHeight w:val="70"/>
        </w:trPr>
        <w:tc>
          <w:tcPr>
            <w:tcW w:w="582" w:type="dxa"/>
            <w:vMerge/>
          </w:tcPr>
          <w:p w:rsidR="00313088" w:rsidRPr="00C40100" w:rsidRDefault="00313088" w:rsidP="00313088">
            <w:pPr>
              <w:jc w:val="center"/>
              <w:rPr>
                <w:rFonts w:ascii="Times New Roman" w:hAnsi="Times New Roman" w:cs="Times New Roman"/>
                <w:sz w:val="24"/>
                <w:szCs w:val="24"/>
              </w:rPr>
            </w:pPr>
          </w:p>
        </w:tc>
        <w:tc>
          <w:tcPr>
            <w:tcW w:w="2915" w:type="dxa"/>
            <w:vMerge/>
          </w:tcPr>
          <w:p w:rsidR="00313088" w:rsidRPr="00C40100" w:rsidRDefault="00313088" w:rsidP="00313088">
            <w:pPr>
              <w:jc w:val="center"/>
              <w:rPr>
                <w:rFonts w:ascii="Times New Roman" w:eastAsia="Times New Roman" w:hAnsi="Times New Roman" w:cs="Times New Roman"/>
                <w:sz w:val="24"/>
                <w:szCs w:val="24"/>
              </w:rPr>
            </w:pPr>
          </w:p>
        </w:tc>
        <w:tc>
          <w:tcPr>
            <w:tcW w:w="3606"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Удельное </w:t>
            </w:r>
            <w:proofErr w:type="spellStart"/>
            <w:r w:rsidRPr="00C40100">
              <w:rPr>
                <w:rFonts w:ascii="Times New Roman" w:eastAsia="Times New Roman" w:hAnsi="Times New Roman" w:cs="Times New Roman"/>
                <w:sz w:val="24"/>
                <w:szCs w:val="24"/>
              </w:rPr>
              <w:t>газопотребление</w:t>
            </w:r>
            <w:proofErr w:type="spellEnd"/>
          </w:p>
        </w:tc>
        <w:tc>
          <w:tcPr>
            <w:tcW w:w="2528" w:type="dxa"/>
          </w:tcPr>
          <w:p w:rsidR="00313088" w:rsidRPr="00C40100" w:rsidRDefault="00313088" w:rsidP="00313088">
            <w:pPr>
              <w:jc w:val="center"/>
              <w:rPr>
                <w:rFonts w:ascii="Times New Roman" w:eastAsia="Times New Roman" w:hAnsi="Times New Roman" w:cs="Times New Roman"/>
                <w:sz w:val="24"/>
                <w:szCs w:val="24"/>
              </w:rPr>
            </w:pPr>
            <w:proofErr w:type="gramStart"/>
            <w:r w:rsidRPr="00C40100">
              <w:rPr>
                <w:rFonts w:ascii="Times New Roman" w:eastAsia="Times New Roman" w:hAnsi="Times New Roman" w:cs="Times New Roman"/>
                <w:sz w:val="24"/>
                <w:szCs w:val="24"/>
              </w:rPr>
              <w:t>м</w:t>
            </w:r>
            <w:proofErr w:type="gramEnd"/>
            <w:r w:rsidRPr="00C40100">
              <w:rPr>
                <w:rFonts w:ascii="Times New Roman" w:eastAsia="Times New Roman" w:hAnsi="Times New Roman" w:cs="Times New Roman"/>
                <w:sz w:val="24"/>
                <w:szCs w:val="24"/>
              </w:rPr>
              <w:t>³/чел</w:t>
            </w:r>
          </w:p>
        </w:tc>
      </w:tr>
      <w:tr w:rsidR="00313088" w:rsidRPr="00C40100" w:rsidTr="005526E0">
        <w:trPr>
          <w:trHeight w:val="70"/>
        </w:trPr>
        <w:tc>
          <w:tcPr>
            <w:tcW w:w="582" w:type="dxa"/>
          </w:tcPr>
          <w:p w:rsidR="00313088" w:rsidRPr="00C40100" w:rsidRDefault="00F629D6" w:rsidP="00313088">
            <w:pPr>
              <w:jc w:val="center"/>
              <w:rPr>
                <w:rFonts w:ascii="Times New Roman" w:hAnsi="Times New Roman" w:cs="Times New Roman"/>
                <w:sz w:val="24"/>
                <w:szCs w:val="24"/>
              </w:rPr>
            </w:pPr>
            <w:r>
              <w:rPr>
                <w:rFonts w:ascii="Times New Roman" w:hAnsi="Times New Roman" w:cs="Times New Roman"/>
                <w:sz w:val="24"/>
                <w:szCs w:val="24"/>
              </w:rPr>
              <w:t>1</w:t>
            </w:r>
            <w:r w:rsidR="00BE4890">
              <w:rPr>
                <w:rFonts w:ascii="Times New Roman" w:hAnsi="Times New Roman" w:cs="Times New Roman"/>
                <w:sz w:val="24"/>
                <w:szCs w:val="24"/>
              </w:rPr>
              <w:t>5</w:t>
            </w:r>
            <w:r w:rsidR="00313088" w:rsidRPr="00C40100">
              <w:rPr>
                <w:rFonts w:ascii="Times New Roman" w:hAnsi="Times New Roman" w:cs="Times New Roman"/>
                <w:sz w:val="24"/>
                <w:szCs w:val="24"/>
              </w:rPr>
              <w:t>.</w:t>
            </w:r>
          </w:p>
          <w:p w:rsidR="00313088" w:rsidRPr="00C40100" w:rsidRDefault="00313088" w:rsidP="00313088">
            <w:pPr>
              <w:jc w:val="center"/>
              <w:rPr>
                <w:rFonts w:ascii="Times New Roman" w:hAnsi="Times New Roman" w:cs="Times New Roman"/>
                <w:sz w:val="24"/>
                <w:szCs w:val="24"/>
              </w:rPr>
            </w:pPr>
          </w:p>
        </w:tc>
        <w:tc>
          <w:tcPr>
            <w:tcW w:w="2915"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Спрос на коммунальные ресурсы</w:t>
            </w:r>
          </w:p>
          <w:p w:rsidR="00313088" w:rsidRPr="00C40100" w:rsidRDefault="00313088" w:rsidP="00313088">
            <w:pPr>
              <w:jc w:val="center"/>
              <w:rPr>
                <w:rFonts w:ascii="Times New Roman" w:eastAsia="Times New Roman" w:hAnsi="Times New Roman" w:cs="Times New Roman"/>
                <w:sz w:val="24"/>
                <w:szCs w:val="24"/>
              </w:rPr>
            </w:pPr>
          </w:p>
          <w:p w:rsidR="00313088" w:rsidRPr="00C40100" w:rsidRDefault="00313088" w:rsidP="00313088">
            <w:pPr>
              <w:jc w:val="center"/>
              <w:rPr>
                <w:rFonts w:ascii="Times New Roman" w:eastAsia="Times New Roman" w:hAnsi="Times New Roman" w:cs="Times New Roman"/>
                <w:sz w:val="24"/>
                <w:szCs w:val="24"/>
              </w:rPr>
            </w:pPr>
          </w:p>
        </w:tc>
        <w:tc>
          <w:tcPr>
            <w:tcW w:w="3606"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Общий объем реализации природного газа абонентам</w:t>
            </w:r>
          </w:p>
        </w:tc>
        <w:tc>
          <w:tcPr>
            <w:tcW w:w="2528" w:type="dxa"/>
          </w:tcPr>
          <w:p w:rsidR="00313088" w:rsidRPr="00C40100" w:rsidRDefault="00313088" w:rsidP="00313088">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млн</w:t>
            </w:r>
            <w:proofErr w:type="gramStart"/>
            <w:r w:rsidRPr="00C40100">
              <w:rPr>
                <w:rFonts w:ascii="Times New Roman" w:eastAsia="Times New Roman" w:hAnsi="Times New Roman" w:cs="Times New Roman"/>
                <w:sz w:val="24"/>
                <w:szCs w:val="24"/>
              </w:rPr>
              <w:t>.м</w:t>
            </w:r>
            <w:proofErr w:type="gramEnd"/>
            <w:r w:rsidRPr="00C40100">
              <w:rPr>
                <w:rFonts w:ascii="Times New Roman" w:eastAsia="Times New Roman" w:hAnsi="Times New Roman" w:cs="Times New Roman"/>
                <w:sz w:val="24"/>
                <w:szCs w:val="24"/>
              </w:rPr>
              <w:t>³</w:t>
            </w:r>
          </w:p>
        </w:tc>
      </w:tr>
      <w:tr w:rsidR="00F629D6" w:rsidRPr="00C40100" w:rsidTr="005526E0">
        <w:trPr>
          <w:trHeight w:val="70"/>
        </w:trPr>
        <w:tc>
          <w:tcPr>
            <w:tcW w:w="582" w:type="dxa"/>
            <w:vMerge w:val="restart"/>
          </w:tcPr>
          <w:p w:rsidR="00F629D6" w:rsidRPr="00C40100" w:rsidRDefault="00BE4890" w:rsidP="00F629D6">
            <w:pPr>
              <w:jc w:val="center"/>
              <w:rPr>
                <w:rFonts w:ascii="Times New Roman" w:hAnsi="Times New Roman" w:cs="Times New Roman"/>
                <w:sz w:val="24"/>
                <w:szCs w:val="24"/>
              </w:rPr>
            </w:pPr>
            <w:r>
              <w:rPr>
                <w:rFonts w:ascii="Times New Roman" w:hAnsi="Times New Roman" w:cs="Times New Roman"/>
                <w:sz w:val="24"/>
                <w:szCs w:val="24"/>
              </w:rPr>
              <w:t>16</w:t>
            </w:r>
            <w:r w:rsidR="00F629D6" w:rsidRPr="00C40100">
              <w:rPr>
                <w:rFonts w:ascii="Times New Roman" w:hAnsi="Times New Roman" w:cs="Times New Roman"/>
                <w:sz w:val="24"/>
                <w:szCs w:val="24"/>
              </w:rPr>
              <w:t>.</w:t>
            </w:r>
          </w:p>
        </w:tc>
        <w:tc>
          <w:tcPr>
            <w:tcW w:w="2915" w:type="dxa"/>
            <w:vMerge w:val="restart"/>
          </w:tcPr>
          <w:p w:rsidR="00F629D6" w:rsidRPr="00C40100" w:rsidRDefault="00F629D6" w:rsidP="009A2F4B">
            <w:pPr>
              <w:jc w:val="center"/>
              <w:rPr>
                <w:rFonts w:ascii="Times New Roman" w:hAnsi="Times New Roman" w:cs="Times New Roman"/>
                <w:sz w:val="24"/>
                <w:szCs w:val="24"/>
              </w:rPr>
            </w:pPr>
            <w:r w:rsidRPr="00C40100">
              <w:rPr>
                <w:rFonts w:ascii="Times New Roman" w:hAnsi="Times New Roman" w:cs="Times New Roman"/>
                <w:sz w:val="24"/>
                <w:szCs w:val="24"/>
              </w:rPr>
              <w:t>Показатели эффективности производства и  транспортировки ресурсов</w:t>
            </w:r>
          </w:p>
          <w:p w:rsidR="00F629D6" w:rsidRPr="00C40100" w:rsidRDefault="00F629D6" w:rsidP="009A2F4B">
            <w:pPr>
              <w:jc w:val="center"/>
              <w:rPr>
                <w:rFonts w:ascii="Times New Roman" w:hAnsi="Times New Roman" w:cs="Times New Roman"/>
                <w:sz w:val="24"/>
                <w:szCs w:val="24"/>
              </w:rPr>
            </w:pPr>
            <w:proofErr w:type="gramStart"/>
            <w:r w:rsidRPr="00C40100">
              <w:rPr>
                <w:rFonts w:ascii="Times New Roman" w:hAnsi="Times New Roman" w:cs="Times New Roman"/>
                <w:sz w:val="24"/>
                <w:szCs w:val="24"/>
              </w:rPr>
              <w:t>Надежность (</w:t>
            </w:r>
            <w:proofErr w:type="spellStart"/>
            <w:r w:rsidRPr="00C40100">
              <w:rPr>
                <w:rFonts w:ascii="Times New Roman" w:hAnsi="Times New Roman" w:cs="Times New Roman"/>
                <w:sz w:val="24"/>
                <w:szCs w:val="24"/>
              </w:rPr>
              <w:t>беспере</w:t>
            </w:r>
            <w:proofErr w:type="spellEnd"/>
            <w:r w:rsidRPr="00C40100">
              <w:rPr>
                <w:rFonts w:ascii="Times New Roman" w:hAnsi="Times New Roman" w:cs="Times New Roman"/>
                <w:sz w:val="24"/>
                <w:szCs w:val="24"/>
              </w:rPr>
              <w:t>-</w:t>
            </w:r>
            <w:proofErr w:type="gramEnd"/>
          </w:p>
          <w:p w:rsidR="00F629D6" w:rsidRPr="00C40100" w:rsidRDefault="00F629D6" w:rsidP="001B7636">
            <w:pPr>
              <w:jc w:val="center"/>
              <w:rPr>
                <w:rFonts w:ascii="Times New Roman" w:hAnsi="Times New Roman" w:cs="Times New Roman"/>
                <w:sz w:val="24"/>
                <w:szCs w:val="24"/>
              </w:rPr>
            </w:pPr>
            <w:proofErr w:type="spellStart"/>
            <w:proofErr w:type="gramStart"/>
            <w:r w:rsidRPr="00C40100">
              <w:rPr>
                <w:rFonts w:ascii="Times New Roman" w:hAnsi="Times New Roman" w:cs="Times New Roman"/>
                <w:sz w:val="24"/>
                <w:szCs w:val="24"/>
              </w:rPr>
              <w:t>бойность</w:t>
            </w:r>
            <w:proofErr w:type="spellEnd"/>
            <w:r w:rsidRPr="00C40100">
              <w:rPr>
                <w:rFonts w:ascii="Times New Roman" w:hAnsi="Times New Roman" w:cs="Times New Roman"/>
                <w:sz w:val="24"/>
                <w:szCs w:val="24"/>
              </w:rPr>
              <w:t>) снабжения потребителей услугами</w:t>
            </w:r>
            <w:proofErr w:type="gramEnd"/>
          </w:p>
        </w:tc>
        <w:tc>
          <w:tcPr>
            <w:tcW w:w="3606" w:type="dxa"/>
            <w:tcBorders>
              <w:bottom w:val="single" w:sz="4" w:space="0" w:color="auto"/>
            </w:tcBorders>
          </w:tcPr>
          <w:p w:rsidR="00F629D6" w:rsidRPr="00C40100" w:rsidRDefault="00F629D6" w:rsidP="009A2F4B">
            <w:pPr>
              <w:jc w:val="center"/>
              <w:rPr>
                <w:rFonts w:ascii="Times New Roman" w:hAnsi="Times New Roman" w:cs="Times New Roman"/>
                <w:sz w:val="24"/>
                <w:szCs w:val="24"/>
              </w:rPr>
            </w:pPr>
            <w:r w:rsidRPr="00C40100">
              <w:rPr>
                <w:rFonts w:ascii="Times New Roman" w:hAnsi="Times New Roman" w:cs="Times New Roman"/>
                <w:sz w:val="24"/>
                <w:szCs w:val="24"/>
              </w:rPr>
              <w:t>Собственные нужды</w:t>
            </w:r>
          </w:p>
        </w:tc>
        <w:tc>
          <w:tcPr>
            <w:tcW w:w="2528" w:type="dxa"/>
          </w:tcPr>
          <w:p w:rsidR="00F629D6" w:rsidRPr="00C40100" w:rsidRDefault="00F629D6" w:rsidP="009A2F4B">
            <w:pPr>
              <w:jc w:val="center"/>
              <w:rPr>
                <w:rFonts w:ascii="Times New Roman" w:hAnsi="Times New Roman" w:cs="Times New Roman"/>
                <w:sz w:val="24"/>
                <w:szCs w:val="24"/>
              </w:rPr>
            </w:pPr>
            <w:r w:rsidRPr="00C40100">
              <w:rPr>
                <w:rFonts w:ascii="Times New Roman" w:hAnsi="Times New Roman" w:cs="Times New Roman"/>
                <w:sz w:val="24"/>
                <w:szCs w:val="24"/>
              </w:rPr>
              <w:t>%</w:t>
            </w:r>
          </w:p>
        </w:tc>
      </w:tr>
      <w:tr w:rsidR="00F629D6" w:rsidRPr="00C40100" w:rsidTr="001B7636">
        <w:trPr>
          <w:trHeight w:val="1134"/>
        </w:trPr>
        <w:tc>
          <w:tcPr>
            <w:tcW w:w="582" w:type="dxa"/>
            <w:vMerge/>
          </w:tcPr>
          <w:p w:rsidR="00F629D6" w:rsidRPr="00C40100" w:rsidRDefault="00F629D6" w:rsidP="009A2F4B">
            <w:pPr>
              <w:jc w:val="center"/>
              <w:rPr>
                <w:rFonts w:ascii="Times New Roman" w:hAnsi="Times New Roman" w:cs="Times New Roman"/>
                <w:sz w:val="24"/>
                <w:szCs w:val="24"/>
              </w:rPr>
            </w:pPr>
          </w:p>
        </w:tc>
        <w:tc>
          <w:tcPr>
            <w:tcW w:w="2915" w:type="dxa"/>
            <w:vMerge/>
          </w:tcPr>
          <w:p w:rsidR="00F629D6" w:rsidRPr="00C40100" w:rsidRDefault="00F629D6" w:rsidP="001B7636">
            <w:pPr>
              <w:jc w:val="center"/>
              <w:rPr>
                <w:rFonts w:ascii="Times New Roman" w:hAnsi="Times New Roman" w:cs="Times New Roman"/>
                <w:sz w:val="24"/>
                <w:szCs w:val="24"/>
              </w:rPr>
            </w:pPr>
          </w:p>
        </w:tc>
        <w:tc>
          <w:tcPr>
            <w:tcW w:w="3606" w:type="dxa"/>
          </w:tcPr>
          <w:p w:rsidR="00F629D6" w:rsidRPr="00C40100" w:rsidRDefault="00F629D6" w:rsidP="009A2F4B">
            <w:pPr>
              <w:jc w:val="center"/>
              <w:rPr>
                <w:rFonts w:ascii="Times New Roman" w:hAnsi="Times New Roman" w:cs="Times New Roman"/>
                <w:sz w:val="24"/>
                <w:szCs w:val="24"/>
              </w:rPr>
            </w:pPr>
            <w:r w:rsidRPr="00C40100">
              <w:rPr>
                <w:rFonts w:ascii="Times New Roman" w:hAnsi="Times New Roman" w:cs="Times New Roman"/>
                <w:sz w:val="24"/>
                <w:szCs w:val="24"/>
              </w:rPr>
              <w:t>Аварийность систем  коммунальной инфраструктуры</w:t>
            </w:r>
          </w:p>
          <w:p w:rsidR="00F629D6" w:rsidRPr="00C40100" w:rsidRDefault="00F629D6" w:rsidP="009A2F4B">
            <w:pPr>
              <w:jc w:val="center"/>
              <w:rPr>
                <w:rFonts w:ascii="Times New Roman" w:hAnsi="Times New Roman" w:cs="Times New Roman"/>
                <w:sz w:val="24"/>
                <w:szCs w:val="24"/>
              </w:rPr>
            </w:pPr>
          </w:p>
        </w:tc>
        <w:tc>
          <w:tcPr>
            <w:tcW w:w="2528" w:type="dxa"/>
          </w:tcPr>
          <w:p w:rsidR="00F629D6" w:rsidRPr="00C40100" w:rsidRDefault="00F629D6" w:rsidP="009A2F4B">
            <w:pPr>
              <w:jc w:val="center"/>
              <w:rPr>
                <w:rFonts w:ascii="Times New Roman" w:hAnsi="Times New Roman" w:cs="Times New Roman"/>
                <w:sz w:val="24"/>
                <w:szCs w:val="24"/>
              </w:rPr>
            </w:pPr>
            <w:r w:rsidRPr="00C40100">
              <w:rPr>
                <w:rFonts w:ascii="Times New Roman" w:hAnsi="Times New Roman" w:cs="Times New Roman"/>
                <w:sz w:val="24"/>
                <w:szCs w:val="24"/>
              </w:rPr>
              <w:t>ед./</w:t>
            </w:r>
            <w:proofErr w:type="gramStart"/>
            <w:r w:rsidRPr="00C40100">
              <w:rPr>
                <w:rFonts w:ascii="Times New Roman" w:hAnsi="Times New Roman" w:cs="Times New Roman"/>
                <w:sz w:val="24"/>
                <w:szCs w:val="24"/>
              </w:rPr>
              <w:t>км</w:t>
            </w:r>
            <w:proofErr w:type="gramEnd"/>
          </w:p>
        </w:tc>
      </w:tr>
      <w:tr w:rsidR="009A2F4B" w:rsidRPr="00C40100" w:rsidTr="005526E0">
        <w:trPr>
          <w:trHeight w:val="693"/>
        </w:trPr>
        <w:tc>
          <w:tcPr>
            <w:tcW w:w="582" w:type="dxa"/>
            <w:vMerge w:val="restart"/>
          </w:tcPr>
          <w:p w:rsidR="009A2F4B" w:rsidRPr="00C40100" w:rsidRDefault="00BE4890" w:rsidP="00F629D6">
            <w:pPr>
              <w:jc w:val="center"/>
              <w:rPr>
                <w:rFonts w:ascii="Times New Roman" w:hAnsi="Times New Roman" w:cs="Times New Roman"/>
                <w:sz w:val="24"/>
                <w:szCs w:val="24"/>
              </w:rPr>
            </w:pPr>
            <w:r>
              <w:rPr>
                <w:rFonts w:ascii="Times New Roman" w:hAnsi="Times New Roman" w:cs="Times New Roman"/>
                <w:sz w:val="24"/>
                <w:szCs w:val="24"/>
              </w:rPr>
              <w:t>17</w:t>
            </w:r>
            <w:r w:rsidR="009A2F4B" w:rsidRPr="00C40100">
              <w:rPr>
                <w:rFonts w:ascii="Times New Roman" w:hAnsi="Times New Roman" w:cs="Times New Roman"/>
                <w:sz w:val="24"/>
                <w:szCs w:val="24"/>
              </w:rPr>
              <w:t>.</w:t>
            </w:r>
          </w:p>
        </w:tc>
        <w:tc>
          <w:tcPr>
            <w:tcW w:w="2915" w:type="dxa"/>
            <w:vMerge w:val="restart"/>
          </w:tcPr>
          <w:p w:rsidR="009A2F4B" w:rsidRPr="00C40100" w:rsidRDefault="009A2F4B" w:rsidP="009A2F4B">
            <w:pPr>
              <w:jc w:val="center"/>
              <w:rPr>
                <w:rFonts w:ascii="Times New Roman" w:hAnsi="Times New Roman" w:cs="Times New Roman"/>
                <w:sz w:val="24"/>
                <w:szCs w:val="24"/>
              </w:rPr>
            </w:pPr>
            <w:r w:rsidRPr="00C40100">
              <w:rPr>
                <w:rFonts w:ascii="Times New Roman" w:hAnsi="Times New Roman" w:cs="Times New Roman"/>
                <w:sz w:val="24"/>
                <w:szCs w:val="24"/>
              </w:rPr>
              <w:t>Сбалансированность системы коммунальной инфраструктуры</w:t>
            </w:r>
          </w:p>
          <w:p w:rsidR="009A2F4B" w:rsidRPr="00C40100" w:rsidRDefault="009A2F4B" w:rsidP="009A2F4B">
            <w:pPr>
              <w:jc w:val="center"/>
              <w:rPr>
                <w:rFonts w:ascii="Times New Roman" w:hAnsi="Times New Roman" w:cs="Times New Roman"/>
                <w:sz w:val="24"/>
                <w:szCs w:val="24"/>
              </w:rPr>
            </w:pPr>
          </w:p>
        </w:tc>
        <w:tc>
          <w:tcPr>
            <w:tcW w:w="3606" w:type="dxa"/>
            <w:tcBorders>
              <w:top w:val="single" w:sz="4" w:space="0" w:color="auto"/>
            </w:tcBorders>
          </w:tcPr>
          <w:p w:rsidR="009A2F4B" w:rsidRPr="00C40100" w:rsidRDefault="009A2F4B" w:rsidP="009A2F4B">
            <w:pPr>
              <w:jc w:val="center"/>
              <w:rPr>
                <w:rFonts w:ascii="Times New Roman" w:hAnsi="Times New Roman" w:cs="Times New Roman"/>
                <w:sz w:val="24"/>
                <w:szCs w:val="24"/>
              </w:rPr>
            </w:pPr>
            <w:r w:rsidRPr="00C40100">
              <w:rPr>
                <w:rFonts w:ascii="Times New Roman" w:hAnsi="Times New Roman" w:cs="Times New Roman"/>
                <w:sz w:val="24"/>
                <w:szCs w:val="24"/>
              </w:rPr>
              <w:t>Максимальная фактическая производительность ГРС</w:t>
            </w:r>
          </w:p>
        </w:tc>
        <w:tc>
          <w:tcPr>
            <w:tcW w:w="2528" w:type="dxa"/>
          </w:tcPr>
          <w:p w:rsidR="009A2F4B" w:rsidRPr="00C40100" w:rsidRDefault="009A2F4B" w:rsidP="009A2F4B">
            <w:pPr>
              <w:jc w:val="center"/>
              <w:rPr>
                <w:rFonts w:ascii="Times New Roman" w:hAnsi="Times New Roman" w:cs="Times New Roman"/>
                <w:sz w:val="24"/>
                <w:szCs w:val="24"/>
              </w:rPr>
            </w:pPr>
            <w:r w:rsidRPr="00C40100">
              <w:rPr>
                <w:rFonts w:ascii="Times New Roman" w:hAnsi="Times New Roman" w:cs="Times New Roman"/>
                <w:sz w:val="24"/>
                <w:szCs w:val="24"/>
              </w:rPr>
              <w:t>тыс</w:t>
            </w:r>
            <w:proofErr w:type="gramStart"/>
            <w:r w:rsidRPr="00C40100">
              <w:rPr>
                <w:rFonts w:ascii="Times New Roman" w:hAnsi="Times New Roman" w:cs="Times New Roman"/>
                <w:sz w:val="24"/>
                <w:szCs w:val="24"/>
              </w:rPr>
              <w:t>.м</w:t>
            </w:r>
            <w:proofErr w:type="gramEnd"/>
            <w:r w:rsidRPr="00C40100">
              <w:rPr>
                <w:rFonts w:ascii="Times New Roman" w:hAnsi="Times New Roman" w:cs="Times New Roman"/>
                <w:sz w:val="24"/>
                <w:szCs w:val="24"/>
              </w:rPr>
              <w:t>³/час</w:t>
            </w:r>
          </w:p>
        </w:tc>
      </w:tr>
      <w:tr w:rsidR="009A2F4B" w:rsidRPr="00C40100" w:rsidTr="005526E0">
        <w:trPr>
          <w:trHeight w:val="70"/>
        </w:trPr>
        <w:tc>
          <w:tcPr>
            <w:tcW w:w="582" w:type="dxa"/>
            <w:vMerge/>
          </w:tcPr>
          <w:p w:rsidR="009A2F4B" w:rsidRPr="00C40100" w:rsidRDefault="009A2F4B" w:rsidP="009A2F4B">
            <w:pPr>
              <w:jc w:val="both"/>
              <w:rPr>
                <w:rFonts w:ascii="Times New Roman" w:hAnsi="Times New Roman" w:cs="Times New Roman"/>
                <w:sz w:val="24"/>
                <w:szCs w:val="24"/>
              </w:rPr>
            </w:pPr>
          </w:p>
        </w:tc>
        <w:tc>
          <w:tcPr>
            <w:tcW w:w="2915" w:type="dxa"/>
            <w:vMerge/>
          </w:tcPr>
          <w:p w:rsidR="009A2F4B" w:rsidRPr="00C40100" w:rsidRDefault="009A2F4B" w:rsidP="009A2F4B">
            <w:pPr>
              <w:jc w:val="center"/>
              <w:rPr>
                <w:rFonts w:ascii="Times New Roman" w:hAnsi="Times New Roman" w:cs="Times New Roman"/>
                <w:sz w:val="24"/>
                <w:szCs w:val="24"/>
              </w:rPr>
            </w:pPr>
          </w:p>
        </w:tc>
        <w:tc>
          <w:tcPr>
            <w:tcW w:w="3606" w:type="dxa"/>
          </w:tcPr>
          <w:p w:rsidR="009A2F4B" w:rsidRPr="00C40100" w:rsidRDefault="009A2F4B" w:rsidP="009A2F4B">
            <w:pPr>
              <w:jc w:val="center"/>
              <w:rPr>
                <w:rFonts w:ascii="Times New Roman" w:hAnsi="Times New Roman" w:cs="Times New Roman"/>
                <w:sz w:val="24"/>
                <w:szCs w:val="24"/>
              </w:rPr>
            </w:pPr>
            <w:r w:rsidRPr="00C40100">
              <w:rPr>
                <w:rFonts w:ascii="Times New Roman" w:hAnsi="Times New Roman" w:cs="Times New Roman"/>
                <w:sz w:val="24"/>
                <w:szCs w:val="24"/>
              </w:rPr>
              <w:t xml:space="preserve">Обеспеченность потребления товаров и услуг приборами учета </w:t>
            </w:r>
          </w:p>
        </w:tc>
        <w:tc>
          <w:tcPr>
            <w:tcW w:w="2528" w:type="dxa"/>
          </w:tcPr>
          <w:p w:rsidR="009A2F4B" w:rsidRPr="00C40100" w:rsidRDefault="009A2F4B" w:rsidP="009A2F4B">
            <w:pPr>
              <w:jc w:val="center"/>
              <w:rPr>
                <w:rFonts w:ascii="Times New Roman" w:hAnsi="Times New Roman" w:cs="Times New Roman"/>
                <w:sz w:val="24"/>
                <w:szCs w:val="24"/>
              </w:rPr>
            </w:pPr>
            <w:r w:rsidRPr="00C40100">
              <w:rPr>
                <w:rFonts w:ascii="Times New Roman" w:hAnsi="Times New Roman" w:cs="Times New Roman"/>
                <w:sz w:val="24"/>
                <w:szCs w:val="24"/>
              </w:rPr>
              <w:t>%</w:t>
            </w:r>
          </w:p>
        </w:tc>
      </w:tr>
      <w:tr w:rsidR="009A2F4B" w:rsidRPr="00C40100" w:rsidTr="005526E0">
        <w:tc>
          <w:tcPr>
            <w:tcW w:w="582" w:type="dxa"/>
            <w:vMerge/>
          </w:tcPr>
          <w:p w:rsidR="009A2F4B" w:rsidRPr="00C40100" w:rsidRDefault="009A2F4B" w:rsidP="009A2F4B">
            <w:pPr>
              <w:jc w:val="center"/>
              <w:rPr>
                <w:rFonts w:ascii="Times New Roman" w:hAnsi="Times New Roman" w:cs="Times New Roman"/>
                <w:sz w:val="24"/>
                <w:szCs w:val="24"/>
              </w:rPr>
            </w:pPr>
          </w:p>
        </w:tc>
        <w:tc>
          <w:tcPr>
            <w:tcW w:w="2915" w:type="dxa"/>
            <w:vMerge/>
          </w:tcPr>
          <w:p w:rsidR="009A2F4B" w:rsidRPr="00C40100" w:rsidRDefault="009A2F4B" w:rsidP="009A2F4B">
            <w:pPr>
              <w:jc w:val="center"/>
              <w:rPr>
                <w:rFonts w:ascii="Times New Roman" w:hAnsi="Times New Roman" w:cs="Times New Roman"/>
                <w:sz w:val="24"/>
                <w:szCs w:val="24"/>
              </w:rPr>
            </w:pPr>
          </w:p>
        </w:tc>
        <w:tc>
          <w:tcPr>
            <w:tcW w:w="3606" w:type="dxa"/>
          </w:tcPr>
          <w:p w:rsidR="009A2F4B" w:rsidRPr="00C40100" w:rsidRDefault="009A2F4B" w:rsidP="009A2F4B">
            <w:pPr>
              <w:jc w:val="center"/>
              <w:rPr>
                <w:rFonts w:ascii="Times New Roman" w:hAnsi="Times New Roman" w:cs="Times New Roman"/>
                <w:sz w:val="24"/>
                <w:szCs w:val="24"/>
              </w:rPr>
            </w:pPr>
            <w:r w:rsidRPr="00C40100">
              <w:rPr>
                <w:rFonts w:ascii="Times New Roman" w:hAnsi="Times New Roman" w:cs="Times New Roman"/>
                <w:sz w:val="24"/>
                <w:szCs w:val="24"/>
              </w:rPr>
              <w:t>в бюджетной сфере</w:t>
            </w:r>
          </w:p>
        </w:tc>
        <w:tc>
          <w:tcPr>
            <w:tcW w:w="2528" w:type="dxa"/>
          </w:tcPr>
          <w:p w:rsidR="009A2F4B" w:rsidRPr="00C40100" w:rsidRDefault="009A2F4B" w:rsidP="009A2F4B">
            <w:pPr>
              <w:jc w:val="center"/>
              <w:rPr>
                <w:rFonts w:ascii="Times New Roman" w:hAnsi="Times New Roman" w:cs="Times New Roman"/>
                <w:sz w:val="24"/>
                <w:szCs w:val="24"/>
              </w:rPr>
            </w:pPr>
          </w:p>
        </w:tc>
      </w:tr>
      <w:tr w:rsidR="009A2F4B" w:rsidRPr="00C40100" w:rsidTr="005526E0">
        <w:tc>
          <w:tcPr>
            <w:tcW w:w="582" w:type="dxa"/>
            <w:vMerge/>
          </w:tcPr>
          <w:p w:rsidR="009A2F4B" w:rsidRPr="00C40100" w:rsidRDefault="009A2F4B" w:rsidP="009A2F4B">
            <w:pPr>
              <w:jc w:val="center"/>
              <w:rPr>
                <w:rFonts w:ascii="Times New Roman" w:hAnsi="Times New Roman" w:cs="Times New Roman"/>
                <w:sz w:val="24"/>
                <w:szCs w:val="24"/>
              </w:rPr>
            </w:pPr>
          </w:p>
        </w:tc>
        <w:tc>
          <w:tcPr>
            <w:tcW w:w="2915" w:type="dxa"/>
            <w:vMerge/>
          </w:tcPr>
          <w:p w:rsidR="009A2F4B" w:rsidRPr="00C40100" w:rsidRDefault="009A2F4B" w:rsidP="009A2F4B">
            <w:pPr>
              <w:jc w:val="center"/>
              <w:rPr>
                <w:rFonts w:ascii="Times New Roman" w:hAnsi="Times New Roman" w:cs="Times New Roman"/>
                <w:sz w:val="24"/>
                <w:szCs w:val="24"/>
              </w:rPr>
            </w:pPr>
          </w:p>
        </w:tc>
        <w:tc>
          <w:tcPr>
            <w:tcW w:w="3606" w:type="dxa"/>
          </w:tcPr>
          <w:p w:rsidR="009A2F4B" w:rsidRPr="00C40100" w:rsidRDefault="009A2F4B" w:rsidP="009A2F4B">
            <w:pPr>
              <w:jc w:val="center"/>
              <w:rPr>
                <w:rFonts w:ascii="Times New Roman" w:hAnsi="Times New Roman" w:cs="Times New Roman"/>
                <w:sz w:val="24"/>
                <w:szCs w:val="24"/>
              </w:rPr>
            </w:pPr>
            <w:r w:rsidRPr="00C40100">
              <w:rPr>
                <w:rFonts w:ascii="Times New Roman" w:hAnsi="Times New Roman" w:cs="Times New Roman"/>
                <w:sz w:val="24"/>
                <w:szCs w:val="24"/>
              </w:rPr>
              <w:t>Обеспеченность потребления</w:t>
            </w:r>
          </w:p>
        </w:tc>
        <w:tc>
          <w:tcPr>
            <w:tcW w:w="2528" w:type="dxa"/>
          </w:tcPr>
          <w:p w:rsidR="009A2F4B" w:rsidRPr="00C40100" w:rsidRDefault="009A2F4B" w:rsidP="009A2F4B">
            <w:pPr>
              <w:jc w:val="center"/>
              <w:rPr>
                <w:rFonts w:ascii="Times New Roman" w:hAnsi="Times New Roman" w:cs="Times New Roman"/>
                <w:sz w:val="24"/>
                <w:szCs w:val="24"/>
              </w:rPr>
            </w:pPr>
            <w:r w:rsidRPr="00C40100">
              <w:rPr>
                <w:rFonts w:ascii="Times New Roman" w:hAnsi="Times New Roman" w:cs="Times New Roman"/>
                <w:sz w:val="24"/>
                <w:szCs w:val="24"/>
              </w:rPr>
              <w:t>%</w:t>
            </w:r>
          </w:p>
        </w:tc>
      </w:tr>
      <w:tr w:rsidR="009A2F4B" w:rsidRPr="00C40100" w:rsidTr="005526E0">
        <w:tc>
          <w:tcPr>
            <w:tcW w:w="582" w:type="dxa"/>
            <w:vMerge/>
          </w:tcPr>
          <w:p w:rsidR="009A2F4B" w:rsidRPr="00C40100" w:rsidRDefault="009A2F4B" w:rsidP="009A2F4B">
            <w:pPr>
              <w:jc w:val="center"/>
              <w:rPr>
                <w:rFonts w:ascii="Times New Roman" w:hAnsi="Times New Roman" w:cs="Times New Roman"/>
                <w:sz w:val="24"/>
                <w:szCs w:val="24"/>
              </w:rPr>
            </w:pPr>
          </w:p>
        </w:tc>
        <w:tc>
          <w:tcPr>
            <w:tcW w:w="2915" w:type="dxa"/>
            <w:vMerge/>
          </w:tcPr>
          <w:p w:rsidR="009A2F4B" w:rsidRPr="00C40100" w:rsidRDefault="009A2F4B" w:rsidP="009A2F4B">
            <w:pPr>
              <w:jc w:val="center"/>
              <w:rPr>
                <w:rFonts w:ascii="Times New Roman" w:hAnsi="Times New Roman" w:cs="Times New Roman"/>
                <w:sz w:val="24"/>
                <w:szCs w:val="24"/>
              </w:rPr>
            </w:pPr>
          </w:p>
        </w:tc>
        <w:tc>
          <w:tcPr>
            <w:tcW w:w="3606" w:type="dxa"/>
          </w:tcPr>
          <w:p w:rsidR="009A2F4B" w:rsidRPr="00C40100" w:rsidRDefault="009A2F4B" w:rsidP="009A2F4B">
            <w:pPr>
              <w:jc w:val="center"/>
              <w:rPr>
                <w:rFonts w:ascii="Times New Roman" w:hAnsi="Times New Roman" w:cs="Times New Roman"/>
                <w:sz w:val="24"/>
                <w:szCs w:val="24"/>
              </w:rPr>
            </w:pPr>
            <w:r w:rsidRPr="00C40100">
              <w:rPr>
                <w:rFonts w:ascii="Times New Roman" w:hAnsi="Times New Roman" w:cs="Times New Roman"/>
                <w:sz w:val="24"/>
                <w:szCs w:val="24"/>
              </w:rPr>
              <w:t>товаров и услуг приборами учета в многоквартирных домах</w:t>
            </w:r>
          </w:p>
        </w:tc>
        <w:tc>
          <w:tcPr>
            <w:tcW w:w="2528" w:type="dxa"/>
          </w:tcPr>
          <w:p w:rsidR="009A2F4B" w:rsidRPr="00C40100" w:rsidRDefault="009A2F4B" w:rsidP="009A2F4B">
            <w:pPr>
              <w:jc w:val="center"/>
              <w:rPr>
                <w:rFonts w:ascii="Times New Roman" w:hAnsi="Times New Roman" w:cs="Times New Roman"/>
                <w:sz w:val="24"/>
                <w:szCs w:val="24"/>
              </w:rPr>
            </w:pPr>
          </w:p>
        </w:tc>
      </w:tr>
      <w:tr w:rsidR="009A2F4B" w:rsidRPr="00C40100" w:rsidTr="005526E0">
        <w:trPr>
          <w:trHeight w:val="70"/>
        </w:trPr>
        <w:tc>
          <w:tcPr>
            <w:tcW w:w="582" w:type="dxa"/>
          </w:tcPr>
          <w:p w:rsidR="009A2F4B" w:rsidRPr="00C40100" w:rsidRDefault="00BE4890" w:rsidP="00F629D6">
            <w:pPr>
              <w:jc w:val="both"/>
              <w:rPr>
                <w:rFonts w:ascii="Times New Roman" w:hAnsi="Times New Roman" w:cs="Times New Roman"/>
                <w:sz w:val="24"/>
                <w:szCs w:val="24"/>
              </w:rPr>
            </w:pPr>
            <w:r>
              <w:rPr>
                <w:rFonts w:ascii="Times New Roman" w:hAnsi="Times New Roman" w:cs="Times New Roman"/>
                <w:sz w:val="24"/>
                <w:szCs w:val="24"/>
              </w:rPr>
              <w:t>18</w:t>
            </w:r>
            <w:r w:rsidR="009A2F4B" w:rsidRPr="00C40100">
              <w:rPr>
                <w:rFonts w:ascii="Times New Roman" w:hAnsi="Times New Roman" w:cs="Times New Roman"/>
                <w:sz w:val="24"/>
                <w:szCs w:val="24"/>
              </w:rPr>
              <w:t>.</w:t>
            </w:r>
          </w:p>
        </w:tc>
        <w:tc>
          <w:tcPr>
            <w:tcW w:w="2915" w:type="dxa"/>
          </w:tcPr>
          <w:p w:rsidR="009A2F4B" w:rsidRPr="00C40100" w:rsidRDefault="009A2F4B" w:rsidP="009A2F4B">
            <w:pPr>
              <w:jc w:val="center"/>
              <w:rPr>
                <w:rFonts w:ascii="Times New Roman" w:hAnsi="Times New Roman" w:cs="Times New Roman"/>
                <w:sz w:val="24"/>
                <w:szCs w:val="24"/>
              </w:rPr>
            </w:pPr>
            <w:r w:rsidRPr="00C40100">
              <w:rPr>
                <w:rFonts w:ascii="Times New Roman" w:hAnsi="Times New Roman" w:cs="Times New Roman"/>
                <w:sz w:val="24"/>
                <w:szCs w:val="24"/>
              </w:rPr>
              <w:t xml:space="preserve">Уровень газификации природным газом </w:t>
            </w:r>
            <w:proofErr w:type="gramStart"/>
            <w:r w:rsidRPr="00C40100">
              <w:rPr>
                <w:rFonts w:ascii="Times New Roman" w:hAnsi="Times New Roman" w:cs="Times New Roman"/>
                <w:sz w:val="24"/>
                <w:szCs w:val="24"/>
              </w:rPr>
              <w:t>г</w:t>
            </w:r>
            <w:proofErr w:type="gramEnd"/>
            <w:r w:rsidRPr="00C40100">
              <w:rPr>
                <w:rFonts w:ascii="Times New Roman" w:hAnsi="Times New Roman" w:cs="Times New Roman"/>
                <w:sz w:val="24"/>
                <w:szCs w:val="24"/>
              </w:rPr>
              <w:t>. Донецк</w:t>
            </w:r>
          </w:p>
          <w:p w:rsidR="009A2F4B" w:rsidRPr="00C40100" w:rsidRDefault="009A2F4B" w:rsidP="009A2F4B">
            <w:pPr>
              <w:jc w:val="center"/>
              <w:rPr>
                <w:rFonts w:ascii="Times New Roman" w:hAnsi="Times New Roman" w:cs="Times New Roman"/>
                <w:sz w:val="24"/>
                <w:szCs w:val="24"/>
              </w:rPr>
            </w:pPr>
          </w:p>
        </w:tc>
        <w:tc>
          <w:tcPr>
            <w:tcW w:w="3606" w:type="dxa"/>
          </w:tcPr>
          <w:p w:rsidR="009A2F4B" w:rsidRPr="00C40100" w:rsidRDefault="009A2F4B" w:rsidP="009A2F4B">
            <w:pPr>
              <w:jc w:val="center"/>
              <w:rPr>
                <w:rFonts w:ascii="Times New Roman" w:hAnsi="Times New Roman" w:cs="Times New Roman"/>
                <w:sz w:val="24"/>
                <w:szCs w:val="24"/>
              </w:rPr>
            </w:pPr>
          </w:p>
        </w:tc>
        <w:tc>
          <w:tcPr>
            <w:tcW w:w="2528" w:type="dxa"/>
          </w:tcPr>
          <w:p w:rsidR="009A2F4B" w:rsidRPr="00C40100" w:rsidRDefault="009A2F4B" w:rsidP="009A2F4B">
            <w:pPr>
              <w:jc w:val="center"/>
              <w:rPr>
                <w:rFonts w:ascii="Times New Roman" w:hAnsi="Times New Roman" w:cs="Times New Roman"/>
                <w:sz w:val="24"/>
                <w:szCs w:val="24"/>
              </w:rPr>
            </w:pPr>
            <w:r w:rsidRPr="00C40100">
              <w:rPr>
                <w:rFonts w:ascii="Times New Roman" w:hAnsi="Times New Roman" w:cs="Times New Roman"/>
                <w:sz w:val="24"/>
                <w:szCs w:val="24"/>
              </w:rPr>
              <w:t>%</w:t>
            </w:r>
          </w:p>
        </w:tc>
      </w:tr>
      <w:tr w:rsidR="009A2F4B" w:rsidRPr="00C40100" w:rsidTr="005526E0">
        <w:trPr>
          <w:trHeight w:val="70"/>
        </w:trPr>
        <w:tc>
          <w:tcPr>
            <w:tcW w:w="9631" w:type="dxa"/>
            <w:gridSpan w:val="4"/>
          </w:tcPr>
          <w:p w:rsidR="009A2F4B" w:rsidRPr="00C40100" w:rsidRDefault="009A2F4B" w:rsidP="009A2F4B">
            <w:pPr>
              <w:ind w:left="720"/>
              <w:jc w:val="center"/>
              <w:rPr>
                <w:rFonts w:ascii="Times New Roman" w:hAnsi="Times New Roman" w:cs="Times New Roman"/>
                <w:sz w:val="24"/>
                <w:szCs w:val="24"/>
              </w:rPr>
            </w:pPr>
            <w:r w:rsidRPr="00C40100">
              <w:rPr>
                <w:rFonts w:ascii="Times New Roman" w:hAnsi="Times New Roman" w:cs="Times New Roman"/>
                <w:sz w:val="24"/>
                <w:szCs w:val="24"/>
              </w:rPr>
              <w:t>3. Целевые показатели развития системы теплоснабжения</w:t>
            </w:r>
          </w:p>
        </w:tc>
      </w:tr>
      <w:tr w:rsidR="009A2F4B" w:rsidRPr="00C40100" w:rsidTr="005526E0">
        <w:trPr>
          <w:trHeight w:val="70"/>
        </w:trPr>
        <w:tc>
          <w:tcPr>
            <w:tcW w:w="582" w:type="dxa"/>
          </w:tcPr>
          <w:p w:rsidR="009A2F4B" w:rsidRPr="00C40100" w:rsidRDefault="009A2F4B" w:rsidP="009A2F4B">
            <w:pPr>
              <w:jc w:val="center"/>
              <w:rPr>
                <w:rFonts w:ascii="Times New Roman" w:hAnsi="Times New Roman" w:cs="Times New Roman"/>
                <w:sz w:val="24"/>
                <w:szCs w:val="24"/>
              </w:rPr>
            </w:pPr>
          </w:p>
          <w:p w:rsidR="009A2F4B" w:rsidRPr="00C40100" w:rsidRDefault="00BE4890" w:rsidP="00F629D6">
            <w:pPr>
              <w:jc w:val="center"/>
              <w:rPr>
                <w:rFonts w:ascii="Times New Roman" w:hAnsi="Times New Roman" w:cs="Times New Roman"/>
                <w:sz w:val="24"/>
                <w:szCs w:val="24"/>
              </w:rPr>
            </w:pPr>
            <w:r>
              <w:rPr>
                <w:rFonts w:ascii="Times New Roman" w:hAnsi="Times New Roman" w:cs="Times New Roman"/>
                <w:sz w:val="24"/>
                <w:szCs w:val="24"/>
              </w:rPr>
              <w:t>19</w:t>
            </w:r>
            <w:r w:rsidR="009A2F4B" w:rsidRPr="00C40100">
              <w:rPr>
                <w:rFonts w:ascii="Times New Roman" w:hAnsi="Times New Roman" w:cs="Times New Roman"/>
                <w:sz w:val="24"/>
                <w:szCs w:val="24"/>
              </w:rPr>
              <w:t>.</w:t>
            </w:r>
          </w:p>
        </w:tc>
        <w:tc>
          <w:tcPr>
            <w:tcW w:w="2915"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Доступность товаров и услуг для потребителей</w:t>
            </w:r>
          </w:p>
        </w:tc>
        <w:tc>
          <w:tcPr>
            <w:tcW w:w="3606"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Доля потребителей в жилых домах, обеспеченных доступом к коммунальной инфраструктуре</w:t>
            </w:r>
          </w:p>
        </w:tc>
        <w:tc>
          <w:tcPr>
            <w:tcW w:w="2528"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r>
      <w:tr w:rsidR="009A2F4B" w:rsidRPr="00C40100" w:rsidTr="005526E0">
        <w:trPr>
          <w:trHeight w:val="70"/>
        </w:trPr>
        <w:tc>
          <w:tcPr>
            <w:tcW w:w="582" w:type="dxa"/>
            <w:vMerge w:val="restart"/>
          </w:tcPr>
          <w:p w:rsidR="009A2F4B" w:rsidRPr="00C40100" w:rsidRDefault="009A2F4B" w:rsidP="00BE4890">
            <w:pPr>
              <w:jc w:val="center"/>
              <w:rPr>
                <w:rFonts w:ascii="Times New Roman" w:hAnsi="Times New Roman" w:cs="Times New Roman"/>
                <w:sz w:val="24"/>
                <w:szCs w:val="24"/>
              </w:rPr>
            </w:pPr>
            <w:r w:rsidRPr="00C40100">
              <w:rPr>
                <w:rFonts w:ascii="Times New Roman" w:hAnsi="Times New Roman" w:cs="Times New Roman"/>
                <w:sz w:val="24"/>
                <w:szCs w:val="24"/>
              </w:rPr>
              <w:t>2</w:t>
            </w:r>
            <w:r w:rsidR="00BE4890">
              <w:rPr>
                <w:rFonts w:ascii="Times New Roman" w:hAnsi="Times New Roman" w:cs="Times New Roman"/>
                <w:sz w:val="24"/>
                <w:szCs w:val="24"/>
              </w:rPr>
              <w:t>0</w:t>
            </w:r>
            <w:r w:rsidRPr="00C40100">
              <w:rPr>
                <w:rFonts w:ascii="Times New Roman" w:hAnsi="Times New Roman" w:cs="Times New Roman"/>
                <w:sz w:val="24"/>
                <w:szCs w:val="24"/>
              </w:rPr>
              <w:t>.</w:t>
            </w:r>
          </w:p>
        </w:tc>
        <w:tc>
          <w:tcPr>
            <w:tcW w:w="2915" w:type="dxa"/>
            <w:vMerge w:val="restart"/>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Спрос на коммунальные ресурсы</w:t>
            </w:r>
          </w:p>
        </w:tc>
        <w:tc>
          <w:tcPr>
            <w:tcW w:w="3606"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Общий объем реализации тепловой энергии абонентам</w:t>
            </w:r>
          </w:p>
        </w:tc>
        <w:tc>
          <w:tcPr>
            <w:tcW w:w="2528"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bCs/>
                <w:sz w:val="24"/>
                <w:szCs w:val="24"/>
              </w:rPr>
              <w:t>тыс. Гкал</w:t>
            </w:r>
          </w:p>
        </w:tc>
      </w:tr>
      <w:tr w:rsidR="009A2F4B" w:rsidRPr="00C40100" w:rsidTr="005526E0">
        <w:trPr>
          <w:trHeight w:val="70"/>
        </w:trPr>
        <w:tc>
          <w:tcPr>
            <w:tcW w:w="582" w:type="dxa"/>
            <w:vMerge/>
          </w:tcPr>
          <w:p w:rsidR="009A2F4B" w:rsidRPr="00C40100" w:rsidRDefault="009A2F4B" w:rsidP="009A2F4B">
            <w:pPr>
              <w:jc w:val="center"/>
              <w:rPr>
                <w:rFonts w:ascii="Times New Roman" w:hAnsi="Times New Roman" w:cs="Times New Roman"/>
                <w:sz w:val="24"/>
                <w:szCs w:val="24"/>
              </w:rPr>
            </w:pPr>
          </w:p>
        </w:tc>
        <w:tc>
          <w:tcPr>
            <w:tcW w:w="2915" w:type="dxa"/>
            <w:vMerge/>
          </w:tcPr>
          <w:p w:rsidR="009A2F4B" w:rsidRPr="00C40100" w:rsidRDefault="009A2F4B" w:rsidP="009A2F4B">
            <w:pPr>
              <w:jc w:val="center"/>
              <w:rPr>
                <w:rFonts w:ascii="Times New Roman" w:eastAsia="Times New Roman" w:hAnsi="Times New Roman" w:cs="Times New Roman"/>
                <w:sz w:val="24"/>
                <w:szCs w:val="24"/>
              </w:rPr>
            </w:pPr>
          </w:p>
        </w:tc>
        <w:tc>
          <w:tcPr>
            <w:tcW w:w="3606"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Величина новых </w:t>
            </w:r>
            <w:proofErr w:type="spellStart"/>
            <w:proofErr w:type="gramStart"/>
            <w:r w:rsidRPr="00C40100">
              <w:rPr>
                <w:rFonts w:ascii="Times New Roman" w:eastAsia="Times New Roman" w:hAnsi="Times New Roman" w:cs="Times New Roman"/>
                <w:sz w:val="24"/>
                <w:szCs w:val="24"/>
              </w:rPr>
              <w:t>присоединяе-мых</w:t>
            </w:r>
            <w:proofErr w:type="spellEnd"/>
            <w:proofErr w:type="gramEnd"/>
            <w:r w:rsidRPr="00C40100">
              <w:rPr>
                <w:rFonts w:ascii="Times New Roman" w:eastAsia="Times New Roman" w:hAnsi="Times New Roman" w:cs="Times New Roman"/>
                <w:sz w:val="24"/>
                <w:szCs w:val="24"/>
              </w:rPr>
              <w:t xml:space="preserve"> нагрузок</w:t>
            </w:r>
          </w:p>
        </w:tc>
        <w:tc>
          <w:tcPr>
            <w:tcW w:w="2528"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sz w:val="24"/>
                <w:szCs w:val="24"/>
              </w:rPr>
              <w:t>Гкал/</w:t>
            </w:r>
            <w:proofErr w:type="gramStart"/>
            <w:r w:rsidRPr="00C40100">
              <w:rPr>
                <w:rFonts w:ascii="Times New Roman" w:eastAsia="Calibri" w:hAnsi="Times New Roman" w:cs="Times New Roman"/>
                <w:sz w:val="24"/>
                <w:szCs w:val="24"/>
              </w:rPr>
              <w:t>ч</w:t>
            </w:r>
            <w:proofErr w:type="gramEnd"/>
          </w:p>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p>
        </w:tc>
      </w:tr>
      <w:tr w:rsidR="009A2F4B" w:rsidRPr="00C40100" w:rsidTr="005526E0">
        <w:trPr>
          <w:trHeight w:val="70"/>
        </w:trPr>
        <w:tc>
          <w:tcPr>
            <w:tcW w:w="582" w:type="dxa"/>
            <w:vMerge w:val="restart"/>
          </w:tcPr>
          <w:p w:rsidR="009A2F4B" w:rsidRPr="00C40100" w:rsidRDefault="009A2F4B" w:rsidP="00BE4890">
            <w:pPr>
              <w:jc w:val="center"/>
              <w:rPr>
                <w:rFonts w:ascii="Times New Roman" w:hAnsi="Times New Roman" w:cs="Times New Roman"/>
                <w:sz w:val="24"/>
                <w:szCs w:val="24"/>
              </w:rPr>
            </w:pPr>
            <w:r w:rsidRPr="00C40100">
              <w:rPr>
                <w:rFonts w:ascii="Times New Roman" w:hAnsi="Times New Roman" w:cs="Times New Roman"/>
                <w:sz w:val="24"/>
                <w:szCs w:val="24"/>
              </w:rPr>
              <w:t>2</w:t>
            </w:r>
            <w:r w:rsidR="00BE4890">
              <w:rPr>
                <w:rFonts w:ascii="Times New Roman" w:hAnsi="Times New Roman" w:cs="Times New Roman"/>
                <w:sz w:val="24"/>
                <w:szCs w:val="24"/>
              </w:rPr>
              <w:t>1</w:t>
            </w:r>
            <w:r w:rsidRPr="00C40100">
              <w:rPr>
                <w:rFonts w:ascii="Times New Roman" w:hAnsi="Times New Roman" w:cs="Times New Roman"/>
                <w:sz w:val="24"/>
                <w:szCs w:val="24"/>
              </w:rPr>
              <w:t>.</w:t>
            </w:r>
          </w:p>
        </w:tc>
        <w:tc>
          <w:tcPr>
            <w:tcW w:w="2915" w:type="dxa"/>
            <w:vMerge w:val="restart"/>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Показатели </w:t>
            </w:r>
            <w:proofErr w:type="spellStart"/>
            <w:proofErr w:type="gramStart"/>
            <w:r w:rsidRPr="00C40100">
              <w:rPr>
                <w:rFonts w:ascii="Times New Roman" w:eastAsia="Times New Roman" w:hAnsi="Times New Roman" w:cs="Times New Roman"/>
                <w:sz w:val="24"/>
                <w:szCs w:val="24"/>
              </w:rPr>
              <w:t>эффектив-ности</w:t>
            </w:r>
            <w:proofErr w:type="spellEnd"/>
            <w:proofErr w:type="gramEnd"/>
            <w:r w:rsidRPr="00C40100">
              <w:rPr>
                <w:rFonts w:ascii="Times New Roman" w:eastAsia="Times New Roman" w:hAnsi="Times New Roman" w:cs="Times New Roman"/>
                <w:sz w:val="24"/>
                <w:szCs w:val="24"/>
              </w:rPr>
              <w:t xml:space="preserve"> производства и транспортировки ресурсов</w:t>
            </w:r>
          </w:p>
        </w:tc>
        <w:tc>
          <w:tcPr>
            <w:tcW w:w="3606"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bCs/>
                <w:sz w:val="24"/>
                <w:szCs w:val="24"/>
              </w:rPr>
              <w:t>Выработка тепловой энергии, в том числе:</w:t>
            </w:r>
          </w:p>
        </w:tc>
        <w:tc>
          <w:tcPr>
            <w:tcW w:w="2528"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sz w:val="24"/>
                <w:szCs w:val="24"/>
              </w:rPr>
              <w:t>тыс. Гкал</w:t>
            </w:r>
          </w:p>
        </w:tc>
      </w:tr>
      <w:tr w:rsidR="009A2F4B" w:rsidRPr="00C40100" w:rsidTr="005526E0">
        <w:trPr>
          <w:trHeight w:val="70"/>
        </w:trPr>
        <w:tc>
          <w:tcPr>
            <w:tcW w:w="582" w:type="dxa"/>
            <w:vMerge/>
          </w:tcPr>
          <w:p w:rsidR="009A2F4B" w:rsidRPr="00C40100" w:rsidRDefault="009A2F4B" w:rsidP="009A2F4B">
            <w:pPr>
              <w:jc w:val="center"/>
              <w:rPr>
                <w:rFonts w:ascii="Times New Roman" w:hAnsi="Times New Roman" w:cs="Times New Roman"/>
                <w:sz w:val="24"/>
                <w:szCs w:val="24"/>
              </w:rPr>
            </w:pPr>
          </w:p>
        </w:tc>
        <w:tc>
          <w:tcPr>
            <w:tcW w:w="2915" w:type="dxa"/>
            <w:vMerge/>
          </w:tcPr>
          <w:p w:rsidR="009A2F4B" w:rsidRPr="00C40100" w:rsidRDefault="009A2F4B" w:rsidP="009A2F4B">
            <w:pPr>
              <w:jc w:val="center"/>
              <w:rPr>
                <w:rFonts w:ascii="Times New Roman" w:eastAsia="Times New Roman" w:hAnsi="Times New Roman" w:cs="Times New Roman"/>
                <w:sz w:val="24"/>
                <w:szCs w:val="24"/>
              </w:rPr>
            </w:pPr>
          </w:p>
        </w:tc>
        <w:tc>
          <w:tcPr>
            <w:tcW w:w="3606" w:type="dxa"/>
          </w:tcPr>
          <w:p w:rsidR="009A2F4B" w:rsidRPr="00C40100" w:rsidRDefault="009A2F4B" w:rsidP="009A2F4B">
            <w:pPr>
              <w:autoSpaceDE w:val="0"/>
              <w:autoSpaceDN w:val="0"/>
              <w:adjustRightInd w:val="0"/>
              <w:jc w:val="center"/>
              <w:rPr>
                <w:rFonts w:ascii="Times New Roman" w:eastAsia="Calibri" w:hAnsi="Times New Roman" w:cs="Times New Roman"/>
                <w:bCs/>
                <w:sz w:val="24"/>
                <w:szCs w:val="24"/>
              </w:rPr>
            </w:pPr>
            <w:r w:rsidRPr="00C40100">
              <w:rPr>
                <w:rFonts w:ascii="Times New Roman" w:eastAsia="Calibri" w:hAnsi="Times New Roman" w:cs="Times New Roman"/>
                <w:bCs/>
                <w:sz w:val="24"/>
                <w:szCs w:val="24"/>
              </w:rPr>
              <w:t>Удельный расход условного топлива на выработку тепловой энергии, в том числе:</w:t>
            </w:r>
          </w:p>
        </w:tc>
        <w:tc>
          <w:tcPr>
            <w:tcW w:w="2528"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proofErr w:type="spellStart"/>
            <w:r w:rsidRPr="00C40100">
              <w:rPr>
                <w:rFonts w:ascii="Times New Roman" w:eastAsia="Calibri" w:hAnsi="Times New Roman" w:cs="Times New Roman"/>
                <w:bCs/>
                <w:sz w:val="24"/>
                <w:szCs w:val="24"/>
              </w:rPr>
              <w:t>кг</w:t>
            </w:r>
            <w:proofErr w:type="gramStart"/>
            <w:r w:rsidRPr="00C40100">
              <w:rPr>
                <w:rFonts w:ascii="Times New Roman" w:eastAsia="Calibri" w:hAnsi="Times New Roman" w:cs="Times New Roman"/>
                <w:bCs/>
                <w:sz w:val="24"/>
                <w:szCs w:val="24"/>
              </w:rPr>
              <w:t>.у</w:t>
            </w:r>
            <w:proofErr w:type="gramEnd"/>
            <w:r w:rsidRPr="00C40100">
              <w:rPr>
                <w:rFonts w:ascii="Times New Roman" w:eastAsia="Calibri" w:hAnsi="Times New Roman" w:cs="Times New Roman"/>
                <w:bCs/>
                <w:sz w:val="24"/>
                <w:szCs w:val="24"/>
              </w:rPr>
              <w:t>.т</w:t>
            </w:r>
            <w:proofErr w:type="spellEnd"/>
            <w:r w:rsidRPr="00C40100">
              <w:rPr>
                <w:rFonts w:ascii="Times New Roman" w:eastAsia="Calibri" w:hAnsi="Times New Roman" w:cs="Times New Roman"/>
                <w:bCs/>
                <w:sz w:val="24"/>
                <w:szCs w:val="24"/>
              </w:rPr>
              <w:t>./Гкал</w:t>
            </w:r>
          </w:p>
        </w:tc>
      </w:tr>
      <w:tr w:rsidR="009A2F4B" w:rsidRPr="00C40100" w:rsidTr="005526E0">
        <w:trPr>
          <w:trHeight w:val="70"/>
        </w:trPr>
        <w:tc>
          <w:tcPr>
            <w:tcW w:w="582" w:type="dxa"/>
            <w:vMerge/>
          </w:tcPr>
          <w:p w:rsidR="009A2F4B" w:rsidRPr="00C40100" w:rsidRDefault="009A2F4B" w:rsidP="009A2F4B">
            <w:pPr>
              <w:jc w:val="center"/>
              <w:rPr>
                <w:rFonts w:ascii="Times New Roman" w:hAnsi="Times New Roman" w:cs="Times New Roman"/>
                <w:sz w:val="24"/>
                <w:szCs w:val="24"/>
              </w:rPr>
            </w:pPr>
          </w:p>
        </w:tc>
        <w:tc>
          <w:tcPr>
            <w:tcW w:w="2915" w:type="dxa"/>
            <w:vMerge/>
          </w:tcPr>
          <w:p w:rsidR="009A2F4B" w:rsidRPr="00C40100" w:rsidRDefault="009A2F4B" w:rsidP="009A2F4B">
            <w:pPr>
              <w:jc w:val="center"/>
              <w:rPr>
                <w:rFonts w:ascii="Times New Roman" w:eastAsia="Times New Roman" w:hAnsi="Times New Roman" w:cs="Times New Roman"/>
                <w:sz w:val="24"/>
                <w:szCs w:val="24"/>
              </w:rPr>
            </w:pPr>
          </w:p>
        </w:tc>
        <w:tc>
          <w:tcPr>
            <w:tcW w:w="3606"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bCs/>
                <w:sz w:val="24"/>
                <w:szCs w:val="24"/>
              </w:rPr>
              <w:t>Собственные нужды (</w:t>
            </w:r>
            <w:proofErr w:type="gramStart"/>
            <w:r w:rsidRPr="00C40100">
              <w:rPr>
                <w:rFonts w:ascii="Times New Roman" w:eastAsia="Calibri" w:hAnsi="Times New Roman" w:cs="Times New Roman"/>
                <w:bCs/>
                <w:sz w:val="24"/>
                <w:szCs w:val="24"/>
              </w:rPr>
              <w:t>в</w:t>
            </w:r>
            <w:proofErr w:type="gramEnd"/>
            <w:r w:rsidRPr="00C40100">
              <w:rPr>
                <w:rFonts w:ascii="Times New Roman" w:eastAsia="Calibri" w:hAnsi="Times New Roman" w:cs="Times New Roman"/>
                <w:bCs/>
                <w:sz w:val="24"/>
                <w:szCs w:val="24"/>
              </w:rPr>
              <w:t xml:space="preserve"> % </w:t>
            </w:r>
            <w:proofErr w:type="gramStart"/>
            <w:r w:rsidRPr="00C40100">
              <w:rPr>
                <w:rFonts w:ascii="Times New Roman" w:eastAsia="Calibri" w:hAnsi="Times New Roman" w:cs="Times New Roman"/>
                <w:bCs/>
                <w:sz w:val="24"/>
                <w:szCs w:val="24"/>
              </w:rPr>
              <w:t>от</w:t>
            </w:r>
            <w:proofErr w:type="gramEnd"/>
            <w:r w:rsidRPr="00C40100">
              <w:rPr>
                <w:rFonts w:ascii="Times New Roman" w:eastAsia="Calibri" w:hAnsi="Times New Roman" w:cs="Times New Roman"/>
                <w:bCs/>
                <w:sz w:val="24"/>
                <w:szCs w:val="24"/>
              </w:rPr>
              <w:t xml:space="preserve"> выработки), в том числе:</w:t>
            </w:r>
          </w:p>
        </w:tc>
        <w:tc>
          <w:tcPr>
            <w:tcW w:w="2528"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bCs/>
                <w:sz w:val="24"/>
                <w:szCs w:val="24"/>
              </w:rPr>
              <w:t>%</w:t>
            </w:r>
          </w:p>
        </w:tc>
      </w:tr>
      <w:tr w:rsidR="009A2F4B" w:rsidRPr="00C40100" w:rsidTr="005526E0">
        <w:trPr>
          <w:trHeight w:val="70"/>
        </w:trPr>
        <w:tc>
          <w:tcPr>
            <w:tcW w:w="582" w:type="dxa"/>
            <w:vMerge/>
          </w:tcPr>
          <w:p w:rsidR="009A2F4B" w:rsidRPr="00C40100" w:rsidRDefault="009A2F4B" w:rsidP="009A2F4B">
            <w:pPr>
              <w:jc w:val="center"/>
              <w:rPr>
                <w:rFonts w:ascii="Times New Roman" w:hAnsi="Times New Roman" w:cs="Times New Roman"/>
                <w:sz w:val="24"/>
                <w:szCs w:val="24"/>
              </w:rPr>
            </w:pPr>
          </w:p>
        </w:tc>
        <w:tc>
          <w:tcPr>
            <w:tcW w:w="2915" w:type="dxa"/>
            <w:vMerge/>
          </w:tcPr>
          <w:p w:rsidR="009A2F4B" w:rsidRPr="00C40100" w:rsidRDefault="009A2F4B" w:rsidP="009A2F4B">
            <w:pPr>
              <w:jc w:val="center"/>
              <w:rPr>
                <w:rFonts w:ascii="Times New Roman" w:eastAsia="Times New Roman" w:hAnsi="Times New Roman" w:cs="Times New Roman"/>
                <w:sz w:val="24"/>
                <w:szCs w:val="24"/>
              </w:rPr>
            </w:pPr>
          </w:p>
        </w:tc>
        <w:tc>
          <w:tcPr>
            <w:tcW w:w="3606"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bCs/>
                <w:sz w:val="24"/>
                <w:szCs w:val="24"/>
              </w:rPr>
              <w:t>Уровень потерь в сети (</w:t>
            </w:r>
            <w:proofErr w:type="gramStart"/>
            <w:r w:rsidRPr="00C40100">
              <w:rPr>
                <w:rFonts w:ascii="Times New Roman" w:eastAsia="Calibri" w:hAnsi="Times New Roman" w:cs="Times New Roman"/>
                <w:bCs/>
                <w:sz w:val="24"/>
                <w:szCs w:val="24"/>
              </w:rPr>
              <w:t>в</w:t>
            </w:r>
            <w:proofErr w:type="gramEnd"/>
            <w:r w:rsidRPr="00C40100">
              <w:rPr>
                <w:rFonts w:ascii="Times New Roman" w:eastAsia="Calibri" w:hAnsi="Times New Roman" w:cs="Times New Roman"/>
                <w:bCs/>
                <w:sz w:val="24"/>
                <w:szCs w:val="24"/>
              </w:rPr>
              <w:t xml:space="preserve"> % от </w:t>
            </w:r>
            <w:r w:rsidRPr="00C40100">
              <w:rPr>
                <w:rFonts w:ascii="Times New Roman" w:eastAsia="Calibri" w:hAnsi="Times New Roman" w:cs="Times New Roman"/>
                <w:bCs/>
                <w:sz w:val="24"/>
                <w:szCs w:val="24"/>
              </w:rPr>
              <w:lastRenderedPageBreak/>
              <w:t>отпуска)</w:t>
            </w:r>
          </w:p>
        </w:tc>
        <w:tc>
          <w:tcPr>
            <w:tcW w:w="2528"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sz w:val="24"/>
                <w:szCs w:val="24"/>
              </w:rPr>
              <w:lastRenderedPageBreak/>
              <w:t>%</w:t>
            </w:r>
          </w:p>
        </w:tc>
      </w:tr>
      <w:tr w:rsidR="009A2F4B" w:rsidRPr="00C40100" w:rsidTr="005526E0">
        <w:trPr>
          <w:trHeight w:val="70"/>
        </w:trPr>
        <w:tc>
          <w:tcPr>
            <w:tcW w:w="582" w:type="dxa"/>
            <w:vMerge/>
          </w:tcPr>
          <w:p w:rsidR="009A2F4B" w:rsidRPr="00C40100" w:rsidRDefault="009A2F4B" w:rsidP="009A2F4B">
            <w:pPr>
              <w:jc w:val="center"/>
              <w:rPr>
                <w:rFonts w:ascii="Times New Roman" w:hAnsi="Times New Roman" w:cs="Times New Roman"/>
                <w:sz w:val="24"/>
                <w:szCs w:val="24"/>
              </w:rPr>
            </w:pPr>
          </w:p>
        </w:tc>
        <w:tc>
          <w:tcPr>
            <w:tcW w:w="2915" w:type="dxa"/>
            <w:vMerge/>
          </w:tcPr>
          <w:p w:rsidR="009A2F4B" w:rsidRPr="00C40100" w:rsidRDefault="009A2F4B" w:rsidP="009A2F4B">
            <w:pPr>
              <w:jc w:val="center"/>
              <w:rPr>
                <w:rFonts w:ascii="Times New Roman" w:eastAsia="Times New Roman" w:hAnsi="Times New Roman" w:cs="Times New Roman"/>
                <w:sz w:val="24"/>
                <w:szCs w:val="24"/>
              </w:rPr>
            </w:pPr>
          </w:p>
        </w:tc>
        <w:tc>
          <w:tcPr>
            <w:tcW w:w="3606"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sz w:val="24"/>
                <w:szCs w:val="24"/>
              </w:rPr>
              <w:t>Коэффициент потерь</w:t>
            </w:r>
          </w:p>
        </w:tc>
        <w:tc>
          <w:tcPr>
            <w:tcW w:w="2528"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sz w:val="24"/>
                <w:szCs w:val="24"/>
              </w:rPr>
              <w:t>Гкал/</w:t>
            </w:r>
            <w:proofErr w:type="gramStart"/>
            <w:r w:rsidRPr="00C40100">
              <w:rPr>
                <w:rFonts w:ascii="Times New Roman" w:eastAsia="Calibri" w:hAnsi="Times New Roman" w:cs="Times New Roman"/>
                <w:sz w:val="24"/>
                <w:szCs w:val="24"/>
              </w:rPr>
              <w:t>км</w:t>
            </w:r>
            <w:proofErr w:type="gramEnd"/>
          </w:p>
        </w:tc>
      </w:tr>
      <w:tr w:rsidR="009A2F4B" w:rsidRPr="00C40100" w:rsidTr="005526E0">
        <w:trPr>
          <w:trHeight w:val="70"/>
        </w:trPr>
        <w:tc>
          <w:tcPr>
            <w:tcW w:w="582" w:type="dxa"/>
            <w:vMerge w:val="restart"/>
          </w:tcPr>
          <w:p w:rsidR="009A2F4B" w:rsidRPr="00C40100" w:rsidRDefault="009A2F4B" w:rsidP="00BE4890">
            <w:pPr>
              <w:jc w:val="center"/>
              <w:rPr>
                <w:rFonts w:ascii="Times New Roman" w:hAnsi="Times New Roman" w:cs="Times New Roman"/>
                <w:sz w:val="24"/>
                <w:szCs w:val="24"/>
              </w:rPr>
            </w:pPr>
            <w:r w:rsidRPr="00C40100">
              <w:rPr>
                <w:rFonts w:ascii="Times New Roman" w:hAnsi="Times New Roman" w:cs="Times New Roman"/>
                <w:sz w:val="24"/>
                <w:szCs w:val="24"/>
              </w:rPr>
              <w:t>2</w:t>
            </w:r>
            <w:r w:rsidR="00BE4890">
              <w:rPr>
                <w:rFonts w:ascii="Times New Roman" w:hAnsi="Times New Roman" w:cs="Times New Roman"/>
                <w:sz w:val="24"/>
                <w:szCs w:val="24"/>
              </w:rPr>
              <w:t>2</w:t>
            </w:r>
            <w:r w:rsidRPr="00C40100">
              <w:rPr>
                <w:rFonts w:ascii="Times New Roman" w:hAnsi="Times New Roman" w:cs="Times New Roman"/>
                <w:sz w:val="24"/>
                <w:szCs w:val="24"/>
              </w:rPr>
              <w:t>.</w:t>
            </w:r>
          </w:p>
        </w:tc>
        <w:tc>
          <w:tcPr>
            <w:tcW w:w="2915" w:type="dxa"/>
            <w:vMerge w:val="restart"/>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Надежность (</w:t>
            </w:r>
            <w:proofErr w:type="spellStart"/>
            <w:proofErr w:type="gramStart"/>
            <w:r w:rsidRPr="00C40100">
              <w:rPr>
                <w:rFonts w:ascii="Times New Roman" w:eastAsia="Times New Roman" w:hAnsi="Times New Roman" w:cs="Times New Roman"/>
                <w:sz w:val="24"/>
                <w:szCs w:val="24"/>
              </w:rPr>
              <w:t>бесперебой-ность</w:t>
            </w:r>
            <w:proofErr w:type="spellEnd"/>
            <w:proofErr w:type="gramEnd"/>
            <w:r w:rsidRPr="00C40100">
              <w:rPr>
                <w:rFonts w:ascii="Times New Roman" w:eastAsia="Times New Roman" w:hAnsi="Times New Roman" w:cs="Times New Roman"/>
                <w:sz w:val="24"/>
                <w:szCs w:val="24"/>
              </w:rPr>
              <w:t>) снабжения потребителей услугами</w:t>
            </w:r>
          </w:p>
        </w:tc>
        <w:tc>
          <w:tcPr>
            <w:tcW w:w="3606"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Аварийность систем коммунальной инфраструктуры</w:t>
            </w:r>
          </w:p>
        </w:tc>
        <w:tc>
          <w:tcPr>
            <w:tcW w:w="2528"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ед./</w:t>
            </w:r>
            <w:proofErr w:type="gramStart"/>
            <w:r w:rsidRPr="00C40100">
              <w:rPr>
                <w:rFonts w:ascii="Times New Roman" w:eastAsia="Times New Roman" w:hAnsi="Times New Roman" w:cs="Times New Roman"/>
                <w:sz w:val="24"/>
                <w:szCs w:val="24"/>
              </w:rPr>
              <w:t>км</w:t>
            </w:r>
            <w:proofErr w:type="gramEnd"/>
          </w:p>
        </w:tc>
      </w:tr>
      <w:tr w:rsidR="009A2F4B" w:rsidRPr="00C40100" w:rsidTr="005526E0">
        <w:trPr>
          <w:trHeight w:val="70"/>
        </w:trPr>
        <w:tc>
          <w:tcPr>
            <w:tcW w:w="582" w:type="dxa"/>
            <w:vMerge/>
          </w:tcPr>
          <w:p w:rsidR="009A2F4B" w:rsidRPr="00C40100" w:rsidRDefault="009A2F4B" w:rsidP="009A2F4B">
            <w:pPr>
              <w:jc w:val="center"/>
              <w:rPr>
                <w:rFonts w:ascii="Times New Roman" w:hAnsi="Times New Roman" w:cs="Times New Roman"/>
                <w:sz w:val="24"/>
                <w:szCs w:val="24"/>
              </w:rPr>
            </w:pPr>
          </w:p>
        </w:tc>
        <w:tc>
          <w:tcPr>
            <w:tcW w:w="2915" w:type="dxa"/>
            <w:vMerge/>
          </w:tcPr>
          <w:p w:rsidR="009A2F4B" w:rsidRPr="00C40100" w:rsidRDefault="009A2F4B" w:rsidP="009A2F4B">
            <w:pPr>
              <w:jc w:val="center"/>
              <w:rPr>
                <w:rFonts w:ascii="Times New Roman" w:eastAsia="Times New Roman" w:hAnsi="Times New Roman" w:cs="Times New Roman"/>
                <w:sz w:val="24"/>
                <w:szCs w:val="24"/>
              </w:rPr>
            </w:pPr>
          </w:p>
        </w:tc>
        <w:tc>
          <w:tcPr>
            <w:tcW w:w="3606"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sz w:val="24"/>
                <w:szCs w:val="24"/>
              </w:rPr>
              <w:t>Общий средний износ сетей</w:t>
            </w:r>
          </w:p>
        </w:tc>
        <w:tc>
          <w:tcPr>
            <w:tcW w:w="2528"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r>
      <w:tr w:rsidR="009A2F4B" w:rsidRPr="00C40100" w:rsidTr="005526E0">
        <w:trPr>
          <w:trHeight w:val="70"/>
        </w:trPr>
        <w:tc>
          <w:tcPr>
            <w:tcW w:w="582" w:type="dxa"/>
          </w:tcPr>
          <w:p w:rsidR="009A2F4B" w:rsidRPr="00C40100" w:rsidRDefault="009A2F4B" w:rsidP="00BE4890">
            <w:pPr>
              <w:jc w:val="both"/>
              <w:rPr>
                <w:rFonts w:ascii="Times New Roman" w:hAnsi="Times New Roman" w:cs="Times New Roman"/>
                <w:sz w:val="24"/>
                <w:szCs w:val="24"/>
              </w:rPr>
            </w:pPr>
            <w:r w:rsidRPr="00C40100">
              <w:rPr>
                <w:rFonts w:ascii="Times New Roman" w:hAnsi="Times New Roman" w:cs="Times New Roman"/>
                <w:sz w:val="24"/>
                <w:szCs w:val="24"/>
              </w:rPr>
              <w:t>2</w:t>
            </w:r>
            <w:r w:rsidR="00BE4890">
              <w:rPr>
                <w:rFonts w:ascii="Times New Roman" w:hAnsi="Times New Roman" w:cs="Times New Roman"/>
                <w:sz w:val="24"/>
                <w:szCs w:val="24"/>
              </w:rPr>
              <w:t>3</w:t>
            </w:r>
            <w:r w:rsidRPr="00C40100">
              <w:rPr>
                <w:rFonts w:ascii="Times New Roman" w:hAnsi="Times New Roman" w:cs="Times New Roman"/>
                <w:sz w:val="24"/>
                <w:szCs w:val="24"/>
              </w:rPr>
              <w:t>.</w:t>
            </w:r>
          </w:p>
        </w:tc>
        <w:tc>
          <w:tcPr>
            <w:tcW w:w="2915"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Показатели качества поставляемого ресурса</w:t>
            </w:r>
          </w:p>
        </w:tc>
        <w:tc>
          <w:tcPr>
            <w:tcW w:w="3606"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sz w:val="24"/>
                <w:szCs w:val="24"/>
              </w:rPr>
              <w:t>Резерв/дефицит мощности источников теплоснабжения</w:t>
            </w:r>
          </w:p>
        </w:tc>
        <w:tc>
          <w:tcPr>
            <w:tcW w:w="2528"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sz w:val="24"/>
                <w:szCs w:val="24"/>
              </w:rPr>
              <w:t>%</w:t>
            </w:r>
          </w:p>
        </w:tc>
      </w:tr>
      <w:tr w:rsidR="009A2F4B" w:rsidRPr="00C40100" w:rsidTr="005526E0">
        <w:trPr>
          <w:trHeight w:val="70"/>
        </w:trPr>
        <w:tc>
          <w:tcPr>
            <w:tcW w:w="582" w:type="dxa"/>
            <w:vMerge w:val="restart"/>
          </w:tcPr>
          <w:p w:rsidR="009A2F4B" w:rsidRPr="00C40100" w:rsidRDefault="009A2F4B" w:rsidP="00BE4890">
            <w:pPr>
              <w:jc w:val="center"/>
              <w:rPr>
                <w:rFonts w:ascii="Times New Roman" w:hAnsi="Times New Roman" w:cs="Times New Roman"/>
                <w:sz w:val="24"/>
                <w:szCs w:val="24"/>
              </w:rPr>
            </w:pPr>
            <w:r w:rsidRPr="00C40100">
              <w:rPr>
                <w:rFonts w:ascii="Times New Roman" w:hAnsi="Times New Roman" w:cs="Times New Roman"/>
                <w:sz w:val="24"/>
                <w:szCs w:val="24"/>
              </w:rPr>
              <w:t>2</w:t>
            </w:r>
            <w:r w:rsidR="00BE4890">
              <w:rPr>
                <w:rFonts w:ascii="Times New Roman" w:hAnsi="Times New Roman" w:cs="Times New Roman"/>
                <w:sz w:val="24"/>
                <w:szCs w:val="24"/>
              </w:rPr>
              <w:t>4</w:t>
            </w:r>
            <w:r w:rsidRPr="00C40100">
              <w:rPr>
                <w:rFonts w:ascii="Times New Roman" w:hAnsi="Times New Roman" w:cs="Times New Roman"/>
                <w:sz w:val="24"/>
                <w:szCs w:val="24"/>
              </w:rPr>
              <w:t>.</w:t>
            </w:r>
          </w:p>
        </w:tc>
        <w:tc>
          <w:tcPr>
            <w:tcW w:w="2915" w:type="dxa"/>
            <w:vMerge w:val="restart"/>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sz w:val="24"/>
                <w:szCs w:val="24"/>
              </w:rPr>
              <w:t>Сбалансированность системы коммунальной инфраструктуры</w:t>
            </w:r>
          </w:p>
          <w:p w:rsidR="009A2F4B" w:rsidRPr="00C40100" w:rsidRDefault="009A2F4B" w:rsidP="009A2F4B">
            <w:pPr>
              <w:autoSpaceDE w:val="0"/>
              <w:autoSpaceDN w:val="0"/>
              <w:adjustRightInd w:val="0"/>
              <w:jc w:val="center"/>
              <w:rPr>
                <w:rFonts w:ascii="Times New Roman" w:eastAsia="Times New Roman" w:hAnsi="Times New Roman" w:cs="Times New Roman"/>
                <w:sz w:val="24"/>
                <w:szCs w:val="24"/>
              </w:rPr>
            </w:pPr>
          </w:p>
        </w:tc>
        <w:tc>
          <w:tcPr>
            <w:tcW w:w="3606"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Обеспеченность потребления товаров и услуг приборами учета в бюджетной сфере</w:t>
            </w:r>
          </w:p>
        </w:tc>
        <w:tc>
          <w:tcPr>
            <w:tcW w:w="2528"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r>
      <w:tr w:rsidR="009A2F4B" w:rsidRPr="00C40100" w:rsidTr="005526E0">
        <w:trPr>
          <w:trHeight w:val="70"/>
        </w:trPr>
        <w:tc>
          <w:tcPr>
            <w:tcW w:w="582" w:type="dxa"/>
            <w:vMerge/>
          </w:tcPr>
          <w:p w:rsidR="009A2F4B" w:rsidRPr="00C40100" w:rsidRDefault="009A2F4B" w:rsidP="009A2F4B">
            <w:pPr>
              <w:jc w:val="both"/>
              <w:rPr>
                <w:rFonts w:ascii="Times New Roman" w:hAnsi="Times New Roman" w:cs="Times New Roman"/>
                <w:sz w:val="24"/>
                <w:szCs w:val="24"/>
              </w:rPr>
            </w:pPr>
          </w:p>
        </w:tc>
        <w:tc>
          <w:tcPr>
            <w:tcW w:w="2915" w:type="dxa"/>
            <w:vMerge/>
          </w:tcPr>
          <w:p w:rsidR="009A2F4B" w:rsidRPr="00C40100" w:rsidRDefault="009A2F4B" w:rsidP="009A2F4B">
            <w:pPr>
              <w:jc w:val="center"/>
              <w:rPr>
                <w:rFonts w:ascii="Times New Roman" w:eastAsia="Times New Roman" w:hAnsi="Times New Roman" w:cs="Times New Roman"/>
                <w:sz w:val="24"/>
                <w:szCs w:val="24"/>
              </w:rPr>
            </w:pPr>
          </w:p>
        </w:tc>
        <w:tc>
          <w:tcPr>
            <w:tcW w:w="3606"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Обеспеченность потребления товаров и услуг приборами учета  в многоквартирных домах</w:t>
            </w:r>
          </w:p>
        </w:tc>
        <w:tc>
          <w:tcPr>
            <w:tcW w:w="2528"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r>
      <w:tr w:rsidR="009A2F4B" w:rsidRPr="00C40100" w:rsidTr="005526E0">
        <w:trPr>
          <w:trHeight w:val="70"/>
        </w:trPr>
        <w:tc>
          <w:tcPr>
            <w:tcW w:w="582" w:type="dxa"/>
            <w:vMerge/>
          </w:tcPr>
          <w:p w:rsidR="009A2F4B" w:rsidRPr="00C40100" w:rsidRDefault="009A2F4B" w:rsidP="009A2F4B">
            <w:pPr>
              <w:jc w:val="both"/>
              <w:rPr>
                <w:rFonts w:ascii="Times New Roman" w:hAnsi="Times New Roman" w:cs="Times New Roman"/>
                <w:sz w:val="24"/>
                <w:szCs w:val="24"/>
              </w:rPr>
            </w:pPr>
          </w:p>
        </w:tc>
        <w:tc>
          <w:tcPr>
            <w:tcW w:w="2915" w:type="dxa"/>
            <w:vMerge/>
          </w:tcPr>
          <w:p w:rsidR="009A2F4B" w:rsidRPr="00C40100" w:rsidRDefault="009A2F4B" w:rsidP="009A2F4B">
            <w:pPr>
              <w:jc w:val="center"/>
              <w:rPr>
                <w:rFonts w:ascii="Times New Roman" w:eastAsia="Times New Roman" w:hAnsi="Times New Roman" w:cs="Times New Roman"/>
                <w:sz w:val="24"/>
                <w:szCs w:val="24"/>
              </w:rPr>
            </w:pPr>
          </w:p>
        </w:tc>
        <w:tc>
          <w:tcPr>
            <w:tcW w:w="3606"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sz w:val="24"/>
                <w:szCs w:val="24"/>
              </w:rPr>
              <w:t xml:space="preserve">Уровень загрузки </w:t>
            </w:r>
            <w:r w:rsidR="00217CE7" w:rsidRPr="00C40100">
              <w:rPr>
                <w:rFonts w:ascii="Times New Roman" w:eastAsia="Calibri" w:hAnsi="Times New Roman" w:cs="Times New Roman"/>
                <w:sz w:val="24"/>
                <w:szCs w:val="24"/>
              </w:rPr>
              <w:t xml:space="preserve"> производственных мощностей (средний за отопительный  период)</w:t>
            </w:r>
          </w:p>
          <w:p w:rsidR="00217CE7" w:rsidRPr="00C40100" w:rsidRDefault="00217CE7" w:rsidP="009A2F4B">
            <w:pPr>
              <w:autoSpaceDE w:val="0"/>
              <w:autoSpaceDN w:val="0"/>
              <w:adjustRightInd w:val="0"/>
              <w:jc w:val="center"/>
              <w:rPr>
                <w:rFonts w:ascii="Times New Roman" w:eastAsia="Calibri" w:hAnsi="Times New Roman" w:cs="Times New Roman"/>
                <w:sz w:val="24"/>
                <w:szCs w:val="24"/>
              </w:rPr>
            </w:pPr>
          </w:p>
          <w:p w:rsidR="00217CE7" w:rsidRPr="00C40100" w:rsidRDefault="00217CE7" w:rsidP="009A2F4B">
            <w:pPr>
              <w:autoSpaceDE w:val="0"/>
              <w:autoSpaceDN w:val="0"/>
              <w:adjustRightInd w:val="0"/>
              <w:jc w:val="center"/>
              <w:rPr>
                <w:rFonts w:ascii="Times New Roman" w:eastAsia="Calibri" w:hAnsi="Times New Roman" w:cs="Times New Roman"/>
                <w:sz w:val="24"/>
                <w:szCs w:val="24"/>
              </w:rPr>
            </w:pPr>
          </w:p>
        </w:tc>
        <w:tc>
          <w:tcPr>
            <w:tcW w:w="2528" w:type="dxa"/>
          </w:tcPr>
          <w:p w:rsidR="009A2F4B" w:rsidRPr="00C40100" w:rsidRDefault="009A2F4B" w:rsidP="009A2F4B">
            <w:pPr>
              <w:autoSpaceDE w:val="0"/>
              <w:autoSpaceDN w:val="0"/>
              <w:adjustRightInd w:val="0"/>
              <w:jc w:val="center"/>
              <w:rPr>
                <w:rFonts w:ascii="Times New Roman" w:eastAsia="Calibri" w:hAnsi="Times New Roman" w:cs="Times New Roman"/>
                <w:sz w:val="24"/>
                <w:szCs w:val="24"/>
              </w:rPr>
            </w:pPr>
            <w:r w:rsidRPr="00C40100">
              <w:rPr>
                <w:rFonts w:ascii="Times New Roman" w:eastAsia="Calibri" w:hAnsi="Times New Roman" w:cs="Times New Roman"/>
                <w:sz w:val="24"/>
                <w:szCs w:val="24"/>
              </w:rPr>
              <w:t>%</w:t>
            </w:r>
          </w:p>
        </w:tc>
      </w:tr>
      <w:tr w:rsidR="009A2F4B" w:rsidRPr="00C40100" w:rsidTr="005526E0">
        <w:trPr>
          <w:trHeight w:val="70"/>
        </w:trPr>
        <w:tc>
          <w:tcPr>
            <w:tcW w:w="582" w:type="dxa"/>
          </w:tcPr>
          <w:p w:rsidR="009A2F4B" w:rsidRPr="00C40100" w:rsidRDefault="00F629D6" w:rsidP="00BE4890">
            <w:pPr>
              <w:jc w:val="both"/>
              <w:rPr>
                <w:rFonts w:ascii="Times New Roman" w:hAnsi="Times New Roman" w:cs="Times New Roman"/>
                <w:sz w:val="24"/>
                <w:szCs w:val="24"/>
              </w:rPr>
            </w:pPr>
            <w:r>
              <w:rPr>
                <w:rFonts w:ascii="Times New Roman" w:hAnsi="Times New Roman" w:cs="Times New Roman"/>
                <w:sz w:val="24"/>
                <w:szCs w:val="24"/>
              </w:rPr>
              <w:t>2</w:t>
            </w:r>
            <w:r w:rsidR="00BE4890">
              <w:rPr>
                <w:rFonts w:ascii="Times New Roman" w:hAnsi="Times New Roman" w:cs="Times New Roman"/>
                <w:sz w:val="24"/>
                <w:szCs w:val="24"/>
              </w:rPr>
              <w:t>5</w:t>
            </w:r>
            <w:r w:rsidR="009A2F4B" w:rsidRPr="00C40100">
              <w:rPr>
                <w:rFonts w:ascii="Times New Roman" w:hAnsi="Times New Roman" w:cs="Times New Roman"/>
                <w:sz w:val="24"/>
                <w:szCs w:val="24"/>
              </w:rPr>
              <w:t>.</w:t>
            </w:r>
          </w:p>
        </w:tc>
        <w:tc>
          <w:tcPr>
            <w:tcW w:w="2915"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Доступность товаров и услуг для потребителей</w:t>
            </w:r>
          </w:p>
        </w:tc>
        <w:tc>
          <w:tcPr>
            <w:tcW w:w="3606"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Доля потребителей в жилых домах, обеспеченных доступом к  коммунальной инфраструктуре</w:t>
            </w:r>
          </w:p>
        </w:tc>
        <w:tc>
          <w:tcPr>
            <w:tcW w:w="2528"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r>
      <w:tr w:rsidR="009A2F4B" w:rsidRPr="00C40100" w:rsidTr="005526E0">
        <w:trPr>
          <w:trHeight w:val="563"/>
        </w:trPr>
        <w:tc>
          <w:tcPr>
            <w:tcW w:w="582" w:type="dxa"/>
          </w:tcPr>
          <w:p w:rsidR="009A2F4B" w:rsidRPr="00C40100" w:rsidRDefault="00BE4890" w:rsidP="00F629D6">
            <w:pPr>
              <w:jc w:val="both"/>
              <w:rPr>
                <w:rFonts w:ascii="Times New Roman" w:hAnsi="Times New Roman" w:cs="Times New Roman"/>
                <w:sz w:val="24"/>
                <w:szCs w:val="24"/>
              </w:rPr>
            </w:pPr>
            <w:r>
              <w:rPr>
                <w:rFonts w:ascii="Times New Roman" w:hAnsi="Times New Roman" w:cs="Times New Roman"/>
                <w:sz w:val="24"/>
                <w:szCs w:val="24"/>
              </w:rPr>
              <w:t>26</w:t>
            </w:r>
            <w:r w:rsidR="009A2F4B" w:rsidRPr="00C40100">
              <w:rPr>
                <w:rFonts w:ascii="Times New Roman" w:hAnsi="Times New Roman" w:cs="Times New Roman"/>
                <w:sz w:val="24"/>
                <w:szCs w:val="24"/>
              </w:rPr>
              <w:t>.</w:t>
            </w:r>
          </w:p>
        </w:tc>
        <w:tc>
          <w:tcPr>
            <w:tcW w:w="2915"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Спрос на коммунальные ресурсы</w:t>
            </w:r>
          </w:p>
        </w:tc>
        <w:tc>
          <w:tcPr>
            <w:tcW w:w="3606" w:type="dxa"/>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Общий объем реализации тепловой энергии абонентам</w:t>
            </w:r>
          </w:p>
        </w:tc>
        <w:tc>
          <w:tcPr>
            <w:tcW w:w="2528" w:type="dxa"/>
          </w:tcPr>
          <w:p w:rsidR="009A2F4B" w:rsidRPr="00C40100" w:rsidRDefault="009A2F4B" w:rsidP="009A2F4B">
            <w:pPr>
              <w:autoSpaceDE w:val="0"/>
              <w:autoSpaceDN w:val="0"/>
              <w:adjustRightInd w:val="0"/>
              <w:jc w:val="center"/>
              <w:rPr>
                <w:rFonts w:ascii="Times New Roman" w:eastAsia="Calibri" w:hAnsi="Times New Roman" w:cs="Times New Roman"/>
                <w:bCs/>
                <w:sz w:val="24"/>
                <w:szCs w:val="24"/>
              </w:rPr>
            </w:pPr>
          </w:p>
          <w:p w:rsidR="009A2F4B" w:rsidRPr="00C40100" w:rsidRDefault="009A2F4B" w:rsidP="009A2F4B">
            <w:pPr>
              <w:autoSpaceDE w:val="0"/>
              <w:autoSpaceDN w:val="0"/>
              <w:adjustRightInd w:val="0"/>
              <w:jc w:val="center"/>
              <w:rPr>
                <w:rFonts w:ascii="Times New Roman" w:eastAsia="Calibri" w:hAnsi="Times New Roman" w:cs="Times New Roman"/>
                <w:bCs/>
                <w:sz w:val="24"/>
                <w:szCs w:val="24"/>
              </w:rPr>
            </w:pPr>
            <w:r w:rsidRPr="00C40100">
              <w:rPr>
                <w:rFonts w:ascii="Times New Roman" w:eastAsia="Calibri" w:hAnsi="Times New Roman" w:cs="Times New Roman"/>
                <w:bCs/>
                <w:sz w:val="24"/>
                <w:szCs w:val="24"/>
              </w:rPr>
              <w:t>тыс. Гкал</w:t>
            </w:r>
          </w:p>
        </w:tc>
      </w:tr>
      <w:tr w:rsidR="009A2F4B" w:rsidRPr="00C40100" w:rsidTr="005526E0">
        <w:trPr>
          <w:trHeight w:val="70"/>
        </w:trPr>
        <w:tc>
          <w:tcPr>
            <w:tcW w:w="9631" w:type="dxa"/>
            <w:gridSpan w:val="4"/>
          </w:tcPr>
          <w:p w:rsidR="009A2F4B" w:rsidRPr="00C40100" w:rsidRDefault="009A2F4B" w:rsidP="009A2F4B">
            <w:pPr>
              <w:pStyle w:val="ac"/>
              <w:autoSpaceDE w:val="0"/>
              <w:autoSpaceDN w:val="0"/>
              <w:adjustRightInd w:val="0"/>
              <w:ind w:left="1080"/>
              <w:rPr>
                <w:rFonts w:ascii="Times New Roman" w:eastAsia="Calibri" w:hAnsi="Times New Roman" w:cs="Times New Roman"/>
                <w:bCs/>
                <w:sz w:val="24"/>
                <w:szCs w:val="24"/>
              </w:rPr>
            </w:pPr>
            <w:r w:rsidRPr="00C40100">
              <w:rPr>
                <w:rFonts w:ascii="Times New Roman" w:eastAsia="Times New Roman" w:hAnsi="Times New Roman" w:cs="Times New Roman"/>
                <w:iCs/>
                <w:sz w:val="24"/>
                <w:szCs w:val="24"/>
              </w:rPr>
              <w:t xml:space="preserve">     4. Целевые показатели развития систем водоснабжения</w:t>
            </w:r>
          </w:p>
        </w:tc>
      </w:tr>
      <w:tr w:rsidR="009A2F4B" w:rsidRPr="00C40100" w:rsidTr="005526E0">
        <w:trPr>
          <w:trHeight w:val="70"/>
        </w:trPr>
        <w:tc>
          <w:tcPr>
            <w:tcW w:w="582" w:type="dxa"/>
            <w:vMerge w:val="restart"/>
          </w:tcPr>
          <w:p w:rsidR="009A2F4B" w:rsidRPr="00C40100" w:rsidRDefault="00BE4890" w:rsidP="00F629D6">
            <w:pPr>
              <w:jc w:val="both"/>
              <w:rPr>
                <w:rFonts w:ascii="Times New Roman" w:hAnsi="Times New Roman" w:cs="Times New Roman"/>
                <w:sz w:val="24"/>
                <w:szCs w:val="24"/>
              </w:rPr>
            </w:pPr>
            <w:r>
              <w:rPr>
                <w:rFonts w:ascii="Times New Roman" w:hAnsi="Times New Roman" w:cs="Times New Roman"/>
                <w:sz w:val="24"/>
                <w:szCs w:val="24"/>
              </w:rPr>
              <w:t>27</w:t>
            </w:r>
            <w:r w:rsidR="009A2F4B" w:rsidRPr="00C40100">
              <w:rPr>
                <w:rFonts w:ascii="Times New Roman" w:hAnsi="Times New Roman" w:cs="Times New Roman"/>
                <w:sz w:val="24"/>
                <w:szCs w:val="24"/>
              </w:rPr>
              <w:t>.</w:t>
            </w:r>
          </w:p>
        </w:tc>
        <w:tc>
          <w:tcPr>
            <w:tcW w:w="2915" w:type="dxa"/>
            <w:vMerge w:val="restart"/>
            <w:vAlign w:val="center"/>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Доступность товаров и услуг для потребителей</w:t>
            </w:r>
          </w:p>
        </w:tc>
        <w:tc>
          <w:tcPr>
            <w:tcW w:w="3606" w:type="dxa"/>
            <w:vMerge w:val="restart"/>
            <w:vAlign w:val="bottom"/>
          </w:tcPr>
          <w:p w:rsidR="009A2F4B" w:rsidRPr="00C40100" w:rsidRDefault="009A2F4B" w:rsidP="009A2F4B">
            <w:pPr>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доля потребителей в жилых домах, обеспеченных доступом к </w:t>
            </w:r>
            <w:proofErr w:type="gramStart"/>
            <w:r w:rsidRPr="00C40100">
              <w:rPr>
                <w:rFonts w:ascii="Times New Roman" w:eastAsia="Times New Roman" w:hAnsi="Times New Roman" w:cs="Times New Roman"/>
                <w:sz w:val="24"/>
                <w:szCs w:val="24"/>
              </w:rPr>
              <w:t>коммунальной</w:t>
            </w:r>
            <w:proofErr w:type="gramEnd"/>
            <w:r w:rsidRPr="00C40100">
              <w:rPr>
                <w:rFonts w:ascii="Times New Roman" w:eastAsia="Times New Roman" w:hAnsi="Times New Roman" w:cs="Times New Roman"/>
                <w:sz w:val="24"/>
                <w:szCs w:val="24"/>
              </w:rPr>
              <w:t xml:space="preserve"> инфраструктур</w:t>
            </w:r>
          </w:p>
        </w:tc>
        <w:tc>
          <w:tcPr>
            <w:tcW w:w="2528" w:type="dxa"/>
            <w:vAlign w:val="bottom"/>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r>
      <w:tr w:rsidR="009A2F4B" w:rsidRPr="00C40100" w:rsidTr="005526E0">
        <w:trPr>
          <w:trHeight w:val="70"/>
        </w:trPr>
        <w:tc>
          <w:tcPr>
            <w:tcW w:w="582" w:type="dxa"/>
            <w:vMerge/>
          </w:tcPr>
          <w:p w:rsidR="009A2F4B" w:rsidRPr="00C40100" w:rsidRDefault="009A2F4B" w:rsidP="009A2F4B">
            <w:pPr>
              <w:jc w:val="both"/>
              <w:rPr>
                <w:rFonts w:ascii="Times New Roman" w:hAnsi="Times New Roman" w:cs="Times New Roman"/>
                <w:sz w:val="24"/>
                <w:szCs w:val="24"/>
              </w:rPr>
            </w:pPr>
          </w:p>
        </w:tc>
        <w:tc>
          <w:tcPr>
            <w:tcW w:w="2915" w:type="dxa"/>
            <w:vMerge/>
            <w:vAlign w:val="center"/>
          </w:tcPr>
          <w:p w:rsidR="009A2F4B" w:rsidRPr="00C40100" w:rsidRDefault="009A2F4B" w:rsidP="009A2F4B">
            <w:pPr>
              <w:rPr>
                <w:rFonts w:ascii="Times New Roman" w:eastAsia="Times New Roman" w:hAnsi="Times New Roman" w:cs="Times New Roman"/>
                <w:sz w:val="24"/>
                <w:szCs w:val="24"/>
              </w:rPr>
            </w:pPr>
          </w:p>
        </w:tc>
        <w:tc>
          <w:tcPr>
            <w:tcW w:w="3606" w:type="dxa"/>
            <w:vMerge/>
            <w:vAlign w:val="bottom"/>
          </w:tcPr>
          <w:p w:rsidR="009A2F4B" w:rsidRPr="00C40100" w:rsidRDefault="009A2F4B" w:rsidP="009A2F4B">
            <w:pPr>
              <w:jc w:val="both"/>
              <w:rPr>
                <w:rFonts w:ascii="Times New Roman" w:eastAsia="Times New Roman" w:hAnsi="Times New Roman" w:cs="Times New Roman"/>
                <w:sz w:val="24"/>
                <w:szCs w:val="24"/>
              </w:rPr>
            </w:pPr>
          </w:p>
        </w:tc>
        <w:tc>
          <w:tcPr>
            <w:tcW w:w="2528" w:type="dxa"/>
            <w:vAlign w:val="bottom"/>
          </w:tcPr>
          <w:p w:rsidR="009A2F4B" w:rsidRPr="00C40100" w:rsidRDefault="009A2F4B" w:rsidP="009A2F4B">
            <w:pPr>
              <w:jc w:val="center"/>
              <w:rPr>
                <w:rFonts w:ascii="Times New Roman" w:eastAsia="Times New Roman" w:hAnsi="Times New Roman" w:cs="Times New Roman"/>
                <w:sz w:val="24"/>
                <w:szCs w:val="24"/>
              </w:rPr>
            </w:pPr>
          </w:p>
        </w:tc>
      </w:tr>
      <w:tr w:rsidR="009A2F4B" w:rsidRPr="00C40100" w:rsidTr="005526E0">
        <w:tc>
          <w:tcPr>
            <w:tcW w:w="582" w:type="dxa"/>
            <w:vMerge/>
          </w:tcPr>
          <w:p w:rsidR="009A2F4B" w:rsidRPr="00C40100" w:rsidRDefault="009A2F4B" w:rsidP="009A2F4B">
            <w:pPr>
              <w:jc w:val="center"/>
              <w:rPr>
                <w:rFonts w:ascii="Times New Roman" w:hAnsi="Times New Roman" w:cs="Times New Roman"/>
                <w:sz w:val="24"/>
                <w:szCs w:val="24"/>
              </w:rPr>
            </w:pPr>
          </w:p>
        </w:tc>
        <w:tc>
          <w:tcPr>
            <w:tcW w:w="2915" w:type="dxa"/>
            <w:vMerge/>
          </w:tcPr>
          <w:p w:rsidR="009A2F4B" w:rsidRPr="00C40100" w:rsidRDefault="009A2F4B" w:rsidP="009A2F4B">
            <w:pPr>
              <w:jc w:val="center"/>
              <w:rPr>
                <w:rFonts w:ascii="Times New Roman" w:hAnsi="Times New Roman" w:cs="Times New Roman"/>
                <w:sz w:val="24"/>
                <w:szCs w:val="24"/>
              </w:rPr>
            </w:pPr>
          </w:p>
        </w:tc>
        <w:tc>
          <w:tcPr>
            <w:tcW w:w="3606" w:type="dxa"/>
            <w:vAlign w:val="bottom"/>
          </w:tcPr>
          <w:p w:rsidR="009A2F4B" w:rsidRPr="00C40100" w:rsidRDefault="009A2F4B" w:rsidP="009A2F4B">
            <w:pPr>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доля расходов на оплату услуг в совокупном доходе населения</w:t>
            </w:r>
          </w:p>
        </w:tc>
        <w:tc>
          <w:tcPr>
            <w:tcW w:w="2528" w:type="dxa"/>
            <w:vAlign w:val="bottom"/>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r>
      <w:tr w:rsidR="009A2F4B" w:rsidRPr="00C40100" w:rsidTr="005526E0">
        <w:trPr>
          <w:trHeight w:val="70"/>
        </w:trPr>
        <w:tc>
          <w:tcPr>
            <w:tcW w:w="582" w:type="dxa"/>
            <w:vMerge/>
          </w:tcPr>
          <w:p w:rsidR="009A2F4B" w:rsidRPr="00C40100" w:rsidRDefault="009A2F4B" w:rsidP="009A2F4B">
            <w:pPr>
              <w:jc w:val="both"/>
              <w:rPr>
                <w:rFonts w:ascii="Times New Roman" w:hAnsi="Times New Roman" w:cs="Times New Roman"/>
                <w:sz w:val="24"/>
                <w:szCs w:val="24"/>
              </w:rPr>
            </w:pPr>
          </w:p>
        </w:tc>
        <w:tc>
          <w:tcPr>
            <w:tcW w:w="2915" w:type="dxa"/>
            <w:vMerge/>
            <w:vAlign w:val="center"/>
          </w:tcPr>
          <w:p w:rsidR="009A2F4B" w:rsidRPr="00C40100" w:rsidRDefault="009A2F4B" w:rsidP="009A2F4B">
            <w:pPr>
              <w:jc w:val="center"/>
              <w:rPr>
                <w:rFonts w:ascii="Times New Roman" w:eastAsia="Times New Roman" w:hAnsi="Times New Roman" w:cs="Times New Roman"/>
                <w:sz w:val="24"/>
                <w:szCs w:val="24"/>
              </w:rPr>
            </w:pPr>
          </w:p>
        </w:tc>
        <w:tc>
          <w:tcPr>
            <w:tcW w:w="3606" w:type="dxa"/>
            <w:vAlign w:val="bottom"/>
          </w:tcPr>
          <w:p w:rsidR="009A2F4B" w:rsidRPr="00C40100" w:rsidRDefault="009A2F4B" w:rsidP="009A2F4B">
            <w:pPr>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удельное водопотребление</w:t>
            </w:r>
          </w:p>
        </w:tc>
        <w:tc>
          <w:tcPr>
            <w:tcW w:w="2528" w:type="dxa"/>
            <w:vAlign w:val="bottom"/>
          </w:tcPr>
          <w:p w:rsidR="009A2F4B" w:rsidRPr="00C40100" w:rsidRDefault="009A2F4B" w:rsidP="009A2F4B">
            <w:pPr>
              <w:jc w:val="center"/>
              <w:rPr>
                <w:rFonts w:ascii="Times New Roman" w:eastAsia="Times New Roman" w:hAnsi="Times New Roman" w:cs="Times New Roman"/>
                <w:sz w:val="24"/>
                <w:szCs w:val="24"/>
              </w:rPr>
            </w:pPr>
            <w:proofErr w:type="gramStart"/>
            <w:r w:rsidRPr="00C40100">
              <w:rPr>
                <w:rFonts w:ascii="Times New Roman" w:eastAsia="Times New Roman" w:hAnsi="Times New Roman" w:cs="Times New Roman"/>
                <w:sz w:val="24"/>
                <w:szCs w:val="24"/>
              </w:rPr>
              <w:t>м</w:t>
            </w:r>
            <w:proofErr w:type="gramEnd"/>
            <w:r w:rsidRPr="00C40100">
              <w:rPr>
                <w:rFonts w:ascii="Times New Roman" w:eastAsia="Times New Roman" w:hAnsi="Times New Roman" w:cs="Times New Roman"/>
                <w:sz w:val="24"/>
                <w:szCs w:val="24"/>
              </w:rPr>
              <w:t>³/чел.</w:t>
            </w:r>
          </w:p>
        </w:tc>
      </w:tr>
      <w:tr w:rsidR="009A2F4B" w:rsidRPr="00C40100" w:rsidTr="005526E0">
        <w:trPr>
          <w:trHeight w:val="70"/>
        </w:trPr>
        <w:tc>
          <w:tcPr>
            <w:tcW w:w="582" w:type="dxa"/>
            <w:vMerge/>
          </w:tcPr>
          <w:p w:rsidR="009A2F4B" w:rsidRPr="00C40100" w:rsidRDefault="009A2F4B" w:rsidP="009A2F4B">
            <w:pPr>
              <w:jc w:val="both"/>
              <w:rPr>
                <w:rFonts w:ascii="Times New Roman" w:hAnsi="Times New Roman" w:cs="Times New Roman"/>
                <w:sz w:val="24"/>
                <w:szCs w:val="24"/>
              </w:rPr>
            </w:pPr>
          </w:p>
        </w:tc>
        <w:tc>
          <w:tcPr>
            <w:tcW w:w="2915" w:type="dxa"/>
            <w:vMerge/>
            <w:vAlign w:val="center"/>
          </w:tcPr>
          <w:p w:rsidR="009A2F4B" w:rsidRPr="00C40100" w:rsidRDefault="009A2F4B" w:rsidP="009A2F4B">
            <w:pPr>
              <w:jc w:val="center"/>
              <w:rPr>
                <w:rFonts w:ascii="Times New Roman" w:eastAsia="Times New Roman" w:hAnsi="Times New Roman" w:cs="Times New Roman"/>
                <w:sz w:val="24"/>
                <w:szCs w:val="24"/>
              </w:rPr>
            </w:pPr>
          </w:p>
        </w:tc>
        <w:tc>
          <w:tcPr>
            <w:tcW w:w="3606" w:type="dxa"/>
            <w:vAlign w:val="bottom"/>
          </w:tcPr>
          <w:p w:rsidR="009A2F4B" w:rsidRPr="00C40100" w:rsidRDefault="009A2F4B" w:rsidP="009A2F4B">
            <w:pPr>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индекс нового строительства</w:t>
            </w:r>
          </w:p>
        </w:tc>
        <w:tc>
          <w:tcPr>
            <w:tcW w:w="2528" w:type="dxa"/>
            <w:vAlign w:val="bottom"/>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r>
      <w:tr w:rsidR="009A2F4B" w:rsidRPr="00C40100" w:rsidTr="005526E0">
        <w:trPr>
          <w:trHeight w:val="70"/>
        </w:trPr>
        <w:tc>
          <w:tcPr>
            <w:tcW w:w="582" w:type="dxa"/>
            <w:vMerge w:val="restart"/>
          </w:tcPr>
          <w:p w:rsidR="009A2F4B" w:rsidRPr="00C40100" w:rsidRDefault="00BE4890" w:rsidP="00F629D6">
            <w:pPr>
              <w:jc w:val="both"/>
              <w:rPr>
                <w:rFonts w:ascii="Times New Roman" w:hAnsi="Times New Roman" w:cs="Times New Roman"/>
                <w:sz w:val="24"/>
                <w:szCs w:val="24"/>
              </w:rPr>
            </w:pPr>
            <w:r>
              <w:rPr>
                <w:rFonts w:ascii="Times New Roman" w:hAnsi="Times New Roman" w:cs="Times New Roman"/>
                <w:sz w:val="24"/>
                <w:szCs w:val="24"/>
              </w:rPr>
              <w:t>28</w:t>
            </w:r>
            <w:r w:rsidR="009A2F4B" w:rsidRPr="00C40100">
              <w:rPr>
                <w:rFonts w:ascii="Times New Roman" w:hAnsi="Times New Roman" w:cs="Times New Roman"/>
                <w:sz w:val="24"/>
                <w:szCs w:val="24"/>
              </w:rPr>
              <w:t>.</w:t>
            </w:r>
          </w:p>
        </w:tc>
        <w:tc>
          <w:tcPr>
            <w:tcW w:w="2915" w:type="dxa"/>
            <w:vMerge w:val="restart"/>
            <w:vAlign w:val="center"/>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Спрос на коммунальные услуги</w:t>
            </w:r>
          </w:p>
        </w:tc>
        <w:tc>
          <w:tcPr>
            <w:tcW w:w="3606" w:type="dxa"/>
            <w:vAlign w:val="bottom"/>
          </w:tcPr>
          <w:p w:rsidR="009A2F4B" w:rsidRPr="00C40100" w:rsidRDefault="009A2F4B" w:rsidP="009A2F4B">
            <w:pPr>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общий объем реализации воды абонентам</w:t>
            </w:r>
          </w:p>
        </w:tc>
        <w:tc>
          <w:tcPr>
            <w:tcW w:w="2528" w:type="dxa"/>
            <w:vAlign w:val="bottom"/>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тыс</w:t>
            </w:r>
            <w:proofErr w:type="gramStart"/>
            <w:r w:rsidRPr="00C40100">
              <w:rPr>
                <w:rFonts w:ascii="Times New Roman" w:eastAsia="Times New Roman" w:hAnsi="Times New Roman" w:cs="Times New Roman"/>
                <w:sz w:val="24"/>
                <w:szCs w:val="24"/>
              </w:rPr>
              <w:t>.м</w:t>
            </w:r>
            <w:proofErr w:type="gramEnd"/>
            <w:r w:rsidRPr="00C40100">
              <w:rPr>
                <w:rFonts w:ascii="Times New Roman" w:eastAsia="Times New Roman" w:hAnsi="Times New Roman" w:cs="Times New Roman"/>
                <w:sz w:val="24"/>
                <w:szCs w:val="24"/>
              </w:rPr>
              <w:t>³</w:t>
            </w:r>
          </w:p>
        </w:tc>
      </w:tr>
      <w:tr w:rsidR="009A2F4B" w:rsidRPr="00C40100" w:rsidTr="005526E0">
        <w:trPr>
          <w:trHeight w:val="70"/>
        </w:trPr>
        <w:tc>
          <w:tcPr>
            <w:tcW w:w="582" w:type="dxa"/>
            <w:vMerge/>
          </w:tcPr>
          <w:p w:rsidR="009A2F4B" w:rsidRPr="00C40100" w:rsidRDefault="009A2F4B" w:rsidP="009A2F4B">
            <w:pPr>
              <w:jc w:val="both"/>
              <w:rPr>
                <w:rFonts w:ascii="Times New Roman" w:hAnsi="Times New Roman" w:cs="Times New Roman"/>
                <w:sz w:val="24"/>
                <w:szCs w:val="24"/>
              </w:rPr>
            </w:pPr>
          </w:p>
        </w:tc>
        <w:tc>
          <w:tcPr>
            <w:tcW w:w="2915" w:type="dxa"/>
            <w:vMerge/>
            <w:vAlign w:val="center"/>
          </w:tcPr>
          <w:p w:rsidR="009A2F4B" w:rsidRPr="00C40100" w:rsidRDefault="009A2F4B" w:rsidP="009A2F4B">
            <w:pPr>
              <w:rPr>
                <w:rFonts w:ascii="Times New Roman" w:eastAsia="Times New Roman" w:hAnsi="Times New Roman" w:cs="Times New Roman"/>
                <w:sz w:val="24"/>
                <w:szCs w:val="24"/>
              </w:rPr>
            </w:pPr>
          </w:p>
        </w:tc>
        <w:tc>
          <w:tcPr>
            <w:tcW w:w="3606" w:type="dxa"/>
            <w:vAlign w:val="bottom"/>
          </w:tcPr>
          <w:p w:rsidR="009A2F4B" w:rsidRPr="00C40100" w:rsidRDefault="009A2F4B" w:rsidP="009A2F4B">
            <w:pPr>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величина новых загрузок присоединяемых в перспективе</w:t>
            </w:r>
          </w:p>
        </w:tc>
        <w:tc>
          <w:tcPr>
            <w:tcW w:w="2528" w:type="dxa"/>
            <w:vAlign w:val="bottom"/>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тыс</w:t>
            </w:r>
            <w:proofErr w:type="gramStart"/>
            <w:r w:rsidRPr="00C40100">
              <w:rPr>
                <w:rFonts w:ascii="Times New Roman" w:eastAsia="Times New Roman" w:hAnsi="Times New Roman" w:cs="Times New Roman"/>
                <w:sz w:val="24"/>
                <w:szCs w:val="24"/>
              </w:rPr>
              <w:t>.м</w:t>
            </w:r>
            <w:proofErr w:type="gramEnd"/>
            <w:r w:rsidRPr="00C40100">
              <w:rPr>
                <w:rFonts w:ascii="Times New Roman" w:eastAsia="Times New Roman" w:hAnsi="Times New Roman" w:cs="Times New Roman"/>
                <w:sz w:val="24"/>
                <w:szCs w:val="24"/>
              </w:rPr>
              <w:t>³</w:t>
            </w:r>
          </w:p>
        </w:tc>
      </w:tr>
      <w:tr w:rsidR="009A2F4B" w:rsidRPr="00C40100" w:rsidTr="005526E0">
        <w:trPr>
          <w:trHeight w:val="70"/>
        </w:trPr>
        <w:tc>
          <w:tcPr>
            <w:tcW w:w="582" w:type="dxa"/>
            <w:vMerge w:val="restart"/>
          </w:tcPr>
          <w:p w:rsidR="009A2F4B" w:rsidRPr="00C40100" w:rsidRDefault="00BE4890" w:rsidP="00F629D6">
            <w:pPr>
              <w:jc w:val="both"/>
              <w:rPr>
                <w:rFonts w:ascii="Times New Roman" w:hAnsi="Times New Roman" w:cs="Times New Roman"/>
                <w:sz w:val="24"/>
                <w:szCs w:val="24"/>
              </w:rPr>
            </w:pPr>
            <w:r>
              <w:rPr>
                <w:rFonts w:ascii="Times New Roman" w:hAnsi="Times New Roman" w:cs="Times New Roman"/>
                <w:sz w:val="24"/>
                <w:szCs w:val="24"/>
              </w:rPr>
              <w:t>29</w:t>
            </w:r>
            <w:r w:rsidR="009A2F4B" w:rsidRPr="00C40100">
              <w:rPr>
                <w:rFonts w:ascii="Times New Roman" w:hAnsi="Times New Roman" w:cs="Times New Roman"/>
                <w:sz w:val="24"/>
                <w:szCs w:val="24"/>
              </w:rPr>
              <w:t>.</w:t>
            </w:r>
          </w:p>
        </w:tc>
        <w:tc>
          <w:tcPr>
            <w:tcW w:w="2915" w:type="dxa"/>
            <w:vMerge w:val="restart"/>
            <w:vAlign w:val="center"/>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 xml:space="preserve">Показатели </w:t>
            </w:r>
            <w:proofErr w:type="spellStart"/>
            <w:proofErr w:type="gramStart"/>
            <w:r w:rsidRPr="00C40100">
              <w:rPr>
                <w:rFonts w:ascii="Times New Roman" w:eastAsia="Times New Roman" w:hAnsi="Times New Roman" w:cs="Times New Roman"/>
                <w:sz w:val="24"/>
                <w:szCs w:val="24"/>
              </w:rPr>
              <w:t>эффектив-ности</w:t>
            </w:r>
            <w:proofErr w:type="spellEnd"/>
            <w:proofErr w:type="gramEnd"/>
            <w:r w:rsidRPr="00C40100">
              <w:rPr>
                <w:rFonts w:ascii="Times New Roman" w:eastAsia="Times New Roman" w:hAnsi="Times New Roman" w:cs="Times New Roman"/>
                <w:sz w:val="24"/>
                <w:szCs w:val="24"/>
              </w:rPr>
              <w:t xml:space="preserve"> производства и транспортировки ресурсов</w:t>
            </w:r>
          </w:p>
        </w:tc>
        <w:tc>
          <w:tcPr>
            <w:tcW w:w="3606" w:type="dxa"/>
            <w:vAlign w:val="center"/>
          </w:tcPr>
          <w:p w:rsidR="009A2F4B" w:rsidRPr="00C40100" w:rsidRDefault="009A2F4B" w:rsidP="009A2F4B">
            <w:pP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общий объем водозабора</w:t>
            </w:r>
          </w:p>
        </w:tc>
        <w:tc>
          <w:tcPr>
            <w:tcW w:w="2528" w:type="dxa"/>
            <w:vAlign w:val="bottom"/>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тыс</w:t>
            </w:r>
            <w:proofErr w:type="gramStart"/>
            <w:r w:rsidRPr="00C40100">
              <w:rPr>
                <w:rFonts w:ascii="Times New Roman" w:eastAsia="Times New Roman" w:hAnsi="Times New Roman" w:cs="Times New Roman"/>
                <w:sz w:val="24"/>
                <w:szCs w:val="24"/>
              </w:rPr>
              <w:t>.м</w:t>
            </w:r>
            <w:proofErr w:type="gramEnd"/>
            <w:r w:rsidRPr="00C40100">
              <w:rPr>
                <w:rFonts w:ascii="Times New Roman" w:eastAsia="Times New Roman" w:hAnsi="Times New Roman" w:cs="Times New Roman"/>
                <w:sz w:val="24"/>
                <w:szCs w:val="24"/>
              </w:rPr>
              <w:t>³</w:t>
            </w:r>
          </w:p>
        </w:tc>
      </w:tr>
      <w:tr w:rsidR="009A2F4B" w:rsidRPr="00C40100" w:rsidTr="005526E0">
        <w:trPr>
          <w:trHeight w:val="70"/>
        </w:trPr>
        <w:tc>
          <w:tcPr>
            <w:tcW w:w="582" w:type="dxa"/>
            <w:vMerge/>
          </w:tcPr>
          <w:p w:rsidR="009A2F4B" w:rsidRPr="00C40100" w:rsidRDefault="009A2F4B" w:rsidP="009A2F4B">
            <w:pPr>
              <w:jc w:val="both"/>
              <w:rPr>
                <w:rFonts w:ascii="Times New Roman" w:hAnsi="Times New Roman" w:cs="Times New Roman"/>
                <w:sz w:val="24"/>
                <w:szCs w:val="24"/>
              </w:rPr>
            </w:pPr>
          </w:p>
        </w:tc>
        <w:tc>
          <w:tcPr>
            <w:tcW w:w="2915" w:type="dxa"/>
            <w:vMerge/>
            <w:vAlign w:val="center"/>
          </w:tcPr>
          <w:p w:rsidR="009A2F4B" w:rsidRPr="00C40100" w:rsidRDefault="009A2F4B" w:rsidP="009A2F4B">
            <w:pPr>
              <w:rPr>
                <w:rFonts w:ascii="Times New Roman" w:eastAsia="Times New Roman" w:hAnsi="Times New Roman" w:cs="Times New Roman"/>
                <w:sz w:val="24"/>
                <w:szCs w:val="24"/>
              </w:rPr>
            </w:pPr>
          </w:p>
        </w:tc>
        <w:tc>
          <w:tcPr>
            <w:tcW w:w="3606" w:type="dxa"/>
            <w:vAlign w:val="center"/>
          </w:tcPr>
          <w:p w:rsidR="009A2F4B" w:rsidRPr="00C40100" w:rsidRDefault="009A2F4B" w:rsidP="009A2F4B">
            <w:pP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собственные нужды</w:t>
            </w:r>
          </w:p>
        </w:tc>
        <w:tc>
          <w:tcPr>
            <w:tcW w:w="2528" w:type="dxa"/>
            <w:vAlign w:val="bottom"/>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тыс</w:t>
            </w:r>
            <w:proofErr w:type="gramStart"/>
            <w:r w:rsidRPr="00C40100">
              <w:rPr>
                <w:rFonts w:ascii="Times New Roman" w:eastAsia="Times New Roman" w:hAnsi="Times New Roman" w:cs="Times New Roman"/>
                <w:sz w:val="24"/>
                <w:szCs w:val="24"/>
              </w:rPr>
              <w:t>.м</w:t>
            </w:r>
            <w:proofErr w:type="gramEnd"/>
            <w:r w:rsidRPr="00C40100">
              <w:rPr>
                <w:rFonts w:ascii="Times New Roman" w:eastAsia="Times New Roman" w:hAnsi="Times New Roman" w:cs="Times New Roman"/>
                <w:sz w:val="24"/>
                <w:szCs w:val="24"/>
              </w:rPr>
              <w:t>³</w:t>
            </w:r>
          </w:p>
        </w:tc>
      </w:tr>
      <w:tr w:rsidR="009A2F4B" w:rsidRPr="00C40100" w:rsidTr="005526E0">
        <w:trPr>
          <w:trHeight w:val="70"/>
        </w:trPr>
        <w:tc>
          <w:tcPr>
            <w:tcW w:w="582" w:type="dxa"/>
            <w:vMerge/>
          </w:tcPr>
          <w:p w:rsidR="009A2F4B" w:rsidRPr="00C40100" w:rsidRDefault="009A2F4B" w:rsidP="009A2F4B">
            <w:pPr>
              <w:jc w:val="both"/>
              <w:rPr>
                <w:rFonts w:ascii="Times New Roman" w:hAnsi="Times New Roman" w:cs="Times New Roman"/>
                <w:sz w:val="24"/>
                <w:szCs w:val="24"/>
              </w:rPr>
            </w:pPr>
          </w:p>
        </w:tc>
        <w:tc>
          <w:tcPr>
            <w:tcW w:w="2915" w:type="dxa"/>
            <w:vMerge/>
            <w:vAlign w:val="center"/>
          </w:tcPr>
          <w:p w:rsidR="009A2F4B" w:rsidRPr="00C40100" w:rsidRDefault="009A2F4B" w:rsidP="009A2F4B">
            <w:pPr>
              <w:rPr>
                <w:rFonts w:ascii="Times New Roman" w:eastAsia="Times New Roman" w:hAnsi="Times New Roman" w:cs="Times New Roman"/>
                <w:sz w:val="24"/>
                <w:szCs w:val="24"/>
              </w:rPr>
            </w:pPr>
          </w:p>
        </w:tc>
        <w:tc>
          <w:tcPr>
            <w:tcW w:w="3606" w:type="dxa"/>
            <w:vAlign w:val="center"/>
          </w:tcPr>
          <w:p w:rsidR="009A2F4B" w:rsidRPr="00C40100" w:rsidRDefault="009A2F4B" w:rsidP="009A2F4B">
            <w:pP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уровень потерь в сети</w:t>
            </w:r>
          </w:p>
        </w:tc>
        <w:tc>
          <w:tcPr>
            <w:tcW w:w="2528" w:type="dxa"/>
            <w:vAlign w:val="bottom"/>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тыс</w:t>
            </w:r>
            <w:proofErr w:type="gramStart"/>
            <w:r w:rsidRPr="00C40100">
              <w:rPr>
                <w:rFonts w:ascii="Times New Roman" w:eastAsia="Times New Roman" w:hAnsi="Times New Roman" w:cs="Times New Roman"/>
                <w:sz w:val="24"/>
                <w:szCs w:val="24"/>
              </w:rPr>
              <w:t>.м</w:t>
            </w:r>
            <w:proofErr w:type="gramEnd"/>
            <w:r w:rsidRPr="00C40100">
              <w:rPr>
                <w:rFonts w:ascii="Times New Roman" w:eastAsia="Times New Roman" w:hAnsi="Times New Roman" w:cs="Times New Roman"/>
                <w:sz w:val="24"/>
                <w:szCs w:val="24"/>
              </w:rPr>
              <w:t>³</w:t>
            </w:r>
          </w:p>
        </w:tc>
      </w:tr>
      <w:tr w:rsidR="009A2F4B" w:rsidRPr="00C40100" w:rsidTr="005526E0">
        <w:trPr>
          <w:trHeight w:val="70"/>
        </w:trPr>
        <w:tc>
          <w:tcPr>
            <w:tcW w:w="582" w:type="dxa"/>
            <w:vMerge/>
          </w:tcPr>
          <w:p w:rsidR="009A2F4B" w:rsidRPr="00C40100" w:rsidRDefault="009A2F4B" w:rsidP="009A2F4B">
            <w:pPr>
              <w:jc w:val="both"/>
              <w:rPr>
                <w:rFonts w:ascii="Times New Roman" w:hAnsi="Times New Roman" w:cs="Times New Roman"/>
                <w:sz w:val="24"/>
                <w:szCs w:val="24"/>
              </w:rPr>
            </w:pPr>
          </w:p>
        </w:tc>
        <w:tc>
          <w:tcPr>
            <w:tcW w:w="2915" w:type="dxa"/>
            <w:vMerge/>
            <w:vAlign w:val="center"/>
          </w:tcPr>
          <w:p w:rsidR="009A2F4B" w:rsidRPr="00C40100" w:rsidRDefault="009A2F4B" w:rsidP="009A2F4B">
            <w:pPr>
              <w:rPr>
                <w:rFonts w:ascii="Times New Roman" w:eastAsia="Times New Roman" w:hAnsi="Times New Roman" w:cs="Times New Roman"/>
                <w:sz w:val="24"/>
                <w:szCs w:val="24"/>
              </w:rPr>
            </w:pPr>
          </w:p>
        </w:tc>
        <w:tc>
          <w:tcPr>
            <w:tcW w:w="3606" w:type="dxa"/>
            <w:vAlign w:val="center"/>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удельные расходы электроэнергии</w:t>
            </w:r>
          </w:p>
        </w:tc>
        <w:tc>
          <w:tcPr>
            <w:tcW w:w="2528" w:type="dxa"/>
            <w:vAlign w:val="bottom"/>
          </w:tcPr>
          <w:p w:rsidR="009A2F4B" w:rsidRPr="00C40100" w:rsidRDefault="009A2F4B" w:rsidP="009A2F4B">
            <w:pPr>
              <w:jc w:val="center"/>
              <w:rPr>
                <w:rFonts w:ascii="Times New Roman" w:eastAsia="Times New Roman" w:hAnsi="Times New Roman" w:cs="Times New Roman"/>
                <w:sz w:val="24"/>
                <w:szCs w:val="24"/>
              </w:rPr>
            </w:pPr>
            <w:proofErr w:type="spellStart"/>
            <w:r w:rsidRPr="00C40100">
              <w:rPr>
                <w:rFonts w:ascii="Times New Roman" w:eastAsia="Times New Roman" w:hAnsi="Times New Roman" w:cs="Times New Roman"/>
                <w:sz w:val="24"/>
                <w:szCs w:val="24"/>
              </w:rPr>
              <w:t>кВт</w:t>
            </w:r>
            <w:proofErr w:type="gramStart"/>
            <w:r w:rsidRPr="00C40100">
              <w:rPr>
                <w:rFonts w:ascii="Times New Roman" w:eastAsia="Times New Roman" w:hAnsi="Times New Roman" w:cs="Times New Roman"/>
                <w:sz w:val="24"/>
                <w:szCs w:val="24"/>
              </w:rPr>
              <w:t>.ч</w:t>
            </w:r>
            <w:proofErr w:type="spellEnd"/>
            <w:proofErr w:type="gramEnd"/>
            <w:r w:rsidRPr="00C40100">
              <w:rPr>
                <w:rFonts w:ascii="Times New Roman" w:eastAsia="Times New Roman" w:hAnsi="Times New Roman" w:cs="Times New Roman"/>
                <w:sz w:val="24"/>
                <w:szCs w:val="24"/>
              </w:rPr>
              <w:t>/м³</w:t>
            </w:r>
          </w:p>
        </w:tc>
      </w:tr>
      <w:tr w:rsidR="009A2F4B" w:rsidRPr="00C40100" w:rsidTr="005526E0">
        <w:trPr>
          <w:trHeight w:val="70"/>
        </w:trPr>
        <w:tc>
          <w:tcPr>
            <w:tcW w:w="582" w:type="dxa"/>
            <w:vMerge/>
          </w:tcPr>
          <w:p w:rsidR="009A2F4B" w:rsidRPr="00C40100" w:rsidRDefault="009A2F4B" w:rsidP="009A2F4B">
            <w:pPr>
              <w:jc w:val="both"/>
              <w:rPr>
                <w:rFonts w:ascii="Times New Roman" w:hAnsi="Times New Roman" w:cs="Times New Roman"/>
                <w:sz w:val="24"/>
                <w:szCs w:val="24"/>
              </w:rPr>
            </w:pPr>
          </w:p>
        </w:tc>
        <w:tc>
          <w:tcPr>
            <w:tcW w:w="2915" w:type="dxa"/>
            <w:vMerge/>
            <w:vAlign w:val="center"/>
          </w:tcPr>
          <w:p w:rsidR="009A2F4B" w:rsidRPr="00C40100" w:rsidRDefault="009A2F4B" w:rsidP="009A2F4B">
            <w:pPr>
              <w:rPr>
                <w:rFonts w:ascii="Times New Roman" w:eastAsia="Times New Roman" w:hAnsi="Times New Roman" w:cs="Times New Roman"/>
                <w:sz w:val="24"/>
                <w:szCs w:val="24"/>
              </w:rPr>
            </w:pPr>
          </w:p>
        </w:tc>
        <w:tc>
          <w:tcPr>
            <w:tcW w:w="3606" w:type="dxa"/>
            <w:vAlign w:val="center"/>
          </w:tcPr>
          <w:p w:rsidR="009A2F4B" w:rsidRPr="00C40100" w:rsidRDefault="009A2F4B" w:rsidP="009A2F4B">
            <w:pPr>
              <w:jc w:val="both"/>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коэффициент потерь</w:t>
            </w:r>
          </w:p>
        </w:tc>
        <w:tc>
          <w:tcPr>
            <w:tcW w:w="2528" w:type="dxa"/>
            <w:vAlign w:val="bottom"/>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w:t>
            </w:r>
          </w:p>
        </w:tc>
      </w:tr>
      <w:tr w:rsidR="009A2F4B" w:rsidRPr="00C40100" w:rsidTr="005526E0">
        <w:trPr>
          <w:trHeight w:val="828"/>
        </w:trPr>
        <w:tc>
          <w:tcPr>
            <w:tcW w:w="582" w:type="dxa"/>
          </w:tcPr>
          <w:p w:rsidR="009A2F4B" w:rsidRPr="00C40100" w:rsidRDefault="009A2F4B" w:rsidP="00BE4890">
            <w:pPr>
              <w:jc w:val="both"/>
              <w:rPr>
                <w:rFonts w:ascii="Times New Roman" w:hAnsi="Times New Roman" w:cs="Times New Roman"/>
                <w:sz w:val="24"/>
                <w:szCs w:val="24"/>
              </w:rPr>
            </w:pPr>
            <w:r w:rsidRPr="00C40100">
              <w:rPr>
                <w:rFonts w:ascii="Times New Roman" w:hAnsi="Times New Roman" w:cs="Times New Roman"/>
                <w:sz w:val="24"/>
                <w:szCs w:val="24"/>
              </w:rPr>
              <w:t>3</w:t>
            </w:r>
            <w:r w:rsidR="00BE4890">
              <w:rPr>
                <w:rFonts w:ascii="Times New Roman" w:hAnsi="Times New Roman" w:cs="Times New Roman"/>
                <w:sz w:val="24"/>
                <w:szCs w:val="24"/>
              </w:rPr>
              <w:t>0</w:t>
            </w:r>
            <w:r w:rsidRPr="00C40100">
              <w:rPr>
                <w:rFonts w:ascii="Times New Roman" w:hAnsi="Times New Roman" w:cs="Times New Roman"/>
                <w:sz w:val="24"/>
                <w:szCs w:val="24"/>
              </w:rPr>
              <w:t>.</w:t>
            </w:r>
          </w:p>
        </w:tc>
        <w:tc>
          <w:tcPr>
            <w:tcW w:w="2915" w:type="dxa"/>
            <w:vAlign w:val="bottom"/>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Надежность (</w:t>
            </w:r>
            <w:proofErr w:type="spellStart"/>
            <w:proofErr w:type="gramStart"/>
            <w:r w:rsidRPr="00C40100">
              <w:rPr>
                <w:rFonts w:ascii="Times New Roman" w:eastAsia="Times New Roman" w:hAnsi="Times New Roman" w:cs="Times New Roman"/>
                <w:sz w:val="24"/>
                <w:szCs w:val="24"/>
              </w:rPr>
              <w:t>бесперебой-ность</w:t>
            </w:r>
            <w:proofErr w:type="spellEnd"/>
            <w:proofErr w:type="gramEnd"/>
            <w:r w:rsidRPr="00C40100">
              <w:rPr>
                <w:rFonts w:ascii="Times New Roman" w:eastAsia="Times New Roman" w:hAnsi="Times New Roman" w:cs="Times New Roman"/>
                <w:sz w:val="24"/>
                <w:szCs w:val="24"/>
              </w:rPr>
              <w:t>) снабжения потребителей услугами</w:t>
            </w:r>
          </w:p>
        </w:tc>
        <w:tc>
          <w:tcPr>
            <w:tcW w:w="3606" w:type="dxa"/>
            <w:vAlign w:val="bottom"/>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аварийность систем коммунальной инфраструктуры</w:t>
            </w:r>
          </w:p>
        </w:tc>
        <w:tc>
          <w:tcPr>
            <w:tcW w:w="2528" w:type="dxa"/>
            <w:vAlign w:val="bottom"/>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ед./</w:t>
            </w:r>
            <w:proofErr w:type="gramStart"/>
            <w:r w:rsidRPr="00C40100">
              <w:rPr>
                <w:rFonts w:ascii="Times New Roman" w:eastAsia="Times New Roman" w:hAnsi="Times New Roman" w:cs="Times New Roman"/>
                <w:sz w:val="24"/>
                <w:szCs w:val="24"/>
              </w:rPr>
              <w:t>км</w:t>
            </w:r>
            <w:proofErr w:type="gramEnd"/>
          </w:p>
        </w:tc>
      </w:tr>
      <w:tr w:rsidR="009A2F4B" w:rsidRPr="00C40100" w:rsidTr="005526E0">
        <w:trPr>
          <w:trHeight w:val="70"/>
        </w:trPr>
        <w:tc>
          <w:tcPr>
            <w:tcW w:w="582" w:type="dxa"/>
          </w:tcPr>
          <w:p w:rsidR="009A2F4B" w:rsidRPr="00C40100" w:rsidRDefault="009A2F4B" w:rsidP="00BE4890">
            <w:pPr>
              <w:jc w:val="both"/>
              <w:rPr>
                <w:rFonts w:ascii="Times New Roman" w:hAnsi="Times New Roman" w:cs="Times New Roman"/>
                <w:sz w:val="24"/>
                <w:szCs w:val="24"/>
              </w:rPr>
            </w:pPr>
            <w:r w:rsidRPr="00C40100">
              <w:rPr>
                <w:rFonts w:ascii="Times New Roman" w:hAnsi="Times New Roman" w:cs="Times New Roman"/>
                <w:sz w:val="24"/>
                <w:szCs w:val="24"/>
              </w:rPr>
              <w:t>3</w:t>
            </w:r>
            <w:r w:rsidR="00BE4890">
              <w:rPr>
                <w:rFonts w:ascii="Times New Roman" w:hAnsi="Times New Roman" w:cs="Times New Roman"/>
                <w:sz w:val="24"/>
                <w:szCs w:val="24"/>
              </w:rPr>
              <w:t>1</w:t>
            </w:r>
            <w:r w:rsidRPr="00C40100">
              <w:rPr>
                <w:rFonts w:ascii="Times New Roman" w:hAnsi="Times New Roman" w:cs="Times New Roman"/>
                <w:sz w:val="24"/>
                <w:szCs w:val="24"/>
              </w:rPr>
              <w:t>.</w:t>
            </w:r>
          </w:p>
        </w:tc>
        <w:tc>
          <w:tcPr>
            <w:tcW w:w="2915" w:type="dxa"/>
            <w:vAlign w:val="center"/>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Показатели воздействия на окружающую среду</w:t>
            </w:r>
          </w:p>
        </w:tc>
        <w:tc>
          <w:tcPr>
            <w:tcW w:w="3606" w:type="dxa"/>
            <w:vAlign w:val="bottom"/>
          </w:tcPr>
          <w:p w:rsidR="009A2F4B" w:rsidRPr="00C40100" w:rsidRDefault="009A2F4B" w:rsidP="009A2F4B">
            <w:pP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объем сбрасываемых неочищенных промывных вод</w:t>
            </w:r>
          </w:p>
        </w:tc>
        <w:tc>
          <w:tcPr>
            <w:tcW w:w="2528" w:type="dxa"/>
            <w:vAlign w:val="bottom"/>
          </w:tcPr>
          <w:p w:rsidR="009A2F4B" w:rsidRPr="00C40100" w:rsidRDefault="009A2F4B" w:rsidP="009A2F4B">
            <w:pPr>
              <w:jc w:val="center"/>
              <w:rPr>
                <w:rFonts w:ascii="Times New Roman" w:eastAsia="Times New Roman" w:hAnsi="Times New Roman" w:cs="Times New Roman"/>
                <w:sz w:val="24"/>
                <w:szCs w:val="24"/>
              </w:rPr>
            </w:pPr>
            <w:r w:rsidRPr="00C40100">
              <w:rPr>
                <w:rFonts w:ascii="Times New Roman" w:eastAsia="Times New Roman" w:hAnsi="Times New Roman" w:cs="Times New Roman"/>
                <w:sz w:val="24"/>
                <w:szCs w:val="24"/>
              </w:rPr>
              <w:t>тыс</w:t>
            </w:r>
            <w:proofErr w:type="gramStart"/>
            <w:r w:rsidRPr="00C40100">
              <w:rPr>
                <w:rFonts w:ascii="Times New Roman" w:eastAsia="Times New Roman" w:hAnsi="Times New Roman" w:cs="Times New Roman"/>
                <w:sz w:val="24"/>
                <w:szCs w:val="24"/>
              </w:rPr>
              <w:t>.м</w:t>
            </w:r>
            <w:proofErr w:type="gramEnd"/>
            <w:r w:rsidRPr="00C40100">
              <w:rPr>
                <w:rFonts w:ascii="Times New Roman" w:eastAsia="Times New Roman" w:hAnsi="Times New Roman" w:cs="Times New Roman"/>
                <w:sz w:val="24"/>
                <w:szCs w:val="24"/>
              </w:rPr>
              <w:t>³</w:t>
            </w:r>
          </w:p>
        </w:tc>
      </w:tr>
    </w:tbl>
    <w:p w:rsidR="003514C3" w:rsidRPr="00C40100" w:rsidRDefault="003514C3" w:rsidP="003514C3">
      <w:pPr>
        <w:tabs>
          <w:tab w:val="left" w:pos="1985"/>
        </w:tabs>
        <w:suppressAutoHyphens/>
        <w:spacing w:after="0" w:line="240" w:lineRule="auto"/>
        <w:jc w:val="center"/>
        <w:outlineLvl w:val="0"/>
        <w:rPr>
          <w:rFonts w:ascii="Times New Roman" w:hAnsi="Times New Roman" w:cs="Times New Roman"/>
          <w:sz w:val="28"/>
          <w:szCs w:val="28"/>
        </w:rPr>
      </w:pPr>
    </w:p>
    <w:p w:rsidR="00D138AE" w:rsidRPr="00C40100" w:rsidRDefault="00D138AE" w:rsidP="003514C3">
      <w:pPr>
        <w:ind w:left="1080"/>
        <w:contextualSpacing/>
        <w:jc w:val="center"/>
        <w:rPr>
          <w:rFonts w:ascii="Times New Roman" w:hAnsi="Times New Roman" w:cs="Times New Roman"/>
          <w:b/>
          <w:iCs/>
          <w:color w:val="000000"/>
          <w:sz w:val="28"/>
          <w:szCs w:val="28"/>
        </w:rPr>
      </w:pPr>
    </w:p>
    <w:p w:rsidR="003514C3" w:rsidRPr="00C40100" w:rsidRDefault="003514C3" w:rsidP="003514C3">
      <w:pPr>
        <w:ind w:left="1080"/>
        <w:contextualSpacing/>
        <w:jc w:val="center"/>
        <w:rPr>
          <w:rFonts w:ascii="Times New Roman" w:hAnsi="Times New Roman" w:cs="Times New Roman"/>
          <w:b/>
          <w:iCs/>
          <w:color w:val="000000"/>
          <w:sz w:val="28"/>
          <w:szCs w:val="28"/>
        </w:rPr>
      </w:pPr>
      <w:r w:rsidRPr="00C40100">
        <w:rPr>
          <w:rFonts w:ascii="Times New Roman" w:hAnsi="Times New Roman" w:cs="Times New Roman"/>
          <w:b/>
          <w:iCs/>
          <w:color w:val="000000"/>
          <w:sz w:val="28"/>
          <w:szCs w:val="28"/>
        </w:rPr>
        <w:lastRenderedPageBreak/>
        <w:t xml:space="preserve">Глава 20. Перечень инвестиционных проектов в отношении  систем коммунальной инфраструктуры </w:t>
      </w:r>
    </w:p>
    <w:p w:rsidR="003514C3" w:rsidRPr="00C40100" w:rsidRDefault="003514C3" w:rsidP="003514C3">
      <w:pPr>
        <w:spacing w:after="0" w:line="240" w:lineRule="auto"/>
        <w:ind w:firstLine="567"/>
        <w:jc w:val="both"/>
        <w:rPr>
          <w:rFonts w:ascii="Times New Roman" w:hAnsi="Times New Roman" w:cs="Times New Roman"/>
          <w:sz w:val="28"/>
          <w:szCs w:val="28"/>
        </w:rPr>
      </w:pPr>
    </w:p>
    <w:p w:rsidR="003514C3" w:rsidRPr="00C40100" w:rsidRDefault="00E81EC9" w:rsidP="003514C3">
      <w:pPr>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3</w:t>
      </w:r>
      <w:r w:rsidR="00F629D6">
        <w:rPr>
          <w:rFonts w:ascii="Times New Roman" w:hAnsi="Times New Roman" w:cs="Times New Roman"/>
          <w:color w:val="000000"/>
          <w:sz w:val="28"/>
          <w:szCs w:val="28"/>
        </w:rPr>
        <w:t>20</w:t>
      </w:r>
      <w:r w:rsidR="003514C3" w:rsidRPr="00C40100">
        <w:rPr>
          <w:rFonts w:ascii="Times New Roman" w:hAnsi="Times New Roman" w:cs="Times New Roman"/>
          <w:color w:val="000000"/>
          <w:sz w:val="28"/>
          <w:szCs w:val="28"/>
        </w:rPr>
        <w:t>.</w:t>
      </w:r>
      <w:r w:rsidR="00CB1D7A" w:rsidRPr="00C40100">
        <w:rPr>
          <w:rFonts w:ascii="Times New Roman" w:hAnsi="Times New Roman" w:cs="Times New Roman"/>
          <w:color w:val="000000"/>
          <w:sz w:val="28"/>
          <w:szCs w:val="28"/>
        </w:rPr>
        <w:t xml:space="preserve"> </w:t>
      </w:r>
      <w:r w:rsidR="003514C3" w:rsidRPr="00C40100">
        <w:rPr>
          <w:rFonts w:ascii="Times New Roman" w:hAnsi="Times New Roman" w:cs="Times New Roman"/>
          <w:bCs/>
          <w:sz w:val="28"/>
          <w:szCs w:val="28"/>
        </w:rPr>
        <w:t>Программа инвестиционных проектов в э</w:t>
      </w:r>
      <w:r w:rsidR="003514C3" w:rsidRPr="00C40100">
        <w:rPr>
          <w:rFonts w:ascii="Times New Roman" w:hAnsi="Times New Roman" w:cs="Times New Roman"/>
          <w:color w:val="000000"/>
          <w:sz w:val="28"/>
          <w:szCs w:val="28"/>
        </w:rPr>
        <w:t>лектроснабжении:</w:t>
      </w:r>
    </w:p>
    <w:p w:rsidR="003514C3" w:rsidRPr="00C40100" w:rsidRDefault="003514C3" w:rsidP="003514C3">
      <w:pPr>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1) в ходе анализа существующего положения в сфере электроснабжения, имеющихся проблем и направлений их решения, в составе программы комплексного развития коммунальной инфраструктуры предполагается реализация ряда мероприятий, направленных на улучшение функционирования системы электроснабжения города, а также обеспечение электрической энергией перспективных потребителей;</w:t>
      </w:r>
    </w:p>
    <w:p w:rsidR="003514C3" w:rsidRPr="00C40100" w:rsidRDefault="003514C3" w:rsidP="003514C3">
      <w:pPr>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 xml:space="preserve">2) данные мероприятия обеспечивают достижение целевых </w:t>
      </w:r>
      <w:proofErr w:type="gramStart"/>
      <w:r w:rsidRPr="00C40100">
        <w:rPr>
          <w:rFonts w:ascii="Times New Roman" w:hAnsi="Times New Roman" w:cs="Times New Roman"/>
          <w:color w:val="000000"/>
          <w:sz w:val="28"/>
          <w:szCs w:val="28"/>
        </w:rPr>
        <w:t>показателей развития системы электроснабжения города</w:t>
      </w:r>
      <w:proofErr w:type="gramEnd"/>
      <w:r w:rsidRPr="00C40100">
        <w:rPr>
          <w:rFonts w:ascii="Times New Roman" w:hAnsi="Times New Roman" w:cs="Times New Roman"/>
          <w:color w:val="000000"/>
          <w:sz w:val="28"/>
          <w:szCs w:val="28"/>
        </w:rPr>
        <w:t xml:space="preserve"> Донецка, приведенных в Разделе 3 Программы. </w:t>
      </w:r>
    </w:p>
    <w:p w:rsidR="003514C3" w:rsidRPr="00C40100" w:rsidRDefault="003514C3" w:rsidP="003514C3">
      <w:pPr>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ab/>
        <w:t xml:space="preserve">Для обоснования перечисленных проектов использованы материалы следующих документов: </w:t>
      </w:r>
    </w:p>
    <w:p w:rsidR="003514C3" w:rsidRPr="00C40100" w:rsidRDefault="003514C3" w:rsidP="003514C3">
      <w:pPr>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а) инвестиционная программа АО «</w:t>
      </w:r>
      <w:proofErr w:type="spellStart"/>
      <w:r w:rsidRPr="00C40100">
        <w:rPr>
          <w:rFonts w:ascii="Times New Roman" w:hAnsi="Times New Roman" w:cs="Times New Roman"/>
          <w:color w:val="000000"/>
          <w:sz w:val="28"/>
          <w:szCs w:val="28"/>
        </w:rPr>
        <w:t>Донэнерго</w:t>
      </w:r>
      <w:proofErr w:type="spellEnd"/>
      <w:r w:rsidRPr="00C40100">
        <w:rPr>
          <w:rFonts w:ascii="Times New Roman" w:hAnsi="Times New Roman" w:cs="Times New Roman"/>
          <w:color w:val="000000"/>
          <w:sz w:val="28"/>
          <w:szCs w:val="28"/>
        </w:rPr>
        <w:t>»;</w:t>
      </w:r>
    </w:p>
    <w:p w:rsidR="003514C3" w:rsidRPr="00C40100" w:rsidRDefault="003514C3" w:rsidP="003514C3">
      <w:pPr>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 xml:space="preserve"> б)  рассматриваемые проекты планировки; </w:t>
      </w:r>
    </w:p>
    <w:p w:rsidR="003514C3" w:rsidRPr="00C40100" w:rsidRDefault="003514C3" w:rsidP="003514C3">
      <w:pPr>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 xml:space="preserve"> в) договоры на технологическое присоединение, выданные технологические условия на присоединение;</w:t>
      </w:r>
    </w:p>
    <w:p w:rsidR="003514C3" w:rsidRPr="00C40100" w:rsidRDefault="003514C3" w:rsidP="003514C3">
      <w:pPr>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3) мероприятия, предусмотренные вышеперечисленными документами, направлены на обеспечение новых потребителей электрической энергией, повышение эффективности использования топливно-энергетических ресурсов и воды, снижение вредного воздействия на окружающую среду, повышение надежности и качества электроснабжения в городе Донецке. Перечень меро</w:t>
      </w:r>
      <w:r w:rsidR="009F2605" w:rsidRPr="00C40100">
        <w:rPr>
          <w:rFonts w:ascii="Times New Roman" w:hAnsi="Times New Roman" w:cs="Times New Roman"/>
          <w:color w:val="000000"/>
          <w:sz w:val="28"/>
          <w:szCs w:val="28"/>
        </w:rPr>
        <w:t>приятий приведен в приложении 2</w:t>
      </w:r>
      <w:r w:rsidR="00AB50BE">
        <w:rPr>
          <w:rFonts w:ascii="Times New Roman" w:hAnsi="Times New Roman" w:cs="Times New Roman"/>
          <w:color w:val="000000"/>
          <w:sz w:val="28"/>
          <w:szCs w:val="28"/>
        </w:rPr>
        <w:t>7</w:t>
      </w:r>
      <w:r w:rsidR="009F2605" w:rsidRPr="00C40100">
        <w:rPr>
          <w:rFonts w:ascii="Times New Roman" w:hAnsi="Times New Roman" w:cs="Times New Roman"/>
          <w:color w:val="000000"/>
          <w:sz w:val="28"/>
          <w:szCs w:val="28"/>
        </w:rPr>
        <w:t xml:space="preserve"> </w:t>
      </w:r>
      <w:r w:rsidRPr="00C40100">
        <w:rPr>
          <w:rFonts w:ascii="Times New Roman" w:hAnsi="Times New Roman" w:cs="Times New Roman"/>
          <w:color w:val="000000"/>
          <w:sz w:val="28"/>
          <w:szCs w:val="28"/>
        </w:rPr>
        <w:t xml:space="preserve"> к настоящей Программе.</w:t>
      </w:r>
    </w:p>
    <w:p w:rsidR="003514C3" w:rsidRPr="00C40100" w:rsidRDefault="009F2605" w:rsidP="003514C3">
      <w:pPr>
        <w:spacing w:after="0" w:line="240" w:lineRule="auto"/>
        <w:ind w:firstLine="567"/>
        <w:jc w:val="both"/>
        <w:rPr>
          <w:rFonts w:ascii="Times New Roman" w:hAnsi="Times New Roman" w:cs="Times New Roman"/>
          <w:spacing w:val="9"/>
          <w:sz w:val="28"/>
          <w:szCs w:val="28"/>
        </w:rPr>
      </w:pPr>
      <w:r w:rsidRPr="00C40100">
        <w:rPr>
          <w:rFonts w:ascii="Times New Roman" w:hAnsi="Times New Roman" w:cs="Times New Roman"/>
          <w:spacing w:val="9"/>
          <w:sz w:val="28"/>
          <w:szCs w:val="28"/>
        </w:rPr>
        <w:t>3</w:t>
      </w:r>
      <w:r w:rsidR="00CB1D7A" w:rsidRPr="00C40100">
        <w:rPr>
          <w:rFonts w:ascii="Times New Roman" w:hAnsi="Times New Roman" w:cs="Times New Roman"/>
          <w:spacing w:val="9"/>
          <w:sz w:val="28"/>
          <w:szCs w:val="28"/>
        </w:rPr>
        <w:t>2</w:t>
      </w:r>
      <w:r w:rsidR="00F629D6">
        <w:rPr>
          <w:rFonts w:ascii="Times New Roman" w:hAnsi="Times New Roman" w:cs="Times New Roman"/>
          <w:spacing w:val="9"/>
          <w:sz w:val="28"/>
          <w:szCs w:val="28"/>
        </w:rPr>
        <w:t>1</w:t>
      </w:r>
      <w:r w:rsidR="003514C3" w:rsidRPr="00C40100">
        <w:rPr>
          <w:rFonts w:ascii="Times New Roman" w:hAnsi="Times New Roman" w:cs="Times New Roman"/>
          <w:spacing w:val="9"/>
          <w:sz w:val="28"/>
          <w:szCs w:val="28"/>
        </w:rPr>
        <w:t xml:space="preserve">. </w:t>
      </w:r>
      <w:r w:rsidR="003514C3" w:rsidRPr="00C40100">
        <w:rPr>
          <w:rFonts w:ascii="Times New Roman" w:hAnsi="Times New Roman" w:cs="Times New Roman"/>
          <w:bCs/>
          <w:sz w:val="28"/>
          <w:szCs w:val="28"/>
        </w:rPr>
        <w:t>Программа инвестиционных проектов в г</w:t>
      </w:r>
      <w:r w:rsidR="003514C3" w:rsidRPr="00C40100">
        <w:rPr>
          <w:rFonts w:ascii="Times New Roman" w:hAnsi="Times New Roman" w:cs="Times New Roman"/>
          <w:spacing w:val="-5"/>
          <w:sz w:val="28"/>
          <w:szCs w:val="28"/>
        </w:rPr>
        <w:t>азоснабжении:</w:t>
      </w:r>
    </w:p>
    <w:p w:rsidR="003514C3" w:rsidRPr="00C40100" w:rsidRDefault="003514C3" w:rsidP="003514C3">
      <w:pPr>
        <w:spacing w:after="0" w:line="240" w:lineRule="auto"/>
        <w:ind w:firstLine="567"/>
        <w:jc w:val="both"/>
        <w:rPr>
          <w:rFonts w:ascii="Times New Roman" w:hAnsi="Times New Roman" w:cs="Times New Roman"/>
          <w:spacing w:val="-5"/>
          <w:sz w:val="28"/>
          <w:szCs w:val="28"/>
        </w:rPr>
      </w:pPr>
      <w:r w:rsidRPr="00C40100">
        <w:rPr>
          <w:rFonts w:ascii="Times New Roman" w:hAnsi="Times New Roman" w:cs="Times New Roman"/>
          <w:spacing w:val="9"/>
          <w:sz w:val="28"/>
          <w:szCs w:val="28"/>
        </w:rPr>
        <w:t xml:space="preserve">1) в ходе анализа существующего положения в сфере газоснабжения, в составе программы комплексного развития коммунальной инфраструктуры муниципального образования            </w:t>
      </w:r>
      <w:r w:rsidRPr="00C40100">
        <w:rPr>
          <w:rFonts w:ascii="Times New Roman" w:hAnsi="Times New Roman" w:cs="Times New Roman"/>
          <w:sz w:val="28"/>
          <w:szCs w:val="28"/>
        </w:rPr>
        <w:t>«</w:t>
      </w:r>
      <w:r w:rsidRPr="00C40100">
        <w:rPr>
          <w:rFonts w:ascii="Times New Roman" w:hAnsi="Times New Roman" w:cs="Times New Roman"/>
          <w:spacing w:val="9"/>
          <w:sz w:val="28"/>
          <w:szCs w:val="28"/>
        </w:rPr>
        <w:t>Город Донецк</w:t>
      </w:r>
      <w:r w:rsidRPr="00C40100">
        <w:rPr>
          <w:rFonts w:ascii="Times New Roman" w:hAnsi="Times New Roman" w:cs="Times New Roman"/>
          <w:sz w:val="28"/>
          <w:szCs w:val="28"/>
        </w:rPr>
        <w:t>»</w:t>
      </w:r>
      <w:r w:rsidRPr="00C40100">
        <w:rPr>
          <w:rFonts w:ascii="Times New Roman" w:hAnsi="Times New Roman" w:cs="Times New Roman"/>
          <w:spacing w:val="9"/>
          <w:sz w:val="28"/>
          <w:szCs w:val="28"/>
        </w:rPr>
        <w:t xml:space="preserve"> предполагается реализация ряда мероприятий, направленных на улучшение функционирования системы газоснабжения города, а также обеспечение природным газом перспективных потребителей.</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Мероприятия, предусмотренные вышеперечисленными документами, направлены на обеспечение новых потребителей природным газом, повышение эффективности использования топливно-энергетических ресурсов и воды, снижение вредного воздействия на окружающую среду, повышение надежности и качества газоснабжения в  </w:t>
      </w:r>
      <w:r w:rsidRPr="00C40100">
        <w:rPr>
          <w:rFonts w:ascii="Times New Roman" w:hAnsi="Times New Roman" w:cs="Times New Roman"/>
          <w:spacing w:val="9"/>
          <w:sz w:val="28"/>
          <w:szCs w:val="28"/>
        </w:rPr>
        <w:t xml:space="preserve">муниципальном образовании </w:t>
      </w:r>
      <w:r w:rsidRPr="00C40100">
        <w:rPr>
          <w:rFonts w:ascii="Times New Roman" w:hAnsi="Times New Roman" w:cs="Times New Roman"/>
          <w:sz w:val="28"/>
          <w:szCs w:val="28"/>
        </w:rPr>
        <w:t>«</w:t>
      </w:r>
      <w:r w:rsidRPr="00C40100">
        <w:rPr>
          <w:rFonts w:ascii="Times New Roman" w:hAnsi="Times New Roman" w:cs="Times New Roman"/>
          <w:spacing w:val="9"/>
          <w:sz w:val="28"/>
          <w:szCs w:val="28"/>
        </w:rPr>
        <w:t>Город Донецк</w:t>
      </w:r>
      <w:r w:rsidRPr="00C40100">
        <w:rPr>
          <w:rFonts w:ascii="Times New Roman" w:hAnsi="Times New Roman" w:cs="Times New Roman"/>
          <w:sz w:val="28"/>
          <w:szCs w:val="28"/>
        </w:rPr>
        <w:t>»;</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2) согласно Методическим рекомендациям,</w:t>
      </w:r>
      <w:r w:rsidR="009445B2" w:rsidRPr="00C40100">
        <w:rPr>
          <w:rFonts w:ascii="Times New Roman" w:hAnsi="Times New Roman" w:cs="Times New Roman"/>
          <w:sz w:val="28"/>
          <w:szCs w:val="28"/>
        </w:rPr>
        <w:t xml:space="preserve"> </w:t>
      </w:r>
      <w:r w:rsidRPr="00C40100">
        <w:rPr>
          <w:rFonts w:ascii="Times New Roman" w:hAnsi="Times New Roman" w:cs="Times New Roman"/>
          <w:sz w:val="28"/>
          <w:szCs w:val="28"/>
        </w:rPr>
        <w:t xml:space="preserve">по каждому проекту (мероприятию) приводятся следующие показатели: </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а) наименование и цель проекта; </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б)  технические параметры проекта; </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в) необходимые капитальные затраты и источники финансирования; </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г)  срок реализации проекта. </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Все мероприятия определены по </w:t>
      </w:r>
      <w:proofErr w:type="spellStart"/>
      <w:r w:rsidRPr="00C40100">
        <w:rPr>
          <w:rFonts w:ascii="Times New Roman" w:hAnsi="Times New Roman" w:cs="Times New Roman"/>
          <w:sz w:val="28"/>
          <w:szCs w:val="28"/>
        </w:rPr>
        <w:t>ресурсоснабжающим</w:t>
      </w:r>
      <w:proofErr w:type="spellEnd"/>
      <w:r w:rsidRPr="00C40100">
        <w:rPr>
          <w:rFonts w:ascii="Times New Roman" w:hAnsi="Times New Roman" w:cs="Times New Roman"/>
          <w:sz w:val="28"/>
          <w:szCs w:val="28"/>
        </w:rPr>
        <w:t xml:space="preserve"> организациям и разделены на две группы: </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lastRenderedPageBreak/>
        <w:t xml:space="preserve">мероприятия по проведению капитального ремонта, реконструкции и модернизации объектов системы; </w:t>
      </w:r>
    </w:p>
    <w:p w:rsidR="003514C3" w:rsidRPr="00C40100" w:rsidRDefault="003514C3" w:rsidP="003514C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мероприятия, направленные на подключение новых абонентов, в т.ч. проектируемых планировочных районах;</w:t>
      </w:r>
    </w:p>
    <w:p w:rsidR="00950691" w:rsidRPr="00C40100" w:rsidRDefault="003514C3" w:rsidP="00950691">
      <w:pPr>
        <w:autoSpaceDE w:val="0"/>
        <w:autoSpaceDN w:val="0"/>
        <w:adjustRightInd w:val="0"/>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3) перечень меро</w:t>
      </w:r>
      <w:r w:rsidR="004812C8" w:rsidRPr="00C40100">
        <w:rPr>
          <w:rFonts w:ascii="Times New Roman" w:hAnsi="Times New Roman" w:cs="Times New Roman"/>
          <w:sz w:val="28"/>
          <w:szCs w:val="28"/>
        </w:rPr>
        <w:t>приятий приведен в Приложении 2</w:t>
      </w:r>
      <w:r w:rsidR="00AB50BE">
        <w:rPr>
          <w:rFonts w:ascii="Times New Roman" w:hAnsi="Times New Roman" w:cs="Times New Roman"/>
          <w:sz w:val="28"/>
          <w:szCs w:val="28"/>
        </w:rPr>
        <w:t>8</w:t>
      </w:r>
      <w:r w:rsidRPr="00C40100">
        <w:rPr>
          <w:rFonts w:ascii="Times New Roman" w:hAnsi="Times New Roman" w:cs="Times New Roman"/>
          <w:sz w:val="28"/>
          <w:szCs w:val="28"/>
        </w:rPr>
        <w:t xml:space="preserve"> к настоящей Программе.</w:t>
      </w:r>
    </w:p>
    <w:p w:rsidR="00950691" w:rsidRPr="00C40100" w:rsidRDefault="00950691" w:rsidP="00950691">
      <w:pPr>
        <w:autoSpaceDE w:val="0"/>
        <w:autoSpaceDN w:val="0"/>
        <w:adjustRightInd w:val="0"/>
        <w:spacing w:after="0" w:line="240" w:lineRule="auto"/>
        <w:ind w:firstLine="567"/>
        <w:rPr>
          <w:rFonts w:ascii="Times New Roman" w:hAnsi="Times New Roman" w:cs="Times New Roman"/>
          <w:color w:val="000000"/>
          <w:sz w:val="26"/>
          <w:szCs w:val="26"/>
        </w:rPr>
      </w:pPr>
      <w:r w:rsidRPr="00C40100">
        <w:rPr>
          <w:rFonts w:ascii="Times New Roman" w:hAnsi="Times New Roman" w:cs="Times New Roman"/>
          <w:bCs/>
          <w:sz w:val="28"/>
          <w:szCs w:val="28"/>
        </w:rPr>
        <w:t>3</w:t>
      </w:r>
      <w:r w:rsidR="00CB1D7A" w:rsidRPr="00C40100">
        <w:rPr>
          <w:rFonts w:ascii="Times New Roman" w:hAnsi="Times New Roman" w:cs="Times New Roman"/>
          <w:bCs/>
          <w:sz w:val="28"/>
          <w:szCs w:val="28"/>
        </w:rPr>
        <w:t>2</w:t>
      </w:r>
      <w:r w:rsidR="00F629D6">
        <w:rPr>
          <w:rFonts w:ascii="Times New Roman" w:hAnsi="Times New Roman" w:cs="Times New Roman"/>
          <w:bCs/>
          <w:sz w:val="28"/>
          <w:szCs w:val="28"/>
        </w:rPr>
        <w:t>2</w:t>
      </w:r>
      <w:r w:rsidRPr="00C40100">
        <w:rPr>
          <w:rFonts w:ascii="Times New Roman" w:hAnsi="Times New Roman" w:cs="Times New Roman"/>
          <w:bCs/>
          <w:sz w:val="28"/>
          <w:szCs w:val="28"/>
        </w:rPr>
        <w:t>.  Программа инвестиционных проектов в теплоснабжении:</w:t>
      </w:r>
    </w:p>
    <w:p w:rsidR="00950691" w:rsidRPr="00C40100" w:rsidRDefault="00950691" w:rsidP="00950691">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1) в ходе анализа существующего положения в сфере теплоснабжения, имеющихся проблем и направлений их решения, в составе программы комплексного развития коммунальной инфраструктуры предполагается реализация ряда мероприятий, направленных на улучшение функционирования систем теплоснабжения города, а также обеспечение тепловой энергией перспективных потребителей. Данные мероприятия обеспечивают достижение целевых показателей развития систем теплоснабжения  </w:t>
      </w:r>
      <w:r w:rsidRPr="00C40100">
        <w:rPr>
          <w:rFonts w:ascii="Times New Roman" w:hAnsi="Times New Roman" w:cs="Times New Roman"/>
          <w:spacing w:val="9"/>
          <w:sz w:val="28"/>
          <w:szCs w:val="28"/>
        </w:rPr>
        <w:t xml:space="preserve">муниципального образования            </w:t>
      </w:r>
      <w:r w:rsidRPr="00C40100">
        <w:rPr>
          <w:rFonts w:ascii="Times New Roman" w:hAnsi="Times New Roman" w:cs="Times New Roman"/>
          <w:sz w:val="28"/>
          <w:szCs w:val="28"/>
        </w:rPr>
        <w:t>«</w:t>
      </w:r>
      <w:r w:rsidRPr="00C40100">
        <w:rPr>
          <w:rFonts w:ascii="Times New Roman" w:hAnsi="Times New Roman" w:cs="Times New Roman"/>
          <w:spacing w:val="9"/>
          <w:sz w:val="28"/>
          <w:szCs w:val="28"/>
        </w:rPr>
        <w:t>Город Донецк</w:t>
      </w:r>
      <w:r w:rsidRPr="00C40100">
        <w:rPr>
          <w:rFonts w:ascii="Times New Roman" w:hAnsi="Times New Roman" w:cs="Times New Roman"/>
          <w:sz w:val="28"/>
          <w:szCs w:val="28"/>
        </w:rPr>
        <w:t>», приведенных в Разделе 3 настоящей Программы;</w:t>
      </w:r>
    </w:p>
    <w:p w:rsidR="00950691" w:rsidRPr="00C40100" w:rsidRDefault="00950691" w:rsidP="00950691">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2) для обоснования перечисленных проектов использованы материалы следующих документов: </w:t>
      </w:r>
    </w:p>
    <w:p w:rsidR="00950691" w:rsidRPr="00C40100" w:rsidRDefault="00950691" w:rsidP="00950691">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а) актуализированная редакция Схемы теплоснабжения </w:t>
      </w:r>
      <w:r w:rsidRPr="00C40100">
        <w:rPr>
          <w:rFonts w:ascii="Times New Roman" w:hAnsi="Times New Roman" w:cs="Times New Roman"/>
          <w:spacing w:val="9"/>
          <w:sz w:val="28"/>
          <w:szCs w:val="28"/>
        </w:rPr>
        <w:t xml:space="preserve">муниципального образования </w:t>
      </w:r>
      <w:r w:rsidRPr="00C40100">
        <w:rPr>
          <w:rFonts w:ascii="Times New Roman" w:hAnsi="Times New Roman" w:cs="Times New Roman"/>
          <w:sz w:val="28"/>
          <w:szCs w:val="28"/>
        </w:rPr>
        <w:t>«</w:t>
      </w:r>
      <w:r w:rsidRPr="00C40100">
        <w:rPr>
          <w:rFonts w:ascii="Times New Roman" w:hAnsi="Times New Roman" w:cs="Times New Roman"/>
          <w:spacing w:val="9"/>
          <w:sz w:val="28"/>
          <w:szCs w:val="28"/>
        </w:rPr>
        <w:t>Город Донецк</w:t>
      </w:r>
      <w:r w:rsidRPr="00C40100">
        <w:rPr>
          <w:rFonts w:ascii="Times New Roman" w:hAnsi="Times New Roman" w:cs="Times New Roman"/>
          <w:sz w:val="28"/>
          <w:szCs w:val="28"/>
        </w:rPr>
        <w:t xml:space="preserve">», утверждённая Администрацией города Донецка; </w:t>
      </w:r>
    </w:p>
    <w:p w:rsidR="00950691" w:rsidRPr="00C40100" w:rsidRDefault="00950691" w:rsidP="00950691">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б) инвестиционная программ</w:t>
      </w:r>
      <w:proofErr w:type="gramStart"/>
      <w:r w:rsidRPr="00C40100">
        <w:rPr>
          <w:rFonts w:ascii="Times New Roman" w:hAnsi="Times New Roman" w:cs="Times New Roman"/>
          <w:sz w:val="28"/>
          <w:szCs w:val="28"/>
        </w:rPr>
        <w:t xml:space="preserve">а </w:t>
      </w:r>
      <w:r w:rsidR="00AA4896" w:rsidRPr="00C40100">
        <w:rPr>
          <w:rFonts w:ascii="Times New Roman" w:hAnsi="Times New Roman" w:cs="Times New Roman"/>
          <w:sz w:val="28"/>
          <w:szCs w:val="28"/>
        </w:rPr>
        <w:t>ООО</w:t>
      </w:r>
      <w:proofErr w:type="gramEnd"/>
      <w:r w:rsidR="00AA4896" w:rsidRPr="00C40100">
        <w:rPr>
          <w:rFonts w:ascii="Times New Roman" w:hAnsi="Times New Roman" w:cs="Times New Roman"/>
          <w:sz w:val="28"/>
          <w:szCs w:val="28"/>
        </w:rPr>
        <w:t xml:space="preserve"> «ДТС»</w:t>
      </w:r>
      <w:r w:rsidRPr="00C40100">
        <w:rPr>
          <w:rFonts w:ascii="Times New Roman" w:hAnsi="Times New Roman" w:cs="Times New Roman"/>
          <w:sz w:val="28"/>
          <w:szCs w:val="28"/>
        </w:rPr>
        <w:t xml:space="preserve"> по развитию системы теплоснабжения города Донецка  на 20</w:t>
      </w:r>
      <w:r w:rsidR="00D90E20" w:rsidRPr="00C40100">
        <w:rPr>
          <w:rFonts w:ascii="Times New Roman" w:hAnsi="Times New Roman" w:cs="Times New Roman"/>
          <w:sz w:val="28"/>
          <w:szCs w:val="28"/>
        </w:rPr>
        <w:t>2</w:t>
      </w:r>
      <w:r w:rsidR="00AA4896" w:rsidRPr="00C40100">
        <w:rPr>
          <w:rFonts w:ascii="Times New Roman" w:hAnsi="Times New Roman" w:cs="Times New Roman"/>
          <w:sz w:val="28"/>
          <w:szCs w:val="28"/>
        </w:rPr>
        <w:t xml:space="preserve">4-2029 </w:t>
      </w:r>
      <w:r w:rsidRPr="00C40100">
        <w:rPr>
          <w:rFonts w:ascii="Times New Roman" w:hAnsi="Times New Roman" w:cs="Times New Roman"/>
          <w:sz w:val="28"/>
          <w:szCs w:val="28"/>
        </w:rPr>
        <w:t>год</w:t>
      </w:r>
      <w:r w:rsidR="00AA4896" w:rsidRPr="00C40100">
        <w:rPr>
          <w:rFonts w:ascii="Times New Roman" w:hAnsi="Times New Roman" w:cs="Times New Roman"/>
          <w:sz w:val="28"/>
          <w:szCs w:val="28"/>
        </w:rPr>
        <w:t>ы</w:t>
      </w:r>
      <w:r w:rsidRPr="00C40100">
        <w:rPr>
          <w:rFonts w:ascii="Times New Roman" w:hAnsi="Times New Roman" w:cs="Times New Roman"/>
          <w:sz w:val="28"/>
          <w:szCs w:val="28"/>
        </w:rPr>
        <w:t>;</w:t>
      </w:r>
    </w:p>
    <w:p w:rsidR="00950691" w:rsidRPr="00C40100" w:rsidRDefault="00D90E20" w:rsidP="00950691">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в</w:t>
      </w:r>
      <w:r w:rsidR="00950691" w:rsidRPr="00C40100">
        <w:rPr>
          <w:rFonts w:ascii="Times New Roman" w:hAnsi="Times New Roman" w:cs="Times New Roman"/>
          <w:sz w:val="28"/>
          <w:szCs w:val="28"/>
        </w:rPr>
        <w:t>) рассматриваемые проекты планировки</w:t>
      </w:r>
      <w:proofErr w:type="gramStart"/>
      <w:r w:rsidR="00950691" w:rsidRPr="00C40100">
        <w:rPr>
          <w:rFonts w:ascii="Times New Roman" w:hAnsi="Times New Roman" w:cs="Times New Roman"/>
          <w:sz w:val="28"/>
          <w:szCs w:val="28"/>
        </w:rPr>
        <w:t xml:space="preserve"> ;</w:t>
      </w:r>
      <w:proofErr w:type="gramEnd"/>
    </w:p>
    <w:p w:rsidR="00950691" w:rsidRPr="00C40100" w:rsidRDefault="00D90E20" w:rsidP="00950691">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г</w:t>
      </w:r>
      <w:r w:rsidR="00950691" w:rsidRPr="00C40100">
        <w:rPr>
          <w:rFonts w:ascii="Times New Roman" w:hAnsi="Times New Roman" w:cs="Times New Roman"/>
          <w:sz w:val="28"/>
          <w:szCs w:val="28"/>
        </w:rPr>
        <w:t>) выданные технологические условия на присоединение.</w:t>
      </w:r>
    </w:p>
    <w:p w:rsidR="00950691" w:rsidRPr="00C40100" w:rsidRDefault="00950691" w:rsidP="00950691">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Мероприятия, предусмотренные вышеперечисленными документами, направлены на обеспечение новых потребителей тепловой энергией, повышения эффективности использования топливно-энергетических ресурсов и воды, снижение вредного воздействия на окружающую среду, повышение надежности и качества теплоснабжения в </w:t>
      </w:r>
      <w:r w:rsidRPr="00C40100">
        <w:rPr>
          <w:rFonts w:ascii="Times New Roman" w:hAnsi="Times New Roman" w:cs="Times New Roman"/>
          <w:spacing w:val="9"/>
          <w:sz w:val="28"/>
          <w:szCs w:val="28"/>
        </w:rPr>
        <w:t xml:space="preserve">муниципальном образовании </w:t>
      </w:r>
      <w:r w:rsidRPr="00C40100">
        <w:rPr>
          <w:rFonts w:ascii="Times New Roman" w:hAnsi="Times New Roman" w:cs="Times New Roman"/>
          <w:sz w:val="28"/>
          <w:szCs w:val="28"/>
        </w:rPr>
        <w:t>«</w:t>
      </w:r>
      <w:r w:rsidRPr="00C40100">
        <w:rPr>
          <w:rFonts w:ascii="Times New Roman" w:hAnsi="Times New Roman" w:cs="Times New Roman"/>
          <w:spacing w:val="9"/>
          <w:sz w:val="28"/>
          <w:szCs w:val="28"/>
        </w:rPr>
        <w:t>Город Донецк</w:t>
      </w:r>
      <w:r w:rsidRPr="00C40100">
        <w:rPr>
          <w:rFonts w:ascii="Times New Roman" w:hAnsi="Times New Roman" w:cs="Times New Roman"/>
          <w:sz w:val="28"/>
          <w:szCs w:val="28"/>
        </w:rPr>
        <w:t>»;</w:t>
      </w:r>
    </w:p>
    <w:p w:rsidR="00950691" w:rsidRPr="00C40100" w:rsidRDefault="00950691" w:rsidP="00950691">
      <w:pPr>
        <w:pStyle w:val="aa"/>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3) согласно Методическим рекомендациям по каждому проекту (мероприятию) приводятся следующие показатели: </w:t>
      </w:r>
    </w:p>
    <w:p w:rsidR="00950691" w:rsidRPr="00C40100" w:rsidRDefault="00950691" w:rsidP="00950691">
      <w:pPr>
        <w:pStyle w:val="aa"/>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а)  наименование и технические параметры проекта; </w:t>
      </w:r>
    </w:p>
    <w:p w:rsidR="00950691" w:rsidRPr="00C40100" w:rsidRDefault="00950691" w:rsidP="00950691">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б) необходимые капитальные затраты и источники финансирования; </w:t>
      </w:r>
    </w:p>
    <w:p w:rsidR="00950691" w:rsidRPr="00C40100" w:rsidRDefault="00950691" w:rsidP="00950691">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в)  срок реализации проекта.</w:t>
      </w:r>
    </w:p>
    <w:p w:rsidR="00950691" w:rsidRPr="00C40100" w:rsidRDefault="00950691" w:rsidP="00950691">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4) Перечень мероприятий, направленных на развитие системы теплоснабжения, приведен в приложении </w:t>
      </w:r>
      <w:r w:rsidR="00AB50BE">
        <w:rPr>
          <w:rFonts w:ascii="Times New Roman" w:hAnsi="Times New Roman" w:cs="Times New Roman"/>
          <w:sz w:val="28"/>
          <w:szCs w:val="28"/>
        </w:rPr>
        <w:t>29</w:t>
      </w:r>
      <w:r w:rsidRPr="00C40100">
        <w:rPr>
          <w:rFonts w:ascii="Times New Roman" w:hAnsi="Times New Roman" w:cs="Times New Roman"/>
          <w:sz w:val="28"/>
          <w:szCs w:val="28"/>
        </w:rPr>
        <w:t xml:space="preserve"> к настоящей Программе.</w:t>
      </w:r>
    </w:p>
    <w:p w:rsidR="001B4395" w:rsidRPr="00C40100" w:rsidRDefault="001B4395" w:rsidP="001B4395">
      <w:pPr>
        <w:shd w:val="clear" w:color="auto" w:fill="FFFFFF"/>
        <w:tabs>
          <w:tab w:val="left" w:pos="9781"/>
        </w:tabs>
        <w:spacing w:after="0" w:line="240" w:lineRule="auto"/>
        <w:ind w:left="57" w:right="1" w:firstLine="686"/>
        <w:jc w:val="both"/>
        <w:rPr>
          <w:rFonts w:ascii="Times New Roman" w:hAnsi="Times New Roman" w:cs="Times New Roman"/>
          <w:color w:val="000000"/>
          <w:spacing w:val="-5"/>
          <w:sz w:val="28"/>
          <w:szCs w:val="28"/>
        </w:rPr>
      </w:pPr>
      <w:r w:rsidRPr="00C40100">
        <w:rPr>
          <w:rFonts w:ascii="Times New Roman" w:hAnsi="Times New Roman" w:cs="Times New Roman"/>
          <w:color w:val="000000"/>
          <w:spacing w:val="-5"/>
          <w:sz w:val="28"/>
          <w:szCs w:val="28"/>
        </w:rPr>
        <w:t>3</w:t>
      </w:r>
      <w:r w:rsidR="00CB1D7A" w:rsidRPr="00C40100">
        <w:rPr>
          <w:rFonts w:ascii="Times New Roman" w:hAnsi="Times New Roman" w:cs="Times New Roman"/>
          <w:color w:val="000000"/>
          <w:spacing w:val="-5"/>
          <w:sz w:val="28"/>
          <w:szCs w:val="28"/>
        </w:rPr>
        <w:t>2</w:t>
      </w:r>
      <w:r w:rsidR="00F629D6">
        <w:rPr>
          <w:rFonts w:ascii="Times New Roman" w:hAnsi="Times New Roman" w:cs="Times New Roman"/>
          <w:color w:val="000000"/>
          <w:spacing w:val="-5"/>
          <w:sz w:val="28"/>
          <w:szCs w:val="28"/>
        </w:rPr>
        <w:t>3</w:t>
      </w:r>
      <w:r w:rsidRPr="00C40100">
        <w:rPr>
          <w:rFonts w:ascii="Times New Roman" w:hAnsi="Times New Roman" w:cs="Times New Roman"/>
          <w:color w:val="000000"/>
          <w:spacing w:val="-5"/>
          <w:sz w:val="28"/>
          <w:szCs w:val="28"/>
        </w:rPr>
        <w:t>.</w:t>
      </w:r>
      <w:r w:rsidR="00CB1D7A" w:rsidRPr="00C40100">
        <w:rPr>
          <w:rFonts w:ascii="Times New Roman" w:hAnsi="Times New Roman" w:cs="Times New Roman"/>
          <w:color w:val="000000"/>
          <w:spacing w:val="-5"/>
          <w:sz w:val="28"/>
          <w:szCs w:val="28"/>
        </w:rPr>
        <w:t xml:space="preserve"> </w:t>
      </w:r>
      <w:r w:rsidRPr="00C40100">
        <w:rPr>
          <w:rFonts w:ascii="Times New Roman" w:hAnsi="Times New Roman" w:cs="Times New Roman"/>
          <w:color w:val="000000"/>
          <w:spacing w:val="-5"/>
          <w:sz w:val="28"/>
          <w:szCs w:val="28"/>
        </w:rPr>
        <w:t>Программа инвестиционных проектов в водоснабжении и в водоотведении:</w:t>
      </w:r>
    </w:p>
    <w:p w:rsidR="001B4395" w:rsidRPr="00C40100" w:rsidRDefault="001B4395" w:rsidP="001B4395">
      <w:pPr>
        <w:autoSpaceDE w:val="0"/>
        <w:autoSpaceDN w:val="0"/>
        <w:adjustRightInd w:val="0"/>
        <w:spacing w:after="0" w:line="240" w:lineRule="auto"/>
        <w:ind w:firstLine="567"/>
        <w:jc w:val="both"/>
        <w:rPr>
          <w:rFonts w:ascii="Times New Roman" w:hAnsi="Times New Roman" w:cs="Times New Roman"/>
          <w:color w:val="000000"/>
          <w:sz w:val="28"/>
          <w:szCs w:val="28"/>
        </w:rPr>
      </w:pPr>
      <w:proofErr w:type="gramStart"/>
      <w:r w:rsidRPr="00C40100">
        <w:rPr>
          <w:rFonts w:ascii="Times New Roman" w:hAnsi="Times New Roman" w:cs="Times New Roman"/>
          <w:color w:val="000000"/>
          <w:sz w:val="28"/>
          <w:szCs w:val="28"/>
        </w:rPr>
        <w:t xml:space="preserve">1) в ходе анализа существующего положения в сфере водоснабжения, водоотведения, имеющихся проблем и направлений их решения, в составе программы комплексного развития коммунальной инфраструктуры предполагается реализация ряда мероприятий, направленных на улучшение функционирования систем водоснабжения, систем водоотведения хозяйственно-бытовой канализации и систем поверхностного стока города Донецка, обеспечение водой питьевого качества перспективных потребителей, а также </w:t>
      </w:r>
      <w:r w:rsidRPr="00C40100">
        <w:rPr>
          <w:rFonts w:ascii="Times New Roman" w:hAnsi="Times New Roman" w:cs="Times New Roman"/>
          <w:color w:val="000000"/>
          <w:sz w:val="28"/>
          <w:szCs w:val="28"/>
        </w:rPr>
        <w:lastRenderedPageBreak/>
        <w:t>отвода сточных вод от перспективных потребителей.</w:t>
      </w:r>
      <w:proofErr w:type="gramEnd"/>
      <w:r w:rsidRPr="00C40100">
        <w:rPr>
          <w:rFonts w:ascii="Times New Roman" w:hAnsi="Times New Roman" w:cs="Times New Roman"/>
          <w:color w:val="000000"/>
          <w:sz w:val="28"/>
          <w:szCs w:val="28"/>
        </w:rPr>
        <w:t xml:space="preserve"> Данные мероприятия обеспечивают достижение целевых показателей развития систем водоснабжения и водоотведения города Донецка, приведенных в Разделе 3 Программы;</w:t>
      </w:r>
    </w:p>
    <w:p w:rsidR="001B4395" w:rsidRPr="00C40100" w:rsidRDefault="001B4395" w:rsidP="001B4395">
      <w:pPr>
        <w:autoSpaceDE w:val="0"/>
        <w:autoSpaceDN w:val="0"/>
        <w:adjustRightInd w:val="0"/>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2) для обоснования реализации проектов в водоснабжении и водоотведении в муниципальном образовании «Город Донецк» использовались следующие документы:</w:t>
      </w:r>
    </w:p>
    <w:p w:rsidR="001B4395" w:rsidRPr="00C40100" w:rsidRDefault="001B4395" w:rsidP="001B439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sz w:val="28"/>
          <w:szCs w:val="28"/>
        </w:rPr>
        <w:t>а</w:t>
      </w:r>
      <w:proofErr w:type="gramStart"/>
      <w:r w:rsidRPr="00C40100">
        <w:rPr>
          <w:rFonts w:ascii="Times New Roman" w:hAnsi="Times New Roman" w:cs="Times New Roman"/>
          <w:color w:val="000000"/>
          <w:sz w:val="28"/>
          <w:szCs w:val="28"/>
        </w:rPr>
        <w:t>)п</w:t>
      </w:r>
      <w:proofErr w:type="gramEnd"/>
      <w:r w:rsidRPr="00C40100">
        <w:rPr>
          <w:rFonts w:ascii="Times New Roman" w:hAnsi="Times New Roman" w:cs="Times New Roman"/>
          <w:color w:val="000000"/>
          <w:sz w:val="28"/>
          <w:szCs w:val="28"/>
        </w:rPr>
        <w:t xml:space="preserve">остановление Администрации города Донецка от 15.06.2021 года № 569 «Об утверждении схем водоснабжения и водоотведения на </w:t>
      </w:r>
      <w:r w:rsidRPr="00C40100">
        <w:rPr>
          <w:rFonts w:ascii="Times New Roman" w:hAnsi="Times New Roman" w:cs="Times New Roman"/>
          <w:color w:val="000000" w:themeColor="text1"/>
          <w:sz w:val="28"/>
          <w:szCs w:val="28"/>
        </w:rPr>
        <w:t>территории муниципального образования «Город Донецк» и от 29.02.2024 года № 218</w:t>
      </w:r>
      <w:r w:rsidR="0069439B" w:rsidRPr="00C40100">
        <w:rPr>
          <w:rFonts w:ascii="Times New Roman" w:hAnsi="Times New Roman" w:cs="Times New Roman"/>
          <w:color w:val="000000" w:themeColor="text1"/>
          <w:sz w:val="28"/>
          <w:szCs w:val="28"/>
        </w:rPr>
        <w:t xml:space="preserve">; от </w:t>
      </w:r>
      <w:r w:rsidR="00395728" w:rsidRPr="00C40100">
        <w:rPr>
          <w:rFonts w:ascii="Times New Roman" w:hAnsi="Times New Roman" w:cs="Times New Roman"/>
          <w:color w:val="000000" w:themeColor="text1"/>
          <w:sz w:val="28"/>
          <w:szCs w:val="28"/>
        </w:rPr>
        <w:t>28.08.2025 №710</w:t>
      </w:r>
      <w:r w:rsidRPr="00C40100">
        <w:rPr>
          <w:rFonts w:ascii="Times New Roman" w:hAnsi="Times New Roman" w:cs="Times New Roman"/>
          <w:color w:val="000000" w:themeColor="text1"/>
          <w:sz w:val="28"/>
          <w:szCs w:val="28"/>
        </w:rPr>
        <w:t xml:space="preserve"> «О внесении изменений  в Схему  водоснабжения  и  водоотведения муниципального образования «Город Донецк» Ростовской области  на 2020-2029 годы</w:t>
      </w:r>
      <w:r w:rsidR="00BE4890">
        <w:rPr>
          <w:rFonts w:ascii="Times New Roman" w:hAnsi="Times New Roman" w:cs="Times New Roman"/>
          <w:color w:val="000000" w:themeColor="text1"/>
          <w:sz w:val="28"/>
          <w:szCs w:val="28"/>
        </w:rPr>
        <w:t>»</w:t>
      </w:r>
      <w:r w:rsidRPr="00C40100">
        <w:rPr>
          <w:rFonts w:ascii="Times New Roman" w:hAnsi="Times New Roman" w:cs="Times New Roman"/>
          <w:color w:val="000000" w:themeColor="text1"/>
          <w:sz w:val="28"/>
          <w:szCs w:val="28"/>
        </w:rPr>
        <w:t>;</w:t>
      </w:r>
    </w:p>
    <w:p w:rsidR="00950691" w:rsidRPr="00C40100" w:rsidRDefault="00950691" w:rsidP="0095069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t xml:space="preserve">б) Генеральный план </w:t>
      </w:r>
      <w:r w:rsidRPr="00C40100">
        <w:rPr>
          <w:rFonts w:ascii="Times New Roman" w:hAnsi="Times New Roman"/>
          <w:color w:val="000000" w:themeColor="text1"/>
          <w:sz w:val="28"/>
          <w:szCs w:val="28"/>
        </w:rPr>
        <w:t>муниципального образования «Город Донецк», утвержденный решением Донецкой городской Думы от 29.07.2010 № 81;</w:t>
      </w:r>
    </w:p>
    <w:p w:rsidR="00950691" w:rsidRPr="00C40100" w:rsidRDefault="00950691" w:rsidP="00950691">
      <w:pPr>
        <w:spacing w:after="0" w:line="240" w:lineRule="auto"/>
        <w:ind w:firstLine="567"/>
        <w:jc w:val="both"/>
        <w:rPr>
          <w:rFonts w:ascii="Times New Roman" w:hAnsi="Times New Roman"/>
          <w:color w:val="000000" w:themeColor="text1"/>
          <w:sz w:val="28"/>
          <w:szCs w:val="28"/>
        </w:rPr>
      </w:pPr>
      <w:r w:rsidRPr="00C40100">
        <w:rPr>
          <w:rFonts w:ascii="Times New Roman" w:hAnsi="Times New Roman" w:cs="Times New Roman"/>
          <w:color w:val="000000" w:themeColor="text1"/>
          <w:sz w:val="28"/>
          <w:szCs w:val="28"/>
        </w:rPr>
        <w:t xml:space="preserve">в) мероприятия по проведению капитального ремонта, реконструкции и модернизации систем водоснабжении и водоотведении в муниципальном образовании «Город Донецк» в рамках инвестиционной программы                             </w:t>
      </w:r>
      <w:r w:rsidR="00F9372E" w:rsidRPr="00C40100">
        <w:rPr>
          <w:rFonts w:ascii="Times New Roman" w:hAnsi="Times New Roman" w:cs="Times New Roman"/>
          <w:color w:val="000000" w:themeColor="text1"/>
          <w:sz w:val="28"/>
          <w:szCs w:val="28"/>
        </w:rPr>
        <w:t>МУ</w:t>
      </w:r>
      <w:proofErr w:type="gramStart"/>
      <w:r w:rsidR="00F9372E" w:rsidRPr="00C40100">
        <w:rPr>
          <w:rFonts w:ascii="Times New Roman" w:hAnsi="Times New Roman" w:cs="Times New Roman"/>
          <w:color w:val="000000" w:themeColor="text1"/>
          <w:sz w:val="28"/>
          <w:szCs w:val="28"/>
        </w:rPr>
        <w:t>П</w:t>
      </w:r>
      <w:r w:rsidRPr="00C40100">
        <w:rPr>
          <w:rFonts w:ascii="Times New Roman" w:hAnsi="Times New Roman"/>
          <w:color w:val="000000" w:themeColor="text1"/>
          <w:sz w:val="28"/>
          <w:szCs w:val="28"/>
        </w:rPr>
        <w:t>«</w:t>
      </w:r>
      <w:proofErr w:type="gramEnd"/>
      <w:r w:rsidRPr="00C40100">
        <w:rPr>
          <w:rFonts w:ascii="Times New Roman" w:hAnsi="Times New Roman" w:cs="Times New Roman"/>
          <w:color w:val="000000" w:themeColor="text1"/>
          <w:sz w:val="28"/>
          <w:szCs w:val="28"/>
        </w:rPr>
        <w:t>Исток».</w:t>
      </w:r>
    </w:p>
    <w:p w:rsidR="003514C3" w:rsidRPr="00C40100" w:rsidRDefault="003514C3" w:rsidP="003514C3">
      <w:pPr>
        <w:autoSpaceDE w:val="0"/>
        <w:autoSpaceDN w:val="0"/>
        <w:adjustRightInd w:val="0"/>
        <w:spacing w:after="0" w:line="240" w:lineRule="auto"/>
        <w:ind w:firstLine="567"/>
        <w:jc w:val="both"/>
        <w:rPr>
          <w:rFonts w:ascii="Times New Roman" w:hAnsi="Times New Roman" w:cs="Times New Roman"/>
          <w:color w:val="000000"/>
          <w:sz w:val="28"/>
          <w:szCs w:val="28"/>
        </w:rPr>
      </w:pPr>
      <w:proofErr w:type="gramStart"/>
      <w:r w:rsidRPr="00C40100">
        <w:rPr>
          <w:rFonts w:ascii="Times New Roman" w:hAnsi="Times New Roman" w:cs="Times New Roman"/>
          <w:color w:val="000000"/>
          <w:sz w:val="28"/>
          <w:szCs w:val="28"/>
        </w:rPr>
        <w:t xml:space="preserve">Мероприятия, предусмотренные вышеуказанными документами направлены на обеспечение новых потребителей водой питьевого качества, отводом сточных вод,  повышение эффективности использования топливно-энергетических ресурсов и воды, снижение вредного воздействия на окружающую среду, повышение надежности и качества водоснабжения и водоотведения в муниципальном образовании </w:t>
      </w:r>
      <w:r w:rsidRPr="00C40100">
        <w:rPr>
          <w:rFonts w:ascii="Times New Roman" w:hAnsi="Times New Roman"/>
          <w:sz w:val="28"/>
          <w:szCs w:val="28"/>
        </w:rPr>
        <w:t>«Город Донецк»;</w:t>
      </w:r>
      <w:proofErr w:type="gramEnd"/>
    </w:p>
    <w:p w:rsidR="003514C3" w:rsidRPr="00C40100" w:rsidRDefault="003514C3" w:rsidP="003514C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3) согласно требованиям к программам комплексного развития систем  коммунальной инфраструктуры поселений, городских округов, утвержденных постановлением Правительства Российской Федерации от 14.06.2013  №  502</w:t>
      </w:r>
      <w:r w:rsidR="00BE4890">
        <w:rPr>
          <w:rFonts w:ascii="Times New Roman" w:hAnsi="Times New Roman" w:cs="Times New Roman"/>
          <w:sz w:val="28"/>
          <w:szCs w:val="28"/>
        </w:rPr>
        <w:t xml:space="preserve"> </w:t>
      </w:r>
      <w:r w:rsidRPr="00C40100">
        <w:rPr>
          <w:rFonts w:ascii="Times New Roman" w:hAnsi="Times New Roman"/>
          <w:color w:val="000000" w:themeColor="text1"/>
          <w:sz w:val="28"/>
          <w:szCs w:val="28"/>
        </w:rPr>
        <w:t>«</w:t>
      </w:r>
      <w:r w:rsidRPr="00C40100">
        <w:rPr>
          <w:rFonts w:ascii="Times New Roman" w:hAnsi="Times New Roman" w:cs="Times New Roman"/>
          <w:sz w:val="28"/>
          <w:szCs w:val="28"/>
        </w:rPr>
        <w:t>Об утверждении требований к программам комплексного развития систем коммунальной инфраструктуры поселений, городских округов</w:t>
      </w:r>
      <w:r w:rsidR="00BE4890">
        <w:rPr>
          <w:rFonts w:ascii="Times New Roman" w:hAnsi="Times New Roman" w:cs="Times New Roman"/>
          <w:sz w:val="28"/>
          <w:szCs w:val="28"/>
        </w:rPr>
        <w:t>»</w:t>
      </w:r>
      <w:r w:rsidRPr="00C40100">
        <w:rPr>
          <w:rFonts w:ascii="Times New Roman" w:hAnsi="Times New Roman" w:cs="Times New Roman"/>
          <w:sz w:val="28"/>
          <w:szCs w:val="28"/>
        </w:rPr>
        <w:t xml:space="preserve"> по каждому проекту (мероприятию) приводятся следующие показатели:</w:t>
      </w:r>
    </w:p>
    <w:p w:rsidR="003514C3" w:rsidRPr="00C40100" w:rsidRDefault="003514C3" w:rsidP="003514C3">
      <w:pPr>
        <w:autoSpaceDE w:val="0"/>
        <w:autoSpaceDN w:val="0"/>
        <w:adjustRightInd w:val="0"/>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 xml:space="preserve">а)  наименование и цель проекта; </w:t>
      </w:r>
    </w:p>
    <w:p w:rsidR="003514C3" w:rsidRPr="00C40100" w:rsidRDefault="003514C3" w:rsidP="003514C3">
      <w:pPr>
        <w:autoSpaceDE w:val="0"/>
        <w:autoSpaceDN w:val="0"/>
        <w:adjustRightInd w:val="0"/>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 xml:space="preserve">б)  технические параметры проекта; </w:t>
      </w:r>
    </w:p>
    <w:p w:rsidR="003514C3" w:rsidRPr="00C40100" w:rsidRDefault="003514C3" w:rsidP="003514C3">
      <w:pPr>
        <w:autoSpaceDE w:val="0"/>
        <w:autoSpaceDN w:val="0"/>
        <w:adjustRightInd w:val="0"/>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 xml:space="preserve">в)  необходимые капитальные затраты и источники финансирования; </w:t>
      </w:r>
    </w:p>
    <w:p w:rsidR="003514C3" w:rsidRPr="00C40100" w:rsidRDefault="003514C3" w:rsidP="003514C3">
      <w:pPr>
        <w:autoSpaceDE w:val="0"/>
        <w:autoSpaceDN w:val="0"/>
        <w:adjustRightInd w:val="0"/>
        <w:spacing w:after="0" w:line="240" w:lineRule="auto"/>
        <w:ind w:firstLine="567"/>
        <w:rPr>
          <w:rFonts w:ascii="Times New Roman" w:hAnsi="Times New Roman" w:cs="Times New Roman"/>
          <w:sz w:val="28"/>
          <w:szCs w:val="28"/>
        </w:rPr>
      </w:pPr>
      <w:r w:rsidRPr="00C40100">
        <w:rPr>
          <w:rFonts w:ascii="Times New Roman" w:hAnsi="Times New Roman" w:cs="Times New Roman"/>
          <w:sz w:val="28"/>
          <w:szCs w:val="28"/>
        </w:rPr>
        <w:t xml:space="preserve">г) срок реализации проекта. </w:t>
      </w:r>
    </w:p>
    <w:p w:rsidR="003514C3" w:rsidRPr="00C40100" w:rsidRDefault="003514C3" w:rsidP="003514C3">
      <w:pPr>
        <w:autoSpaceDE w:val="0"/>
        <w:autoSpaceDN w:val="0"/>
        <w:adjustRightInd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Все мероприятия определены по </w:t>
      </w:r>
      <w:proofErr w:type="spellStart"/>
      <w:r w:rsidRPr="00C40100">
        <w:rPr>
          <w:rFonts w:ascii="Times New Roman" w:hAnsi="Times New Roman" w:cs="Times New Roman"/>
          <w:sz w:val="28"/>
          <w:szCs w:val="28"/>
        </w:rPr>
        <w:t>ресурсоснабжающим</w:t>
      </w:r>
      <w:proofErr w:type="spellEnd"/>
      <w:r w:rsidRPr="00C40100">
        <w:rPr>
          <w:rFonts w:ascii="Times New Roman" w:hAnsi="Times New Roman" w:cs="Times New Roman"/>
          <w:sz w:val="28"/>
          <w:szCs w:val="28"/>
        </w:rPr>
        <w:t xml:space="preserve"> организациям и разделены на две группы: </w:t>
      </w:r>
    </w:p>
    <w:p w:rsidR="003514C3" w:rsidRPr="00C40100" w:rsidRDefault="003514C3" w:rsidP="003514C3">
      <w:pPr>
        <w:autoSpaceDE w:val="0"/>
        <w:autoSpaceDN w:val="0"/>
        <w:adjustRightInd w:val="0"/>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мероприятия по проведению капитального ремонта, реконструкции и модернизации объектов систем; </w:t>
      </w:r>
    </w:p>
    <w:p w:rsidR="003514C3" w:rsidRPr="00C40100" w:rsidRDefault="003514C3" w:rsidP="003514C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sz w:val="28"/>
          <w:szCs w:val="28"/>
        </w:rPr>
        <w:t>мероприятия, направленные на под</w:t>
      </w:r>
      <w:r w:rsidR="0062218C" w:rsidRPr="00C40100">
        <w:rPr>
          <w:rFonts w:ascii="Times New Roman" w:hAnsi="Times New Roman" w:cs="Times New Roman"/>
          <w:sz w:val="28"/>
          <w:szCs w:val="28"/>
        </w:rPr>
        <w:t>ключение новых абонентов, в том числе</w:t>
      </w:r>
      <w:r w:rsidRPr="00C40100">
        <w:rPr>
          <w:rFonts w:ascii="Times New Roman" w:hAnsi="Times New Roman" w:cs="Times New Roman"/>
          <w:sz w:val="28"/>
          <w:szCs w:val="28"/>
        </w:rPr>
        <w:t xml:space="preserve"> проектируемых планировочных районах города Донецка.</w:t>
      </w:r>
    </w:p>
    <w:p w:rsidR="00BE2E63" w:rsidRPr="00C40100" w:rsidRDefault="003514C3" w:rsidP="00BE2E63">
      <w:pPr>
        <w:tabs>
          <w:tab w:val="left" w:pos="1985"/>
        </w:tabs>
        <w:suppressAutoHyphens/>
        <w:spacing w:after="0" w:line="240" w:lineRule="auto"/>
        <w:ind w:firstLine="567"/>
        <w:jc w:val="both"/>
        <w:outlineLvl w:val="0"/>
        <w:rPr>
          <w:rFonts w:ascii="Times New Roman" w:hAnsi="Times New Roman" w:cs="Times New Roman"/>
          <w:b/>
          <w:sz w:val="28"/>
          <w:szCs w:val="28"/>
        </w:rPr>
      </w:pPr>
      <w:r w:rsidRPr="00C40100">
        <w:rPr>
          <w:rFonts w:ascii="Times New Roman" w:hAnsi="Times New Roman" w:cs="Times New Roman"/>
          <w:color w:val="000000"/>
          <w:sz w:val="28"/>
          <w:szCs w:val="28"/>
        </w:rPr>
        <w:t xml:space="preserve">4) Перечень мероприятий, направленных на развитие систем водоснабжения и водоотведения приведен в </w:t>
      </w:r>
      <w:r w:rsidR="0086366E" w:rsidRPr="00C40100">
        <w:rPr>
          <w:rFonts w:ascii="Times New Roman" w:hAnsi="Times New Roman" w:cs="Times New Roman"/>
          <w:sz w:val="28"/>
          <w:szCs w:val="28"/>
        </w:rPr>
        <w:t>приложении 3</w:t>
      </w:r>
      <w:r w:rsidR="00AB50BE">
        <w:rPr>
          <w:rFonts w:ascii="Times New Roman" w:hAnsi="Times New Roman" w:cs="Times New Roman"/>
          <w:sz w:val="28"/>
          <w:szCs w:val="28"/>
        </w:rPr>
        <w:t>0</w:t>
      </w:r>
      <w:r w:rsidRPr="00C40100">
        <w:rPr>
          <w:rFonts w:ascii="Times New Roman" w:hAnsi="Times New Roman" w:cs="Times New Roman"/>
          <w:sz w:val="28"/>
          <w:szCs w:val="28"/>
        </w:rPr>
        <w:t xml:space="preserve"> к настоящей Программе.</w:t>
      </w:r>
    </w:p>
    <w:p w:rsidR="00BE2E63" w:rsidRPr="00C40100" w:rsidRDefault="00BE2E63" w:rsidP="00BE2E63">
      <w:pPr>
        <w:tabs>
          <w:tab w:val="left" w:pos="1985"/>
        </w:tabs>
        <w:suppressAutoHyphens/>
        <w:spacing w:after="0" w:line="240" w:lineRule="auto"/>
        <w:jc w:val="center"/>
        <w:outlineLvl w:val="0"/>
        <w:rPr>
          <w:rFonts w:ascii="Times New Roman" w:hAnsi="Times New Roman" w:cs="Times New Roman"/>
          <w:b/>
          <w:sz w:val="28"/>
          <w:szCs w:val="28"/>
        </w:rPr>
      </w:pPr>
    </w:p>
    <w:p w:rsidR="00A90070" w:rsidRPr="00C40100" w:rsidRDefault="00A90070" w:rsidP="00BE2E63">
      <w:pPr>
        <w:tabs>
          <w:tab w:val="left" w:pos="1985"/>
        </w:tabs>
        <w:suppressAutoHyphens/>
        <w:spacing w:after="0" w:line="240" w:lineRule="auto"/>
        <w:jc w:val="center"/>
        <w:outlineLvl w:val="0"/>
        <w:rPr>
          <w:rFonts w:ascii="Times New Roman" w:hAnsi="Times New Roman" w:cs="Times New Roman"/>
          <w:b/>
          <w:sz w:val="28"/>
          <w:szCs w:val="28"/>
        </w:rPr>
      </w:pPr>
    </w:p>
    <w:p w:rsidR="00BE2E63" w:rsidRPr="00C40100" w:rsidRDefault="00BE2E63" w:rsidP="00BE2E63">
      <w:pPr>
        <w:tabs>
          <w:tab w:val="left" w:pos="1985"/>
        </w:tabs>
        <w:suppressAutoHyphens/>
        <w:spacing w:after="0" w:line="240" w:lineRule="auto"/>
        <w:jc w:val="center"/>
        <w:outlineLvl w:val="0"/>
        <w:rPr>
          <w:rFonts w:ascii="Times New Roman" w:hAnsi="Times New Roman" w:cs="Times New Roman"/>
          <w:b/>
          <w:sz w:val="28"/>
          <w:szCs w:val="28"/>
        </w:rPr>
      </w:pPr>
      <w:r w:rsidRPr="00C40100">
        <w:rPr>
          <w:rFonts w:ascii="Times New Roman" w:hAnsi="Times New Roman" w:cs="Times New Roman"/>
          <w:b/>
          <w:sz w:val="28"/>
          <w:szCs w:val="28"/>
        </w:rPr>
        <w:lastRenderedPageBreak/>
        <w:t>Глава 21. Предложения по организации реализации инвестиционных проектов</w:t>
      </w:r>
    </w:p>
    <w:p w:rsidR="00BE2E63" w:rsidRPr="00C40100" w:rsidRDefault="00BE2E63" w:rsidP="000F112E">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E2E63" w:rsidRPr="00C40100" w:rsidRDefault="0086366E" w:rsidP="00BE2E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sz w:val="28"/>
          <w:szCs w:val="28"/>
        </w:rPr>
        <w:t>3</w:t>
      </w:r>
      <w:r w:rsidR="00CB1D7A" w:rsidRPr="00C40100">
        <w:rPr>
          <w:rFonts w:ascii="Times New Roman" w:hAnsi="Times New Roman" w:cs="Times New Roman"/>
          <w:color w:val="000000"/>
          <w:sz w:val="28"/>
          <w:szCs w:val="28"/>
        </w:rPr>
        <w:t>2</w:t>
      </w:r>
      <w:r w:rsidR="00F629D6">
        <w:rPr>
          <w:rFonts w:ascii="Times New Roman" w:hAnsi="Times New Roman" w:cs="Times New Roman"/>
          <w:color w:val="000000"/>
          <w:sz w:val="28"/>
          <w:szCs w:val="28"/>
        </w:rPr>
        <w:t>4</w:t>
      </w:r>
      <w:r w:rsidR="00BE2E63" w:rsidRPr="00C40100">
        <w:rPr>
          <w:rFonts w:ascii="Times New Roman" w:hAnsi="Times New Roman" w:cs="Times New Roman"/>
          <w:color w:val="000000"/>
          <w:sz w:val="28"/>
          <w:szCs w:val="28"/>
        </w:rPr>
        <w:t xml:space="preserve">. Общая сумма инвестиций, предусмотренная на весь период разработки Программы, оценочно составляет </w:t>
      </w:r>
      <w:r w:rsidR="00C30466" w:rsidRPr="00C40100">
        <w:rPr>
          <w:rFonts w:ascii="Times New Roman" w:hAnsi="Times New Roman" w:cs="Times New Roman"/>
          <w:color w:val="000000"/>
          <w:sz w:val="28"/>
          <w:szCs w:val="28"/>
        </w:rPr>
        <w:t xml:space="preserve"> </w:t>
      </w:r>
      <w:r w:rsidR="00C30466" w:rsidRPr="00C40100">
        <w:rPr>
          <w:rFonts w:ascii="Times New Roman" w:hAnsi="Times New Roman" w:cs="Times New Roman"/>
          <w:color w:val="000000" w:themeColor="text1"/>
          <w:sz w:val="28"/>
          <w:szCs w:val="28"/>
        </w:rPr>
        <w:t>2969765,26</w:t>
      </w:r>
      <w:r w:rsidR="00BE2E63" w:rsidRPr="00C40100">
        <w:rPr>
          <w:rFonts w:ascii="Times New Roman" w:hAnsi="Times New Roman" w:cs="Times New Roman"/>
          <w:color w:val="000000" w:themeColor="text1"/>
          <w:sz w:val="28"/>
          <w:szCs w:val="28"/>
        </w:rPr>
        <w:t xml:space="preserve"> тысяч рублей. </w:t>
      </w:r>
    </w:p>
    <w:p w:rsidR="00BE2E63" w:rsidRPr="00C40100" w:rsidRDefault="00BE2E63" w:rsidP="00BE2E6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Затраты для системы газоснабжения составляют 1%.</w:t>
      </w:r>
    </w:p>
    <w:p w:rsidR="00BE2E63" w:rsidRPr="00C40100" w:rsidRDefault="00BE2E63" w:rsidP="00BE2E6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Затраты для системы теплоснабжения  составляют 1,02%.</w:t>
      </w:r>
    </w:p>
    <w:p w:rsidR="00BE2E63" w:rsidRPr="00C40100" w:rsidRDefault="00BE2E63" w:rsidP="00BE2E6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Затраты для системы водоснабжения и водоотведения  составляют 97,98%.</w:t>
      </w:r>
    </w:p>
    <w:p w:rsidR="00BE2E63" w:rsidRPr="00C40100" w:rsidRDefault="00BB5600" w:rsidP="00BE2E6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C40100">
        <w:rPr>
          <w:rFonts w:ascii="Times New Roman" w:hAnsi="Times New Roman" w:cs="Times New Roman"/>
          <w:color w:val="000000"/>
          <w:sz w:val="28"/>
          <w:szCs w:val="28"/>
        </w:rPr>
        <w:t>3</w:t>
      </w:r>
      <w:r w:rsidR="00CB1D7A" w:rsidRPr="00C40100">
        <w:rPr>
          <w:rFonts w:ascii="Times New Roman" w:hAnsi="Times New Roman" w:cs="Times New Roman"/>
          <w:color w:val="000000"/>
          <w:sz w:val="28"/>
          <w:szCs w:val="28"/>
        </w:rPr>
        <w:t>2</w:t>
      </w:r>
      <w:r w:rsidR="00F629D6">
        <w:rPr>
          <w:rFonts w:ascii="Times New Roman" w:hAnsi="Times New Roman" w:cs="Times New Roman"/>
          <w:color w:val="000000"/>
          <w:sz w:val="28"/>
          <w:szCs w:val="28"/>
        </w:rPr>
        <w:t>5</w:t>
      </w:r>
      <w:r w:rsidR="00BE2E63" w:rsidRPr="00C40100">
        <w:rPr>
          <w:rFonts w:ascii="Times New Roman" w:hAnsi="Times New Roman" w:cs="Times New Roman"/>
          <w:color w:val="000000"/>
          <w:sz w:val="28"/>
          <w:szCs w:val="28"/>
        </w:rPr>
        <w:t>. Распределение итоговых затрат, направленных на обеспечение</w:t>
      </w:r>
      <w:r w:rsidR="00CB1D7A" w:rsidRPr="00C40100">
        <w:rPr>
          <w:rFonts w:ascii="Times New Roman" w:hAnsi="Times New Roman" w:cs="Times New Roman"/>
          <w:color w:val="000000"/>
          <w:sz w:val="28"/>
          <w:szCs w:val="28"/>
        </w:rPr>
        <w:t xml:space="preserve"> </w:t>
      </w:r>
      <w:r w:rsidR="00BE2E63" w:rsidRPr="00C40100">
        <w:rPr>
          <w:rFonts w:ascii="Times New Roman" w:hAnsi="Times New Roman" w:cs="Times New Roman"/>
          <w:color w:val="000000"/>
          <w:sz w:val="28"/>
          <w:szCs w:val="28"/>
        </w:rPr>
        <w:t>планируемых мероприятий по системам коммунальной инфраструкт</w:t>
      </w:r>
      <w:r w:rsidRPr="00C40100">
        <w:rPr>
          <w:rFonts w:ascii="Times New Roman" w:hAnsi="Times New Roman" w:cs="Times New Roman"/>
          <w:color w:val="000000"/>
          <w:sz w:val="28"/>
          <w:szCs w:val="28"/>
        </w:rPr>
        <w:t>уры, приведено в приложении 3</w:t>
      </w:r>
      <w:r w:rsidR="00AB50BE">
        <w:rPr>
          <w:rFonts w:ascii="Times New Roman" w:hAnsi="Times New Roman" w:cs="Times New Roman"/>
          <w:color w:val="000000"/>
          <w:sz w:val="28"/>
          <w:szCs w:val="28"/>
        </w:rPr>
        <w:t>1</w:t>
      </w:r>
      <w:r w:rsidR="00BE2E63" w:rsidRPr="00C40100">
        <w:rPr>
          <w:rFonts w:ascii="Times New Roman" w:hAnsi="Times New Roman" w:cs="Times New Roman"/>
          <w:color w:val="000000"/>
          <w:sz w:val="28"/>
          <w:szCs w:val="28"/>
        </w:rPr>
        <w:t xml:space="preserve"> к настоящей Программе.</w:t>
      </w:r>
    </w:p>
    <w:p w:rsidR="00BE2E63" w:rsidRPr="00C40100" w:rsidRDefault="00BB5600" w:rsidP="00A90070">
      <w:pPr>
        <w:shd w:val="clear" w:color="auto" w:fill="FFFFFF"/>
        <w:spacing w:after="0" w:line="240" w:lineRule="auto"/>
        <w:ind w:right="108" w:firstLine="567"/>
        <w:jc w:val="both"/>
        <w:rPr>
          <w:rFonts w:ascii="Times New Roman" w:hAnsi="Times New Roman" w:cs="Times New Roman"/>
          <w:color w:val="7030A0"/>
          <w:sz w:val="28"/>
          <w:szCs w:val="28"/>
        </w:rPr>
      </w:pPr>
      <w:r w:rsidRPr="00C40100">
        <w:rPr>
          <w:rFonts w:ascii="Times New Roman" w:hAnsi="Times New Roman" w:cs="Times New Roman"/>
          <w:sz w:val="28"/>
          <w:szCs w:val="28"/>
        </w:rPr>
        <w:t>3</w:t>
      </w:r>
      <w:r w:rsidR="00CB1D7A" w:rsidRPr="00C40100">
        <w:rPr>
          <w:rFonts w:ascii="Times New Roman" w:hAnsi="Times New Roman" w:cs="Times New Roman"/>
          <w:sz w:val="28"/>
          <w:szCs w:val="28"/>
        </w:rPr>
        <w:t>2</w:t>
      </w:r>
      <w:r w:rsidR="00F629D6">
        <w:rPr>
          <w:rFonts w:ascii="Times New Roman" w:hAnsi="Times New Roman" w:cs="Times New Roman"/>
          <w:sz w:val="28"/>
          <w:szCs w:val="28"/>
        </w:rPr>
        <w:t>6</w:t>
      </w:r>
      <w:r w:rsidR="00BE2E63" w:rsidRPr="00C40100">
        <w:rPr>
          <w:rFonts w:ascii="Times New Roman" w:hAnsi="Times New Roman" w:cs="Times New Roman"/>
          <w:sz w:val="28"/>
          <w:szCs w:val="28"/>
        </w:rPr>
        <w:t xml:space="preserve">. Затраты по реализации инвестиционного проекта в части системы электроснабжения не учтены, </w:t>
      </w:r>
      <w:r w:rsidR="00A90070" w:rsidRPr="00C40100">
        <w:rPr>
          <w:rFonts w:ascii="Times New Roman" w:hAnsi="Times New Roman" w:cs="Times New Roman"/>
          <w:sz w:val="28"/>
          <w:szCs w:val="28"/>
        </w:rPr>
        <w:t xml:space="preserve">в связи с тем, что </w:t>
      </w:r>
      <w:r w:rsidR="00BE2E63" w:rsidRPr="00C40100">
        <w:rPr>
          <w:rFonts w:ascii="Times New Roman" w:hAnsi="Times New Roman" w:cs="Times New Roman"/>
          <w:spacing w:val="-2"/>
          <w:sz w:val="28"/>
          <w:szCs w:val="28"/>
        </w:rPr>
        <w:t>до момента разработки проектно-сметной документации для строительства многоквартирных домов на территории существующего жилого квартала города Донецка, расположенного по адресу: проспект Челюскинцев, переулок Станционный – переулок Черняховского, финансирование мероприятий:  «</w:t>
      </w:r>
      <w:r w:rsidR="00BE2E63" w:rsidRPr="00C40100">
        <w:rPr>
          <w:rFonts w:ascii="Times New Roman" w:hAnsi="Times New Roman" w:cs="Times New Roman"/>
          <w:sz w:val="28"/>
          <w:szCs w:val="28"/>
        </w:rPr>
        <w:t xml:space="preserve">Реконструкция ВЛ-0,4кВ (зона ТП-1775) в </w:t>
      </w:r>
      <w:proofErr w:type="gramStart"/>
      <w:r w:rsidR="00BE2E63" w:rsidRPr="00C40100">
        <w:rPr>
          <w:rFonts w:ascii="Times New Roman" w:hAnsi="Times New Roman" w:cs="Times New Roman"/>
          <w:sz w:val="28"/>
          <w:szCs w:val="28"/>
        </w:rPr>
        <w:t>г</w:t>
      </w:r>
      <w:proofErr w:type="gramEnd"/>
      <w:r w:rsidR="00BE2E63" w:rsidRPr="00C40100">
        <w:rPr>
          <w:rFonts w:ascii="Times New Roman" w:hAnsi="Times New Roman" w:cs="Times New Roman"/>
          <w:sz w:val="28"/>
          <w:szCs w:val="28"/>
        </w:rPr>
        <w:t xml:space="preserve">. Донецке»; «Реконструкция ВЛ-0,4кВ (зона ТП-1453) с установкой разгрузочной КТП 6/0,4кВ в  г. Донецке» </w:t>
      </w:r>
      <w:r w:rsidR="00BE2E63" w:rsidRPr="00C40100">
        <w:rPr>
          <w:rFonts w:ascii="Times New Roman" w:hAnsi="Times New Roman" w:cs="Times New Roman"/>
          <w:spacing w:val="-2"/>
          <w:sz w:val="28"/>
          <w:szCs w:val="28"/>
        </w:rPr>
        <w:t>для обозначенного инвестиционного проекта не предусмотрено</w:t>
      </w:r>
      <w:r w:rsidR="00BE2E63" w:rsidRPr="00C40100">
        <w:rPr>
          <w:rFonts w:ascii="Times New Roman" w:hAnsi="Times New Roman" w:cs="Times New Roman"/>
          <w:color w:val="7030A0"/>
          <w:spacing w:val="-2"/>
          <w:sz w:val="24"/>
          <w:szCs w:val="24"/>
        </w:rPr>
        <w:t xml:space="preserve">. </w:t>
      </w:r>
    </w:p>
    <w:p w:rsidR="00BE2E63" w:rsidRPr="00C40100" w:rsidRDefault="00D02439" w:rsidP="00BE2E63">
      <w:pPr>
        <w:tabs>
          <w:tab w:val="left" w:pos="1985"/>
        </w:tabs>
        <w:suppressAutoHyphens/>
        <w:spacing w:after="0" w:line="240" w:lineRule="auto"/>
        <w:ind w:firstLine="567"/>
        <w:jc w:val="both"/>
        <w:outlineLvl w:val="0"/>
        <w:rPr>
          <w:rFonts w:ascii="Times New Roman" w:hAnsi="Times New Roman" w:cs="Times New Roman"/>
          <w:b/>
          <w:color w:val="000000"/>
          <w:sz w:val="28"/>
          <w:szCs w:val="28"/>
        </w:rPr>
      </w:pPr>
      <w:r w:rsidRPr="00C40100">
        <w:rPr>
          <w:rFonts w:ascii="Times New Roman" w:hAnsi="Times New Roman" w:cs="Times New Roman"/>
          <w:sz w:val="28"/>
          <w:szCs w:val="28"/>
        </w:rPr>
        <w:t>3</w:t>
      </w:r>
      <w:r w:rsidR="00CB1D7A" w:rsidRPr="00C40100">
        <w:rPr>
          <w:rFonts w:ascii="Times New Roman" w:hAnsi="Times New Roman" w:cs="Times New Roman"/>
          <w:sz w:val="28"/>
          <w:szCs w:val="28"/>
        </w:rPr>
        <w:t>2</w:t>
      </w:r>
      <w:r w:rsidR="00F629D6">
        <w:rPr>
          <w:rFonts w:ascii="Times New Roman" w:hAnsi="Times New Roman" w:cs="Times New Roman"/>
          <w:sz w:val="28"/>
          <w:szCs w:val="28"/>
        </w:rPr>
        <w:t>7</w:t>
      </w:r>
      <w:r w:rsidR="00BE2E63" w:rsidRPr="00C40100">
        <w:rPr>
          <w:rFonts w:ascii="Times New Roman" w:hAnsi="Times New Roman" w:cs="Times New Roman"/>
          <w:sz w:val="28"/>
          <w:szCs w:val="28"/>
        </w:rPr>
        <w:t xml:space="preserve">. </w:t>
      </w:r>
      <w:proofErr w:type="gramStart"/>
      <w:r w:rsidR="00BE2E63" w:rsidRPr="00C40100">
        <w:rPr>
          <w:rFonts w:ascii="Times New Roman" w:hAnsi="Times New Roman" w:cs="Times New Roman"/>
          <w:sz w:val="28"/>
          <w:szCs w:val="28"/>
        </w:rPr>
        <w:t xml:space="preserve">Из вышеперечисленного следует: для того чтобы реализация обозначенных мероприятий была  обеспечена финансированием  необходимо выполнение вышеуказанных условий. </w:t>
      </w:r>
      <w:proofErr w:type="gramEnd"/>
    </w:p>
    <w:p w:rsidR="00BE2E63" w:rsidRPr="00C40100" w:rsidRDefault="00BE2E63" w:rsidP="00BE2E63">
      <w:pPr>
        <w:autoSpaceDE w:val="0"/>
        <w:autoSpaceDN w:val="0"/>
        <w:adjustRightInd w:val="0"/>
        <w:spacing w:after="0" w:line="240" w:lineRule="auto"/>
        <w:jc w:val="center"/>
        <w:rPr>
          <w:rFonts w:ascii="Times New Roman" w:hAnsi="Times New Roman" w:cs="Times New Roman"/>
          <w:b/>
          <w:color w:val="000000"/>
          <w:sz w:val="28"/>
          <w:szCs w:val="28"/>
        </w:rPr>
      </w:pPr>
    </w:p>
    <w:p w:rsidR="00950691" w:rsidRPr="00C40100" w:rsidRDefault="00950691" w:rsidP="00BE2E63">
      <w:pPr>
        <w:autoSpaceDE w:val="0"/>
        <w:autoSpaceDN w:val="0"/>
        <w:adjustRightInd w:val="0"/>
        <w:spacing w:after="0" w:line="240" w:lineRule="auto"/>
        <w:jc w:val="center"/>
        <w:rPr>
          <w:rFonts w:ascii="Times New Roman" w:hAnsi="Times New Roman" w:cs="Times New Roman"/>
          <w:b/>
          <w:color w:val="000000"/>
          <w:sz w:val="28"/>
          <w:szCs w:val="28"/>
        </w:rPr>
      </w:pPr>
    </w:p>
    <w:p w:rsidR="00BE2E63" w:rsidRPr="00C40100" w:rsidRDefault="00BE2E63" w:rsidP="00BE2E63">
      <w:pPr>
        <w:autoSpaceDE w:val="0"/>
        <w:autoSpaceDN w:val="0"/>
        <w:adjustRightInd w:val="0"/>
        <w:spacing w:after="0" w:line="240" w:lineRule="auto"/>
        <w:jc w:val="center"/>
        <w:rPr>
          <w:rFonts w:ascii="Times New Roman" w:hAnsi="Times New Roman" w:cs="Times New Roman"/>
          <w:b/>
          <w:bCs/>
          <w:color w:val="000000"/>
          <w:sz w:val="28"/>
          <w:szCs w:val="28"/>
        </w:rPr>
      </w:pPr>
      <w:r w:rsidRPr="00C40100">
        <w:rPr>
          <w:rFonts w:ascii="Times New Roman" w:hAnsi="Times New Roman" w:cs="Times New Roman"/>
          <w:b/>
          <w:bCs/>
          <w:color w:val="000000"/>
          <w:sz w:val="28"/>
          <w:szCs w:val="28"/>
        </w:rPr>
        <w:t>Глава 22. Обоснование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rsidR="00BE2E63" w:rsidRPr="00C40100" w:rsidRDefault="00BE2E63" w:rsidP="00BE2E63">
      <w:pPr>
        <w:spacing w:after="0" w:line="240" w:lineRule="auto"/>
        <w:ind w:firstLine="709"/>
        <w:jc w:val="both"/>
        <w:rPr>
          <w:rFonts w:ascii="Times New Roman" w:hAnsi="Times New Roman" w:cs="Times New Roman"/>
          <w:sz w:val="28"/>
          <w:szCs w:val="28"/>
        </w:rPr>
      </w:pPr>
    </w:p>
    <w:p w:rsidR="00BE2E63" w:rsidRPr="00C40100" w:rsidRDefault="0003319F" w:rsidP="00BE2E63">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3</w:t>
      </w:r>
      <w:r w:rsidR="00CB1D7A" w:rsidRPr="00C40100">
        <w:rPr>
          <w:rFonts w:ascii="Times New Roman" w:hAnsi="Times New Roman" w:cs="Times New Roman"/>
          <w:sz w:val="28"/>
          <w:szCs w:val="28"/>
        </w:rPr>
        <w:t>2</w:t>
      </w:r>
      <w:r w:rsidR="00F629D6">
        <w:rPr>
          <w:rFonts w:ascii="Times New Roman" w:hAnsi="Times New Roman" w:cs="Times New Roman"/>
          <w:sz w:val="28"/>
          <w:szCs w:val="28"/>
        </w:rPr>
        <w:t>8</w:t>
      </w:r>
      <w:r w:rsidR="00BE2E63" w:rsidRPr="00C40100">
        <w:rPr>
          <w:rFonts w:ascii="Times New Roman" w:hAnsi="Times New Roman" w:cs="Times New Roman"/>
          <w:sz w:val="28"/>
          <w:szCs w:val="28"/>
        </w:rPr>
        <w:t>. Реализация Программы предполагает установление долгосрочных тарифов на регулируемые услуги. В случае наличия утвержденных для</w:t>
      </w:r>
      <w:r w:rsidR="00CB1D7A" w:rsidRPr="00C40100">
        <w:rPr>
          <w:rFonts w:ascii="Times New Roman" w:hAnsi="Times New Roman" w:cs="Times New Roman"/>
          <w:sz w:val="28"/>
          <w:szCs w:val="28"/>
        </w:rPr>
        <w:t xml:space="preserve"> </w:t>
      </w:r>
      <w:proofErr w:type="spellStart"/>
      <w:r w:rsidR="00BE2E63" w:rsidRPr="00C40100">
        <w:rPr>
          <w:rFonts w:ascii="Times New Roman" w:hAnsi="Times New Roman" w:cs="Times New Roman"/>
          <w:sz w:val="28"/>
          <w:szCs w:val="28"/>
        </w:rPr>
        <w:t>ресурсоснабжающих</w:t>
      </w:r>
      <w:proofErr w:type="spellEnd"/>
      <w:r w:rsidR="00BE2E63" w:rsidRPr="00C40100">
        <w:rPr>
          <w:rFonts w:ascii="Times New Roman" w:hAnsi="Times New Roman" w:cs="Times New Roman"/>
          <w:sz w:val="28"/>
          <w:szCs w:val="28"/>
        </w:rPr>
        <w:t xml:space="preserve"> организаций (дале</w:t>
      </w:r>
      <w:proofErr w:type="gramStart"/>
      <w:r w:rsidR="00BE2E63" w:rsidRPr="00C40100">
        <w:rPr>
          <w:rFonts w:ascii="Times New Roman" w:hAnsi="Times New Roman" w:cs="Times New Roman"/>
          <w:sz w:val="28"/>
          <w:szCs w:val="28"/>
        </w:rPr>
        <w:t>е-</w:t>
      </w:r>
      <w:proofErr w:type="gramEnd"/>
      <w:r w:rsidR="00BE2E63" w:rsidRPr="00C40100">
        <w:rPr>
          <w:rFonts w:ascii="Times New Roman" w:hAnsi="Times New Roman" w:cs="Times New Roman"/>
          <w:sz w:val="28"/>
          <w:szCs w:val="28"/>
        </w:rPr>
        <w:t xml:space="preserve"> РСО)  тарифов на отдельные год</w:t>
      </w:r>
      <w:r w:rsidR="00BE4890">
        <w:rPr>
          <w:rFonts w:ascii="Times New Roman" w:hAnsi="Times New Roman" w:cs="Times New Roman"/>
          <w:sz w:val="28"/>
          <w:szCs w:val="28"/>
        </w:rPr>
        <w:t>ы</w:t>
      </w:r>
      <w:r w:rsidR="00BE2E63" w:rsidRPr="00C40100">
        <w:rPr>
          <w:rFonts w:ascii="Times New Roman" w:hAnsi="Times New Roman" w:cs="Times New Roman"/>
          <w:sz w:val="28"/>
          <w:szCs w:val="28"/>
        </w:rPr>
        <w:t xml:space="preserve"> прогнозного периода в расчетах используются установленные на данный период тарифы. При наличии у РСО тарифов, установленных на отдельные периоды будущих лет (полугодия, кварталы, месяцы), среднегодовые тарифы (цены) определяются по правилу </w:t>
      </w:r>
      <w:proofErr w:type="spellStart"/>
      <w:r w:rsidR="00BE2E63" w:rsidRPr="00C40100">
        <w:rPr>
          <w:rFonts w:ascii="Times New Roman" w:hAnsi="Times New Roman" w:cs="Times New Roman"/>
          <w:sz w:val="28"/>
          <w:szCs w:val="28"/>
        </w:rPr>
        <w:t>среднехронологического</w:t>
      </w:r>
      <w:proofErr w:type="spellEnd"/>
      <w:r w:rsidR="00BE2E63" w:rsidRPr="00C40100">
        <w:rPr>
          <w:rFonts w:ascii="Times New Roman" w:hAnsi="Times New Roman" w:cs="Times New Roman"/>
          <w:sz w:val="28"/>
          <w:szCs w:val="28"/>
        </w:rPr>
        <w:t xml:space="preserve"> остатка,  годовой тариф определяется как взвешенная сумма тарифов, установленных на разные части года, в которой в качестве весов используется длительность внутригодовых периодов действия тарифа.</w:t>
      </w:r>
    </w:p>
    <w:p w:rsidR="00BE2E63" w:rsidRPr="00C40100" w:rsidRDefault="0003319F" w:rsidP="00BE2E6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sz w:val="28"/>
          <w:szCs w:val="28"/>
        </w:rPr>
        <w:t>3</w:t>
      </w:r>
      <w:r w:rsidR="00CB1D7A" w:rsidRPr="00C40100">
        <w:rPr>
          <w:rFonts w:ascii="Times New Roman" w:hAnsi="Times New Roman" w:cs="Times New Roman"/>
          <w:sz w:val="28"/>
          <w:szCs w:val="28"/>
        </w:rPr>
        <w:t>2</w:t>
      </w:r>
      <w:r w:rsidR="00F629D6">
        <w:rPr>
          <w:rFonts w:ascii="Times New Roman" w:hAnsi="Times New Roman" w:cs="Times New Roman"/>
          <w:sz w:val="28"/>
          <w:szCs w:val="28"/>
        </w:rPr>
        <w:t>9</w:t>
      </w:r>
      <w:r w:rsidR="00BE2E63" w:rsidRPr="00C40100">
        <w:rPr>
          <w:rFonts w:ascii="Times New Roman" w:hAnsi="Times New Roman" w:cs="Times New Roman"/>
          <w:sz w:val="28"/>
          <w:szCs w:val="28"/>
        </w:rPr>
        <w:t xml:space="preserve">. Динамика </w:t>
      </w:r>
      <w:r w:rsidR="00BE2E63" w:rsidRPr="00C40100">
        <w:rPr>
          <w:rFonts w:ascii="Times New Roman" w:hAnsi="Times New Roman" w:cs="Times New Roman"/>
          <w:color w:val="000000" w:themeColor="text1"/>
          <w:sz w:val="28"/>
          <w:szCs w:val="28"/>
        </w:rPr>
        <w:t xml:space="preserve">тарифов основных </w:t>
      </w:r>
      <w:proofErr w:type="spellStart"/>
      <w:r w:rsidR="00BE2E63" w:rsidRPr="00C40100">
        <w:rPr>
          <w:rFonts w:ascii="Times New Roman" w:hAnsi="Times New Roman" w:cs="Times New Roman"/>
          <w:color w:val="000000" w:themeColor="text1"/>
          <w:sz w:val="28"/>
          <w:szCs w:val="28"/>
        </w:rPr>
        <w:t>ресурсоснабжающих</w:t>
      </w:r>
      <w:proofErr w:type="spellEnd"/>
      <w:r w:rsidR="00BE2E63" w:rsidRPr="00C40100">
        <w:rPr>
          <w:rFonts w:ascii="Times New Roman" w:hAnsi="Times New Roman" w:cs="Times New Roman"/>
          <w:color w:val="000000" w:themeColor="text1"/>
          <w:sz w:val="28"/>
          <w:szCs w:val="28"/>
        </w:rPr>
        <w:t xml:space="preserve"> организаций города, прогнозируется на основании изменения эксплуатационных и инвестиционных затрат предприятий, влияющих на величину себестоимости предоставляемого ресурса. Полученная величина рекомендуемого Программой тарифа на ресурс достигается при выполнении всех мероприятий, предусмотренных Программой.</w:t>
      </w:r>
    </w:p>
    <w:p w:rsidR="00BE2E63" w:rsidRPr="00C40100" w:rsidRDefault="0003319F" w:rsidP="00BE2E63">
      <w:pPr>
        <w:spacing w:after="0" w:line="240" w:lineRule="auto"/>
        <w:ind w:firstLine="567"/>
        <w:jc w:val="both"/>
        <w:rPr>
          <w:rFonts w:ascii="Times New Roman" w:hAnsi="Times New Roman" w:cs="Times New Roman"/>
          <w:color w:val="000000" w:themeColor="text1"/>
          <w:sz w:val="28"/>
          <w:szCs w:val="28"/>
        </w:rPr>
      </w:pPr>
      <w:r w:rsidRPr="00C40100">
        <w:rPr>
          <w:rFonts w:ascii="Times New Roman" w:hAnsi="Times New Roman" w:cs="Times New Roman"/>
          <w:color w:val="000000" w:themeColor="text1"/>
          <w:sz w:val="28"/>
          <w:szCs w:val="28"/>
        </w:rPr>
        <w:lastRenderedPageBreak/>
        <w:t>3</w:t>
      </w:r>
      <w:r w:rsidR="00F629D6">
        <w:rPr>
          <w:rFonts w:ascii="Times New Roman" w:hAnsi="Times New Roman" w:cs="Times New Roman"/>
          <w:color w:val="000000" w:themeColor="text1"/>
          <w:sz w:val="28"/>
          <w:szCs w:val="28"/>
        </w:rPr>
        <w:t>30</w:t>
      </w:r>
      <w:r w:rsidR="00BE2E63" w:rsidRPr="00C40100">
        <w:rPr>
          <w:rFonts w:ascii="Times New Roman" w:hAnsi="Times New Roman" w:cs="Times New Roman"/>
          <w:color w:val="000000" w:themeColor="text1"/>
          <w:sz w:val="28"/>
          <w:szCs w:val="28"/>
        </w:rPr>
        <w:t>. Верхней границей роста тарифа служат предельные индексы изменения размера платы граждан за коммунальные услуги. Данный индекс утверждается на основании фактических показателей предшествующих лет ежегодно на каждый прогнозный период и, в среднем, составляет от 2 до 4,7 %. Для расчета допустимого роста тарифа, и, следовательно, возможной инвестиционной составляющей,   является нижний  предел  роста  цен  в пределах 2%.</w:t>
      </w:r>
    </w:p>
    <w:p w:rsidR="00474E86" w:rsidRPr="00C40100" w:rsidRDefault="0003319F" w:rsidP="00474E86">
      <w:pPr>
        <w:spacing w:after="0" w:line="240" w:lineRule="auto"/>
        <w:ind w:firstLine="426"/>
        <w:jc w:val="both"/>
        <w:rPr>
          <w:rFonts w:ascii="Times New Roman" w:hAnsi="Times New Roman" w:cs="Times New Roman"/>
          <w:b/>
          <w:sz w:val="28"/>
          <w:szCs w:val="28"/>
        </w:rPr>
      </w:pPr>
      <w:r w:rsidRPr="00C40100">
        <w:rPr>
          <w:rFonts w:ascii="Times New Roman" w:hAnsi="Times New Roman" w:cs="Times New Roman"/>
          <w:sz w:val="28"/>
          <w:szCs w:val="28"/>
        </w:rPr>
        <w:t>3</w:t>
      </w:r>
      <w:r w:rsidR="00CB1D7A" w:rsidRPr="00C40100">
        <w:rPr>
          <w:rFonts w:ascii="Times New Roman" w:hAnsi="Times New Roman" w:cs="Times New Roman"/>
          <w:sz w:val="28"/>
          <w:szCs w:val="28"/>
        </w:rPr>
        <w:t>3</w:t>
      </w:r>
      <w:r w:rsidR="00F629D6">
        <w:rPr>
          <w:rFonts w:ascii="Times New Roman" w:hAnsi="Times New Roman" w:cs="Times New Roman"/>
          <w:sz w:val="28"/>
          <w:szCs w:val="28"/>
        </w:rPr>
        <w:t>1</w:t>
      </w:r>
      <w:r w:rsidR="00BE2E63" w:rsidRPr="00C40100">
        <w:rPr>
          <w:rFonts w:ascii="Times New Roman" w:hAnsi="Times New Roman" w:cs="Times New Roman"/>
          <w:sz w:val="28"/>
          <w:szCs w:val="28"/>
        </w:rPr>
        <w:t>. Для приведения цен и тарифов к ценам соответствующих лет применены индексы изменения цен и тарифов на период 20</w:t>
      </w:r>
      <w:r w:rsidR="00CC19CC" w:rsidRPr="00C40100">
        <w:rPr>
          <w:rFonts w:ascii="Times New Roman" w:hAnsi="Times New Roman" w:cs="Times New Roman"/>
          <w:sz w:val="28"/>
          <w:szCs w:val="28"/>
        </w:rPr>
        <w:t>25</w:t>
      </w:r>
      <w:r w:rsidR="00BE2E63" w:rsidRPr="00C40100">
        <w:rPr>
          <w:rFonts w:ascii="Times New Roman" w:hAnsi="Times New Roman" w:cs="Times New Roman"/>
          <w:sz w:val="28"/>
          <w:szCs w:val="28"/>
        </w:rPr>
        <w:t xml:space="preserve"> - 20</w:t>
      </w:r>
      <w:r w:rsidR="00CC19CC" w:rsidRPr="00C40100">
        <w:rPr>
          <w:rFonts w:ascii="Times New Roman" w:hAnsi="Times New Roman" w:cs="Times New Roman"/>
          <w:sz w:val="28"/>
          <w:szCs w:val="28"/>
        </w:rPr>
        <w:t>30</w:t>
      </w:r>
      <w:r w:rsidR="00BE2E63" w:rsidRPr="00C40100">
        <w:rPr>
          <w:rFonts w:ascii="Times New Roman" w:hAnsi="Times New Roman" w:cs="Times New Roman"/>
          <w:sz w:val="28"/>
          <w:szCs w:val="28"/>
        </w:rPr>
        <w:t xml:space="preserve"> годов</w:t>
      </w:r>
      <w:r w:rsidRPr="00C40100">
        <w:rPr>
          <w:rFonts w:ascii="Times New Roman" w:hAnsi="Times New Roman" w:cs="Times New Roman"/>
          <w:sz w:val="28"/>
          <w:szCs w:val="28"/>
        </w:rPr>
        <w:t>,  представ</w:t>
      </w:r>
      <w:r w:rsidR="00D138AE" w:rsidRPr="00C40100">
        <w:rPr>
          <w:rFonts w:ascii="Times New Roman" w:hAnsi="Times New Roman" w:cs="Times New Roman"/>
          <w:sz w:val="28"/>
          <w:szCs w:val="28"/>
        </w:rPr>
        <w:t>ленные  в таблице 6</w:t>
      </w:r>
      <w:r w:rsidR="00BE4890">
        <w:rPr>
          <w:rFonts w:ascii="Times New Roman" w:hAnsi="Times New Roman" w:cs="Times New Roman"/>
          <w:sz w:val="28"/>
          <w:szCs w:val="28"/>
        </w:rPr>
        <w:t>2</w:t>
      </w:r>
    </w:p>
    <w:p w:rsidR="00474E86" w:rsidRPr="00C40100" w:rsidRDefault="00474E86" w:rsidP="00304E1C">
      <w:pPr>
        <w:spacing w:after="0" w:line="240" w:lineRule="auto"/>
        <w:rPr>
          <w:rFonts w:ascii="Times New Roman" w:hAnsi="Times New Roman" w:cs="Times New Roman"/>
          <w:sz w:val="24"/>
          <w:szCs w:val="24"/>
        </w:rPr>
      </w:pPr>
    </w:p>
    <w:p w:rsidR="00BE2E63" w:rsidRPr="00C40100" w:rsidRDefault="00D138AE" w:rsidP="00BE2E63">
      <w:pPr>
        <w:spacing w:after="0" w:line="240" w:lineRule="auto"/>
        <w:ind w:firstLine="709"/>
        <w:jc w:val="right"/>
        <w:rPr>
          <w:rFonts w:ascii="Times New Roman" w:hAnsi="Times New Roman" w:cs="Times New Roman"/>
          <w:sz w:val="24"/>
          <w:szCs w:val="24"/>
        </w:rPr>
      </w:pPr>
      <w:r w:rsidRPr="00C40100">
        <w:rPr>
          <w:rFonts w:ascii="Times New Roman" w:hAnsi="Times New Roman" w:cs="Times New Roman"/>
          <w:sz w:val="24"/>
          <w:szCs w:val="24"/>
        </w:rPr>
        <w:t>Таблица 6</w:t>
      </w:r>
      <w:r w:rsidR="00BE4890">
        <w:rPr>
          <w:rFonts w:ascii="Times New Roman" w:hAnsi="Times New Roman" w:cs="Times New Roman"/>
          <w:sz w:val="24"/>
          <w:szCs w:val="24"/>
        </w:rPr>
        <w:t>2</w:t>
      </w:r>
    </w:p>
    <w:p w:rsidR="00BE2E63" w:rsidRPr="00C40100" w:rsidRDefault="00BE2E63" w:rsidP="00BE2E63">
      <w:pPr>
        <w:spacing w:after="0" w:line="240" w:lineRule="auto"/>
        <w:ind w:firstLine="709"/>
        <w:jc w:val="center"/>
        <w:rPr>
          <w:rFonts w:ascii="Times New Roman" w:hAnsi="Times New Roman" w:cs="Times New Roman"/>
          <w:sz w:val="24"/>
          <w:szCs w:val="24"/>
        </w:rPr>
      </w:pPr>
      <w:r w:rsidRPr="00C40100">
        <w:rPr>
          <w:rFonts w:ascii="Times New Roman" w:hAnsi="Times New Roman" w:cs="Times New Roman"/>
          <w:sz w:val="24"/>
          <w:szCs w:val="24"/>
        </w:rPr>
        <w:t>Индексы изменения цен и тарифов на период 20</w:t>
      </w:r>
      <w:r w:rsidR="00CC19CC" w:rsidRPr="00C40100">
        <w:rPr>
          <w:rFonts w:ascii="Times New Roman" w:hAnsi="Times New Roman" w:cs="Times New Roman"/>
          <w:sz w:val="24"/>
          <w:szCs w:val="24"/>
        </w:rPr>
        <w:t>25</w:t>
      </w:r>
      <w:r w:rsidRPr="00C40100">
        <w:rPr>
          <w:rFonts w:ascii="Times New Roman" w:hAnsi="Times New Roman" w:cs="Times New Roman"/>
          <w:sz w:val="24"/>
          <w:szCs w:val="24"/>
        </w:rPr>
        <w:t xml:space="preserve"> - 20</w:t>
      </w:r>
      <w:r w:rsidR="00CC19CC" w:rsidRPr="00C40100">
        <w:rPr>
          <w:rFonts w:ascii="Times New Roman" w:hAnsi="Times New Roman" w:cs="Times New Roman"/>
          <w:sz w:val="24"/>
          <w:szCs w:val="24"/>
        </w:rPr>
        <w:t>30</w:t>
      </w:r>
      <w:r w:rsidRPr="00C40100">
        <w:rPr>
          <w:rFonts w:ascii="Times New Roman" w:hAnsi="Times New Roman" w:cs="Times New Roman"/>
          <w:sz w:val="24"/>
          <w:szCs w:val="24"/>
        </w:rPr>
        <w:t xml:space="preserve"> годов</w:t>
      </w:r>
    </w:p>
    <w:p w:rsidR="00BE2E63" w:rsidRPr="00C40100" w:rsidRDefault="00BE2E63" w:rsidP="00BE2E63">
      <w:pPr>
        <w:spacing w:after="0" w:line="240" w:lineRule="auto"/>
        <w:ind w:firstLine="709"/>
        <w:jc w:val="both"/>
        <w:rPr>
          <w:rFonts w:ascii="Times New Roman" w:hAnsi="Times New Roman" w:cs="Times New Roman"/>
          <w:color w:val="C00000"/>
          <w:sz w:val="28"/>
          <w:szCs w:val="28"/>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2405"/>
        <w:gridCol w:w="1108"/>
        <w:gridCol w:w="1108"/>
        <w:gridCol w:w="1108"/>
        <w:gridCol w:w="1108"/>
        <w:gridCol w:w="1108"/>
        <w:gridCol w:w="1108"/>
      </w:tblGrid>
      <w:tr w:rsidR="00CC19CC" w:rsidRPr="00C40100" w:rsidTr="00CC19CC">
        <w:trPr>
          <w:trHeight w:val="677"/>
        </w:trPr>
        <w:tc>
          <w:tcPr>
            <w:tcW w:w="861"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w:t>
            </w:r>
          </w:p>
          <w:p w:rsidR="00CC19CC" w:rsidRPr="00C40100" w:rsidRDefault="00CC19CC" w:rsidP="002A4382">
            <w:pPr>
              <w:jc w:val="center"/>
              <w:rPr>
                <w:rFonts w:ascii="Times New Roman" w:hAnsi="Times New Roman" w:cs="Times New Roman"/>
                <w:bCs/>
                <w:color w:val="000000" w:themeColor="text1"/>
                <w:sz w:val="24"/>
                <w:szCs w:val="24"/>
              </w:rPr>
            </w:pPr>
            <w:proofErr w:type="spellStart"/>
            <w:proofErr w:type="gramStart"/>
            <w:r w:rsidRPr="00C40100">
              <w:rPr>
                <w:rFonts w:ascii="Times New Roman" w:hAnsi="Times New Roman" w:cs="Times New Roman"/>
                <w:color w:val="000000" w:themeColor="text1"/>
                <w:sz w:val="24"/>
                <w:szCs w:val="24"/>
              </w:rPr>
              <w:t>п</w:t>
            </w:r>
            <w:proofErr w:type="spellEnd"/>
            <w:proofErr w:type="gramEnd"/>
            <w:r w:rsidRPr="00C40100">
              <w:rPr>
                <w:rFonts w:ascii="Times New Roman" w:hAnsi="Times New Roman" w:cs="Times New Roman"/>
                <w:color w:val="000000" w:themeColor="text1"/>
                <w:sz w:val="24"/>
                <w:szCs w:val="24"/>
              </w:rPr>
              <w:t>/</w:t>
            </w:r>
            <w:proofErr w:type="spellStart"/>
            <w:r w:rsidRPr="00C40100">
              <w:rPr>
                <w:rFonts w:ascii="Times New Roman" w:hAnsi="Times New Roman" w:cs="Times New Roman"/>
                <w:color w:val="000000" w:themeColor="text1"/>
                <w:sz w:val="24"/>
                <w:szCs w:val="24"/>
              </w:rPr>
              <w:t>п</w:t>
            </w:r>
            <w:proofErr w:type="spellEnd"/>
          </w:p>
        </w:tc>
        <w:tc>
          <w:tcPr>
            <w:tcW w:w="2405" w:type="dxa"/>
          </w:tcPr>
          <w:p w:rsidR="00CC19CC" w:rsidRPr="00C40100" w:rsidRDefault="00CC19CC" w:rsidP="002A4382">
            <w:pPr>
              <w:jc w:val="center"/>
              <w:rPr>
                <w:rFonts w:ascii="Times New Roman" w:hAnsi="Times New Roman" w:cs="Times New Roman"/>
                <w:sz w:val="24"/>
                <w:szCs w:val="24"/>
              </w:rPr>
            </w:pPr>
          </w:p>
          <w:tbl>
            <w:tblPr>
              <w:tblW w:w="0" w:type="auto"/>
              <w:tblInd w:w="25" w:type="dxa"/>
              <w:tblBorders>
                <w:top w:val="nil"/>
                <w:left w:val="nil"/>
                <w:bottom w:val="nil"/>
                <w:right w:val="nil"/>
              </w:tblBorders>
              <w:tblLook w:val="0000"/>
            </w:tblPr>
            <w:tblGrid>
              <w:gridCol w:w="1688"/>
            </w:tblGrid>
            <w:tr w:rsidR="00CC19CC" w:rsidRPr="00C40100" w:rsidTr="00CC19CC">
              <w:trPr>
                <w:trHeight w:val="57"/>
              </w:trPr>
              <w:tc>
                <w:tcPr>
                  <w:tcW w:w="1688" w:type="dxa"/>
                </w:tcPr>
                <w:p w:rsidR="00CC19CC" w:rsidRPr="00C40100" w:rsidRDefault="00CC19CC" w:rsidP="002A4382">
                  <w:pPr>
                    <w:jc w:val="center"/>
                    <w:rPr>
                      <w:rFonts w:ascii="Times New Roman" w:hAnsi="Times New Roman" w:cs="Times New Roman"/>
                      <w:sz w:val="24"/>
                      <w:szCs w:val="24"/>
                    </w:rPr>
                  </w:pPr>
                  <w:r w:rsidRPr="00C40100">
                    <w:rPr>
                      <w:rFonts w:ascii="Times New Roman" w:hAnsi="Times New Roman" w:cs="Times New Roman"/>
                      <w:bCs/>
                      <w:sz w:val="24"/>
                      <w:szCs w:val="24"/>
                    </w:rPr>
                    <w:t>Показатель</w:t>
                  </w:r>
                </w:p>
              </w:tc>
            </w:tr>
          </w:tbl>
          <w:p w:rsidR="00CC19CC" w:rsidRPr="00C40100" w:rsidRDefault="00CC19CC" w:rsidP="002A4382">
            <w:pPr>
              <w:jc w:val="center"/>
              <w:rPr>
                <w:rFonts w:ascii="Times New Roman" w:hAnsi="Times New Roman" w:cs="Times New Roman"/>
                <w:color w:val="C00000"/>
                <w:sz w:val="24"/>
                <w:szCs w:val="24"/>
              </w:rPr>
            </w:pPr>
          </w:p>
        </w:tc>
        <w:tc>
          <w:tcPr>
            <w:tcW w:w="1108"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2025</w:t>
            </w:r>
          </w:p>
        </w:tc>
        <w:tc>
          <w:tcPr>
            <w:tcW w:w="1108"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2026</w:t>
            </w:r>
          </w:p>
        </w:tc>
        <w:tc>
          <w:tcPr>
            <w:tcW w:w="1108"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2027</w:t>
            </w:r>
          </w:p>
        </w:tc>
        <w:tc>
          <w:tcPr>
            <w:tcW w:w="1108"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2028</w:t>
            </w:r>
          </w:p>
        </w:tc>
        <w:tc>
          <w:tcPr>
            <w:tcW w:w="1108"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2029</w:t>
            </w:r>
          </w:p>
        </w:tc>
        <w:tc>
          <w:tcPr>
            <w:tcW w:w="1108"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2030</w:t>
            </w:r>
          </w:p>
        </w:tc>
      </w:tr>
      <w:tr w:rsidR="00CC19CC" w:rsidRPr="00C40100" w:rsidTr="00CC19CC">
        <w:trPr>
          <w:trHeight w:val="333"/>
        </w:trPr>
        <w:tc>
          <w:tcPr>
            <w:tcW w:w="861"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w:t>
            </w:r>
          </w:p>
        </w:tc>
        <w:tc>
          <w:tcPr>
            <w:tcW w:w="2405" w:type="dxa"/>
          </w:tcPr>
          <w:p w:rsidR="00CC19CC" w:rsidRPr="00C40100" w:rsidRDefault="00CC19CC" w:rsidP="002A4382">
            <w:pPr>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1108" w:type="dxa"/>
          </w:tcPr>
          <w:p w:rsidR="00CC19CC" w:rsidRPr="00C40100" w:rsidRDefault="005047CB"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3</w:t>
            </w:r>
          </w:p>
        </w:tc>
        <w:tc>
          <w:tcPr>
            <w:tcW w:w="1108" w:type="dxa"/>
          </w:tcPr>
          <w:p w:rsidR="00CC19CC" w:rsidRPr="00C40100" w:rsidRDefault="005047CB"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4</w:t>
            </w:r>
          </w:p>
        </w:tc>
        <w:tc>
          <w:tcPr>
            <w:tcW w:w="1108" w:type="dxa"/>
          </w:tcPr>
          <w:p w:rsidR="00CC19CC" w:rsidRPr="00C40100" w:rsidRDefault="005047CB"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5</w:t>
            </w:r>
          </w:p>
        </w:tc>
        <w:tc>
          <w:tcPr>
            <w:tcW w:w="1108" w:type="dxa"/>
          </w:tcPr>
          <w:p w:rsidR="00CC19CC" w:rsidRPr="00C40100" w:rsidRDefault="005047CB"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6</w:t>
            </w:r>
          </w:p>
        </w:tc>
        <w:tc>
          <w:tcPr>
            <w:tcW w:w="1108" w:type="dxa"/>
          </w:tcPr>
          <w:p w:rsidR="00CC19CC" w:rsidRPr="00C40100" w:rsidRDefault="005047CB"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7</w:t>
            </w:r>
          </w:p>
        </w:tc>
        <w:tc>
          <w:tcPr>
            <w:tcW w:w="1108" w:type="dxa"/>
          </w:tcPr>
          <w:p w:rsidR="00CC19CC" w:rsidRPr="00C40100" w:rsidRDefault="005047CB"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8</w:t>
            </w:r>
          </w:p>
        </w:tc>
      </w:tr>
      <w:tr w:rsidR="00CC19CC" w:rsidRPr="00C40100" w:rsidTr="00CC19CC">
        <w:trPr>
          <w:trHeight w:val="333"/>
        </w:trPr>
        <w:tc>
          <w:tcPr>
            <w:tcW w:w="861" w:type="dxa"/>
            <w:vMerge w:val="restart"/>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w:t>
            </w:r>
          </w:p>
        </w:tc>
        <w:tc>
          <w:tcPr>
            <w:tcW w:w="2405" w:type="dxa"/>
            <w:vMerge w:val="restart"/>
          </w:tcPr>
          <w:p w:rsidR="00CC19CC" w:rsidRPr="00C40100" w:rsidRDefault="00CC19CC" w:rsidP="00F51377">
            <w:pPr>
              <w:spacing w:after="0"/>
              <w:jc w:val="center"/>
              <w:rPr>
                <w:rFonts w:ascii="Times New Roman" w:hAnsi="Times New Roman" w:cs="Times New Roman"/>
                <w:sz w:val="24"/>
                <w:szCs w:val="24"/>
              </w:rPr>
            </w:pPr>
            <w:r w:rsidRPr="00C40100">
              <w:rPr>
                <w:rFonts w:ascii="Times New Roman" w:hAnsi="Times New Roman" w:cs="Times New Roman"/>
                <w:sz w:val="24"/>
                <w:szCs w:val="24"/>
              </w:rPr>
              <w:t>Индекс изменения потребительских цен (инфляция)</w:t>
            </w:r>
          </w:p>
        </w:tc>
        <w:tc>
          <w:tcPr>
            <w:tcW w:w="1108"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1,357</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1,388</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1,419</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1,450</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1,481</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15,12</w:t>
            </w:r>
          </w:p>
        </w:tc>
      </w:tr>
      <w:tr w:rsidR="00CC19CC" w:rsidRPr="00C40100" w:rsidTr="00F51377">
        <w:trPr>
          <w:trHeight w:val="449"/>
        </w:trPr>
        <w:tc>
          <w:tcPr>
            <w:tcW w:w="861" w:type="dxa"/>
            <w:vMerge/>
          </w:tcPr>
          <w:p w:rsidR="00CC19CC" w:rsidRPr="00C40100" w:rsidRDefault="00CC19CC" w:rsidP="002A4382">
            <w:pPr>
              <w:jc w:val="center"/>
              <w:rPr>
                <w:rFonts w:ascii="Times New Roman" w:hAnsi="Times New Roman" w:cs="Times New Roman"/>
                <w:color w:val="000000" w:themeColor="text1"/>
                <w:sz w:val="24"/>
                <w:szCs w:val="24"/>
              </w:rPr>
            </w:pPr>
          </w:p>
        </w:tc>
        <w:tc>
          <w:tcPr>
            <w:tcW w:w="2405" w:type="dxa"/>
            <w:vMerge/>
          </w:tcPr>
          <w:p w:rsidR="00CC19CC" w:rsidRPr="00C40100" w:rsidRDefault="00CC19CC" w:rsidP="002A4382">
            <w:pPr>
              <w:jc w:val="center"/>
              <w:rPr>
                <w:rFonts w:ascii="Times New Roman" w:hAnsi="Times New Roman" w:cs="Times New Roman"/>
                <w:color w:val="C00000"/>
                <w:sz w:val="24"/>
                <w:szCs w:val="24"/>
              </w:rPr>
            </w:pPr>
          </w:p>
        </w:tc>
        <w:tc>
          <w:tcPr>
            <w:tcW w:w="1108"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1,399</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1,432</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1,465</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1,498</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1,531</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1,564</w:t>
            </w:r>
          </w:p>
        </w:tc>
      </w:tr>
      <w:tr w:rsidR="00CC19CC" w:rsidRPr="00C40100" w:rsidTr="00CC19CC">
        <w:trPr>
          <w:trHeight w:val="745"/>
        </w:trPr>
        <w:tc>
          <w:tcPr>
            <w:tcW w:w="861"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w:t>
            </w:r>
          </w:p>
        </w:tc>
        <w:tc>
          <w:tcPr>
            <w:tcW w:w="2405" w:type="dxa"/>
          </w:tcPr>
          <w:p w:rsidR="00CC19CC" w:rsidRPr="00C40100" w:rsidRDefault="00CC19CC" w:rsidP="00F51377">
            <w:pPr>
              <w:spacing w:after="0"/>
              <w:jc w:val="center"/>
              <w:rPr>
                <w:rFonts w:ascii="Times New Roman" w:hAnsi="Times New Roman" w:cs="Times New Roman"/>
                <w:color w:val="C00000"/>
                <w:sz w:val="24"/>
                <w:szCs w:val="24"/>
              </w:rPr>
            </w:pPr>
            <w:r w:rsidRPr="00C40100">
              <w:rPr>
                <w:rFonts w:ascii="Times New Roman" w:hAnsi="Times New Roman" w:cs="Times New Roman"/>
                <w:sz w:val="24"/>
                <w:szCs w:val="24"/>
              </w:rPr>
              <w:t>Индекс-дефлятор инвестиций</w:t>
            </w:r>
          </w:p>
        </w:tc>
        <w:tc>
          <w:tcPr>
            <w:tcW w:w="1108"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1,597</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1,657</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1,717</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1,777</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1,837</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1,897</w:t>
            </w:r>
          </w:p>
        </w:tc>
      </w:tr>
      <w:tr w:rsidR="00CC19CC" w:rsidRPr="00C40100" w:rsidTr="00CC19CC">
        <w:trPr>
          <w:trHeight w:val="570"/>
        </w:trPr>
        <w:tc>
          <w:tcPr>
            <w:tcW w:w="861"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3.</w:t>
            </w:r>
          </w:p>
        </w:tc>
        <w:tc>
          <w:tcPr>
            <w:tcW w:w="2405" w:type="dxa"/>
          </w:tcPr>
          <w:p w:rsidR="00CC19CC" w:rsidRPr="00C40100" w:rsidRDefault="00CC19CC" w:rsidP="00F51377">
            <w:pPr>
              <w:spacing w:after="0"/>
              <w:jc w:val="center"/>
              <w:rPr>
                <w:rFonts w:ascii="Times New Roman" w:hAnsi="Times New Roman" w:cs="Times New Roman"/>
                <w:color w:val="C00000"/>
                <w:sz w:val="24"/>
                <w:szCs w:val="24"/>
              </w:rPr>
            </w:pPr>
            <w:r w:rsidRPr="00C40100">
              <w:rPr>
                <w:rFonts w:ascii="Times New Roman" w:hAnsi="Times New Roman" w:cs="Times New Roman"/>
                <w:sz w:val="24"/>
                <w:szCs w:val="24"/>
              </w:rPr>
              <w:t>Индекс роста цен на тепловую энергию</w:t>
            </w:r>
          </w:p>
        </w:tc>
        <w:tc>
          <w:tcPr>
            <w:tcW w:w="1108" w:type="dxa"/>
          </w:tcPr>
          <w:p w:rsidR="00CC19CC" w:rsidRPr="00C40100" w:rsidRDefault="00CB047D"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1,278</w:t>
            </w:r>
          </w:p>
        </w:tc>
        <w:tc>
          <w:tcPr>
            <w:tcW w:w="1108" w:type="dxa"/>
          </w:tcPr>
          <w:p w:rsidR="00CC19CC" w:rsidRPr="00C40100" w:rsidRDefault="00CB047D"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1,289</w:t>
            </w:r>
          </w:p>
        </w:tc>
        <w:tc>
          <w:tcPr>
            <w:tcW w:w="1108" w:type="dxa"/>
          </w:tcPr>
          <w:p w:rsidR="00CC19CC" w:rsidRPr="00C40100" w:rsidRDefault="00CB047D"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1,422</w:t>
            </w:r>
          </w:p>
        </w:tc>
        <w:tc>
          <w:tcPr>
            <w:tcW w:w="1108" w:type="dxa"/>
          </w:tcPr>
          <w:p w:rsidR="00CC19CC" w:rsidRPr="00C40100" w:rsidRDefault="00CB047D"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1,523</w:t>
            </w:r>
          </w:p>
        </w:tc>
        <w:tc>
          <w:tcPr>
            <w:tcW w:w="1108" w:type="dxa"/>
          </w:tcPr>
          <w:p w:rsidR="00CC19CC" w:rsidRPr="00C40100" w:rsidRDefault="00CB047D"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1,631</w:t>
            </w:r>
          </w:p>
        </w:tc>
        <w:tc>
          <w:tcPr>
            <w:tcW w:w="1108" w:type="dxa"/>
          </w:tcPr>
          <w:p w:rsidR="00CC19CC" w:rsidRPr="00C40100" w:rsidRDefault="00CB047D"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1,747</w:t>
            </w:r>
          </w:p>
        </w:tc>
      </w:tr>
      <w:tr w:rsidR="00CC19CC" w:rsidRPr="00C40100" w:rsidTr="00CC19CC">
        <w:trPr>
          <w:trHeight w:val="761"/>
        </w:trPr>
        <w:tc>
          <w:tcPr>
            <w:tcW w:w="861"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4.</w:t>
            </w:r>
          </w:p>
        </w:tc>
        <w:tc>
          <w:tcPr>
            <w:tcW w:w="2405" w:type="dxa"/>
          </w:tcPr>
          <w:p w:rsidR="00CC19CC" w:rsidRPr="00C40100" w:rsidRDefault="00CC19CC" w:rsidP="002A4382">
            <w:pPr>
              <w:jc w:val="center"/>
              <w:rPr>
                <w:rFonts w:ascii="Times New Roman" w:hAnsi="Times New Roman" w:cs="Times New Roman"/>
                <w:color w:val="C00000"/>
                <w:sz w:val="24"/>
                <w:szCs w:val="24"/>
              </w:rPr>
            </w:pPr>
            <w:r w:rsidRPr="00C40100">
              <w:rPr>
                <w:rFonts w:ascii="Times New Roman" w:hAnsi="Times New Roman" w:cs="Times New Roman"/>
                <w:sz w:val="24"/>
                <w:szCs w:val="24"/>
              </w:rPr>
              <w:t xml:space="preserve">Индекс роста цен на водоснабжение и </w:t>
            </w:r>
            <w:proofErr w:type="spellStart"/>
            <w:r w:rsidRPr="00C40100">
              <w:rPr>
                <w:rFonts w:ascii="Times New Roman" w:hAnsi="Times New Roman" w:cs="Times New Roman"/>
                <w:sz w:val="24"/>
                <w:szCs w:val="24"/>
              </w:rPr>
              <w:t>вдоотведение</w:t>
            </w:r>
            <w:proofErr w:type="spellEnd"/>
          </w:p>
        </w:tc>
        <w:tc>
          <w:tcPr>
            <w:tcW w:w="1108" w:type="dxa"/>
          </w:tcPr>
          <w:p w:rsidR="00CC19CC" w:rsidRPr="00C40100" w:rsidRDefault="00CC19CC" w:rsidP="00CC19CC">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1,164</w:t>
            </w:r>
          </w:p>
        </w:tc>
        <w:tc>
          <w:tcPr>
            <w:tcW w:w="1108"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1,628</w:t>
            </w:r>
          </w:p>
        </w:tc>
        <w:tc>
          <w:tcPr>
            <w:tcW w:w="1108"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1,628</w:t>
            </w:r>
          </w:p>
        </w:tc>
        <w:tc>
          <w:tcPr>
            <w:tcW w:w="1108"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1,628</w:t>
            </w:r>
          </w:p>
        </w:tc>
        <w:tc>
          <w:tcPr>
            <w:tcW w:w="1108"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1,628</w:t>
            </w:r>
          </w:p>
        </w:tc>
        <w:tc>
          <w:tcPr>
            <w:tcW w:w="1108"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1,628</w:t>
            </w:r>
          </w:p>
        </w:tc>
      </w:tr>
      <w:tr w:rsidR="00CC19CC" w:rsidRPr="00C40100" w:rsidTr="00CC19CC">
        <w:trPr>
          <w:trHeight w:val="541"/>
        </w:trPr>
        <w:tc>
          <w:tcPr>
            <w:tcW w:w="861"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5.</w:t>
            </w:r>
          </w:p>
        </w:tc>
        <w:tc>
          <w:tcPr>
            <w:tcW w:w="2405" w:type="dxa"/>
          </w:tcPr>
          <w:p w:rsidR="00CC19CC" w:rsidRPr="00C40100" w:rsidRDefault="00CC19CC" w:rsidP="00F51377">
            <w:pPr>
              <w:spacing w:after="0"/>
              <w:jc w:val="center"/>
              <w:rPr>
                <w:rFonts w:ascii="Times New Roman" w:hAnsi="Times New Roman" w:cs="Times New Roman"/>
                <w:color w:val="C00000"/>
                <w:sz w:val="24"/>
                <w:szCs w:val="24"/>
              </w:rPr>
            </w:pPr>
            <w:r w:rsidRPr="00C40100">
              <w:rPr>
                <w:rFonts w:ascii="Times New Roman" w:hAnsi="Times New Roman" w:cs="Times New Roman"/>
                <w:sz w:val="24"/>
                <w:szCs w:val="24"/>
              </w:rPr>
              <w:t>Индекс роста цен на горячее водоснабжение</w:t>
            </w:r>
          </w:p>
        </w:tc>
        <w:tc>
          <w:tcPr>
            <w:tcW w:w="1108" w:type="dxa"/>
          </w:tcPr>
          <w:p w:rsidR="00CC19CC" w:rsidRPr="00C40100" w:rsidRDefault="00CB047D"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1,278</w:t>
            </w:r>
          </w:p>
        </w:tc>
        <w:tc>
          <w:tcPr>
            <w:tcW w:w="1108" w:type="dxa"/>
          </w:tcPr>
          <w:p w:rsidR="00CC19CC" w:rsidRPr="00C40100" w:rsidRDefault="00CB047D"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1,289</w:t>
            </w:r>
          </w:p>
        </w:tc>
        <w:tc>
          <w:tcPr>
            <w:tcW w:w="1108" w:type="dxa"/>
          </w:tcPr>
          <w:p w:rsidR="00CC19CC" w:rsidRPr="00C40100" w:rsidRDefault="00CB047D"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1,422</w:t>
            </w:r>
          </w:p>
        </w:tc>
        <w:tc>
          <w:tcPr>
            <w:tcW w:w="1108" w:type="dxa"/>
          </w:tcPr>
          <w:p w:rsidR="00CC19CC" w:rsidRPr="00C40100" w:rsidRDefault="00CB047D"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1,523</w:t>
            </w:r>
          </w:p>
        </w:tc>
        <w:tc>
          <w:tcPr>
            <w:tcW w:w="1108" w:type="dxa"/>
          </w:tcPr>
          <w:p w:rsidR="00CC19CC" w:rsidRPr="00C40100" w:rsidRDefault="00CB047D"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1,631</w:t>
            </w:r>
          </w:p>
        </w:tc>
        <w:tc>
          <w:tcPr>
            <w:tcW w:w="1108" w:type="dxa"/>
          </w:tcPr>
          <w:p w:rsidR="00CC19CC" w:rsidRPr="00C40100" w:rsidRDefault="00CB047D"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1,747</w:t>
            </w:r>
          </w:p>
        </w:tc>
      </w:tr>
      <w:tr w:rsidR="00CC19CC" w:rsidRPr="00C40100" w:rsidTr="00F51377">
        <w:trPr>
          <w:trHeight w:val="703"/>
        </w:trPr>
        <w:tc>
          <w:tcPr>
            <w:tcW w:w="861"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6.</w:t>
            </w:r>
          </w:p>
        </w:tc>
        <w:tc>
          <w:tcPr>
            <w:tcW w:w="2405" w:type="dxa"/>
          </w:tcPr>
          <w:p w:rsidR="00CC19CC" w:rsidRPr="00C40100" w:rsidRDefault="00CC19CC" w:rsidP="00F51377">
            <w:pPr>
              <w:spacing w:after="0"/>
              <w:jc w:val="center"/>
              <w:rPr>
                <w:rFonts w:ascii="Times New Roman" w:hAnsi="Times New Roman" w:cs="Times New Roman"/>
                <w:sz w:val="24"/>
                <w:szCs w:val="24"/>
              </w:rPr>
            </w:pPr>
            <w:r w:rsidRPr="00C40100">
              <w:rPr>
                <w:rFonts w:ascii="Times New Roman" w:hAnsi="Times New Roman" w:cs="Times New Roman"/>
                <w:sz w:val="24"/>
                <w:szCs w:val="24"/>
              </w:rPr>
              <w:t>Индекс роста цен на природный газ</w:t>
            </w:r>
          </w:p>
        </w:tc>
        <w:tc>
          <w:tcPr>
            <w:tcW w:w="1108"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1,938</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2,002</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2,066</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2,130</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2,194</w:t>
            </w:r>
          </w:p>
        </w:tc>
        <w:tc>
          <w:tcPr>
            <w:tcW w:w="1108" w:type="dxa"/>
          </w:tcPr>
          <w:p w:rsidR="00CC19CC" w:rsidRPr="00C40100" w:rsidRDefault="00A677C8"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2,258</w:t>
            </w:r>
          </w:p>
        </w:tc>
      </w:tr>
      <w:tr w:rsidR="00CC19CC" w:rsidRPr="00C40100" w:rsidTr="00CC19CC">
        <w:trPr>
          <w:trHeight w:val="663"/>
        </w:trPr>
        <w:tc>
          <w:tcPr>
            <w:tcW w:w="861" w:type="dxa"/>
          </w:tcPr>
          <w:p w:rsidR="00CC19CC" w:rsidRPr="00C40100" w:rsidRDefault="00CC19CC"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7.</w:t>
            </w:r>
          </w:p>
        </w:tc>
        <w:tc>
          <w:tcPr>
            <w:tcW w:w="2405" w:type="dxa"/>
          </w:tcPr>
          <w:p w:rsidR="00CC19CC" w:rsidRPr="00C40100" w:rsidRDefault="00CC19CC" w:rsidP="00C02F0F">
            <w:pPr>
              <w:spacing w:after="0"/>
              <w:jc w:val="center"/>
              <w:rPr>
                <w:rFonts w:ascii="Times New Roman" w:hAnsi="Times New Roman" w:cs="Times New Roman"/>
                <w:sz w:val="24"/>
                <w:szCs w:val="24"/>
              </w:rPr>
            </w:pPr>
            <w:r w:rsidRPr="00C40100">
              <w:rPr>
                <w:rFonts w:ascii="Times New Roman" w:hAnsi="Times New Roman" w:cs="Times New Roman"/>
                <w:sz w:val="24"/>
                <w:szCs w:val="24"/>
              </w:rPr>
              <w:t xml:space="preserve">Индекс роста цен </w:t>
            </w:r>
            <w:proofErr w:type="gramStart"/>
            <w:r w:rsidRPr="00C40100">
              <w:rPr>
                <w:rFonts w:ascii="Times New Roman" w:hAnsi="Times New Roman" w:cs="Times New Roman"/>
                <w:sz w:val="24"/>
                <w:szCs w:val="24"/>
              </w:rPr>
              <w:t>на</w:t>
            </w:r>
            <w:proofErr w:type="gramEnd"/>
            <w:r w:rsidRPr="00C40100">
              <w:rPr>
                <w:rFonts w:ascii="Times New Roman" w:hAnsi="Times New Roman" w:cs="Times New Roman"/>
                <w:sz w:val="24"/>
                <w:szCs w:val="24"/>
              </w:rPr>
              <w:t xml:space="preserve"> электроэнергия</w:t>
            </w:r>
          </w:p>
        </w:tc>
        <w:tc>
          <w:tcPr>
            <w:tcW w:w="1108" w:type="dxa"/>
          </w:tcPr>
          <w:p w:rsidR="00CC19CC" w:rsidRPr="00C40100" w:rsidRDefault="00CC19CC" w:rsidP="002A4382">
            <w:pPr>
              <w:jc w:val="center"/>
              <w:rPr>
                <w:rFonts w:ascii="Times New Roman" w:hAnsi="Times New Roman" w:cs="Times New Roman"/>
                <w:sz w:val="24"/>
                <w:szCs w:val="24"/>
              </w:rPr>
            </w:pPr>
            <w:r w:rsidRPr="00C40100">
              <w:rPr>
                <w:rFonts w:ascii="Times New Roman" w:hAnsi="Times New Roman" w:cs="Times New Roman"/>
                <w:color w:val="000000" w:themeColor="text1"/>
                <w:sz w:val="24"/>
                <w:szCs w:val="24"/>
              </w:rPr>
              <w:t>1,140</w:t>
            </w:r>
          </w:p>
        </w:tc>
        <w:tc>
          <w:tcPr>
            <w:tcW w:w="1108" w:type="dxa"/>
          </w:tcPr>
          <w:p w:rsidR="00CC19CC" w:rsidRPr="00C40100" w:rsidRDefault="0074461E"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1,185</w:t>
            </w:r>
          </w:p>
        </w:tc>
        <w:tc>
          <w:tcPr>
            <w:tcW w:w="1108" w:type="dxa"/>
          </w:tcPr>
          <w:p w:rsidR="00CC19CC" w:rsidRPr="00C40100" w:rsidRDefault="0074461E"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1,23</w:t>
            </w:r>
          </w:p>
        </w:tc>
        <w:tc>
          <w:tcPr>
            <w:tcW w:w="1108" w:type="dxa"/>
          </w:tcPr>
          <w:p w:rsidR="00CC19CC" w:rsidRPr="00C40100" w:rsidRDefault="0074461E"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1,275</w:t>
            </w:r>
          </w:p>
        </w:tc>
        <w:tc>
          <w:tcPr>
            <w:tcW w:w="1108" w:type="dxa"/>
          </w:tcPr>
          <w:p w:rsidR="00CC19CC" w:rsidRPr="00C40100" w:rsidRDefault="0074461E"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1,32</w:t>
            </w:r>
          </w:p>
        </w:tc>
        <w:tc>
          <w:tcPr>
            <w:tcW w:w="1108" w:type="dxa"/>
          </w:tcPr>
          <w:p w:rsidR="00CC19CC" w:rsidRPr="00C40100" w:rsidRDefault="0074461E" w:rsidP="002A4382">
            <w:pPr>
              <w:jc w:val="center"/>
              <w:rPr>
                <w:rFonts w:ascii="Times New Roman" w:hAnsi="Times New Roman" w:cs="Times New Roman"/>
                <w:color w:val="000000" w:themeColor="text1"/>
                <w:sz w:val="24"/>
                <w:szCs w:val="24"/>
              </w:rPr>
            </w:pPr>
            <w:r w:rsidRPr="00C40100">
              <w:rPr>
                <w:rFonts w:ascii="Times New Roman" w:hAnsi="Times New Roman" w:cs="Times New Roman"/>
                <w:color w:val="000000" w:themeColor="text1"/>
                <w:sz w:val="24"/>
                <w:szCs w:val="24"/>
              </w:rPr>
              <w:t>1,41</w:t>
            </w:r>
          </w:p>
        </w:tc>
      </w:tr>
    </w:tbl>
    <w:p w:rsidR="00BE2E63" w:rsidRPr="00C40100" w:rsidRDefault="00BE2E63" w:rsidP="00BE2E63">
      <w:pPr>
        <w:spacing w:after="0" w:line="240" w:lineRule="auto"/>
        <w:ind w:firstLine="567"/>
        <w:jc w:val="both"/>
        <w:rPr>
          <w:rFonts w:ascii="Times New Roman" w:hAnsi="Times New Roman" w:cs="Times New Roman"/>
          <w:color w:val="000000" w:themeColor="text1"/>
          <w:sz w:val="28"/>
          <w:szCs w:val="28"/>
        </w:rPr>
      </w:pPr>
    </w:p>
    <w:p w:rsidR="008812DF" w:rsidRPr="00C40100" w:rsidRDefault="0003319F" w:rsidP="008812DF">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C40100">
        <w:rPr>
          <w:rFonts w:ascii="Times New Roman" w:hAnsi="Times New Roman" w:cs="Times New Roman"/>
          <w:color w:val="000000" w:themeColor="text1"/>
          <w:sz w:val="28"/>
          <w:szCs w:val="28"/>
        </w:rPr>
        <w:t>3</w:t>
      </w:r>
      <w:r w:rsidR="00CB1D7A" w:rsidRPr="00C40100">
        <w:rPr>
          <w:rFonts w:ascii="Times New Roman" w:hAnsi="Times New Roman" w:cs="Times New Roman"/>
          <w:color w:val="000000" w:themeColor="text1"/>
          <w:sz w:val="28"/>
          <w:szCs w:val="28"/>
        </w:rPr>
        <w:t>3</w:t>
      </w:r>
      <w:r w:rsidR="00F629D6">
        <w:rPr>
          <w:rFonts w:ascii="Times New Roman" w:hAnsi="Times New Roman" w:cs="Times New Roman"/>
          <w:color w:val="000000" w:themeColor="text1"/>
          <w:sz w:val="28"/>
          <w:szCs w:val="28"/>
        </w:rPr>
        <w:t>2</w:t>
      </w:r>
      <w:r w:rsidR="00BE2E63" w:rsidRPr="00C40100">
        <w:rPr>
          <w:rFonts w:ascii="Times New Roman" w:hAnsi="Times New Roman" w:cs="Times New Roman"/>
          <w:color w:val="000000" w:themeColor="text1"/>
          <w:sz w:val="28"/>
          <w:szCs w:val="28"/>
        </w:rPr>
        <w:t xml:space="preserve">. Прогнозная динамика регулируемых тарифов, в том числе на технологическое присоединение, по основным </w:t>
      </w:r>
      <w:proofErr w:type="spellStart"/>
      <w:r w:rsidR="00BE2E63" w:rsidRPr="00C40100">
        <w:rPr>
          <w:rFonts w:ascii="Times New Roman" w:hAnsi="Times New Roman" w:cs="Times New Roman"/>
          <w:color w:val="000000" w:themeColor="text1"/>
          <w:sz w:val="28"/>
          <w:szCs w:val="28"/>
        </w:rPr>
        <w:t>ресурсоснабжающим</w:t>
      </w:r>
      <w:proofErr w:type="spellEnd"/>
      <w:r w:rsidR="00BE2E63" w:rsidRPr="00C40100">
        <w:rPr>
          <w:rFonts w:ascii="Times New Roman" w:hAnsi="Times New Roman" w:cs="Times New Roman"/>
          <w:color w:val="000000" w:themeColor="text1"/>
          <w:sz w:val="28"/>
          <w:szCs w:val="28"/>
        </w:rPr>
        <w:t xml:space="preserve"> организациям города</w:t>
      </w:r>
      <w:proofErr w:type="gramStart"/>
      <w:r w:rsidR="00BE2E63" w:rsidRPr="00C40100">
        <w:rPr>
          <w:rFonts w:ascii="Times New Roman" w:hAnsi="Times New Roman" w:cs="Times New Roman"/>
          <w:color w:val="FFFFFF" w:themeColor="background1"/>
          <w:sz w:val="28"/>
          <w:szCs w:val="28"/>
        </w:rPr>
        <w:t>..</w:t>
      </w:r>
      <w:proofErr w:type="gramEnd"/>
      <w:r w:rsidR="00BE2E63" w:rsidRPr="00C40100">
        <w:rPr>
          <w:rFonts w:ascii="Times New Roman" w:hAnsi="Times New Roman" w:cs="Times New Roman"/>
          <w:color w:val="000000" w:themeColor="text1"/>
          <w:sz w:val="28"/>
          <w:szCs w:val="28"/>
        </w:rPr>
        <w:t>Донецка</w:t>
      </w:r>
      <w:r w:rsidR="00BE2E63" w:rsidRPr="00C40100">
        <w:rPr>
          <w:rFonts w:ascii="Times New Roman" w:hAnsi="Times New Roman" w:cs="Times New Roman"/>
          <w:color w:val="FFFFFF" w:themeColor="background1"/>
          <w:sz w:val="28"/>
          <w:szCs w:val="28"/>
        </w:rPr>
        <w:t>..</w:t>
      </w:r>
      <w:r w:rsidR="00BE2E63" w:rsidRPr="00C40100">
        <w:rPr>
          <w:rFonts w:ascii="Times New Roman" w:hAnsi="Times New Roman" w:cs="Times New Roman"/>
          <w:color w:val="000000" w:themeColor="text1"/>
          <w:sz w:val="28"/>
          <w:szCs w:val="28"/>
        </w:rPr>
        <w:t>отражена</w:t>
      </w:r>
      <w:r w:rsidR="00BE2E63" w:rsidRPr="00C40100">
        <w:rPr>
          <w:rFonts w:ascii="Times New Roman" w:hAnsi="Times New Roman" w:cs="Times New Roman"/>
          <w:color w:val="FFFFFF" w:themeColor="background1"/>
          <w:sz w:val="28"/>
          <w:szCs w:val="28"/>
        </w:rPr>
        <w:t>..</w:t>
      </w:r>
      <w:r w:rsidR="00BE2E63" w:rsidRPr="00C40100">
        <w:rPr>
          <w:rFonts w:ascii="Times New Roman" w:hAnsi="Times New Roman" w:cs="Times New Roman"/>
          <w:color w:val="000000" w:themeColor="text1"/>
          <w:sz w:val="28"/>
          <w:szCs w:val="28"/>
        </w:rPr>
        <w:t>в</w:t>
      </w:r>
      <w:r w:rsidR="00BE2E63" w:rsidRPr="00C40100">
        <w:rPr>
          <w:rFonts w:ascii="Times New Roman" w:hAnsi="Times New Roman" w:cs="Times New Roman"/>
          <w:color w:val="FFFFFF" w:themeColor="background1"/>
          <w:sz w:val="28"/>
          <w:szCs w:val="28"/>
        </w:rPr>
        <w:t>..</w:t>
      </w:r>
      <w:r w:rsidRPr="00C40100">
        <w:rPr>
          <w:rFonts w:ascii="Times New Roman" w:hAnsi="Times New Roman" w:cs="Times New Roman"/>
          <w:sz w:val="28"/>
          <w:szCs w:val="28"/>
        </w:rPr>
        <w:t>приложении  3</w:t>
      </w:r>
      <w:r w:rsidR="00AB50BE">
        <w:rPr>
          <w:rFonts w:ascii="Times New Roman" w:hAnsi="Times New Roman" w:cs="Times New Roman"/>
          <w:sz w:val="28"/>
          <w:szCs w:val="28"/>
        </w:rPr>
        <w:t>2</w:t>
      </w:r>
      <w:r w:rsidR="00BE2E63" w:rsidRPr="00C40100">
        <w:rPr>
          <w:rFonts w:ascii="Times New Roman" w:hAnsi="Times New Roman" w:cs="Times New Roman"/>
          <w:sz w:val="28"/>
          <w:szCs w:val="28"/>
        </w:rPr>
        <w:t>.</w:t>
      </w:r>
    </w:p>
    <w:p w:rsidR="008812DF" w:rsidRPr="00C40100" w:rsidRDefault="008812DF" w:rsidP="008812DF">
      <w:pPr>
        <w:autoSpaceDE w:val="0"/>
        <w:autoSpaceDN w:val="0"/>
        <w:adjustRightInd w:val="0"/>
        <w:spacing w:after="0" w:line="240" w:lineRule="auto"/>
        <w:jc w:val="center"/>
        <w:rPr>
          <w:rFonts w:ascii="Times New Roman" w:hAnsi="Times New Roman" w:cs="Times New Roman"/>
          <w:b/>
          <w:color w:val="000000"/>
          <w:sz w:val="28"/>
          <w:szCs w:val="28"/>
        </w:rPr>
      </w:pPr>
    </w:p>
    <w:p w:rsidR="008812DF" w:rsidRPr="00C40100" w:rsidRDefault="008812DF" w:rsidP="008812DF">
      <w:pPr>
        <w:autoSpaceDE w:val="0"/>
        <w:autoSpaceDN w:val="0"/>
        <w:adjustRightInd w:val="0"/>
        <w:spacing w:after="0" w:line="240" w:lineRule="auto"/>
        <w:jc w:val="center"/>
        <w:rPr>
          <w:rFonts w:ascii="Times New Roman" w:hAnsi="Times New Roman" w:cs="Times New Roman"/>
          <w:b/>
          <w:color w:val="000000"/>
          <w:sz w:val="28"/>
          <w:szCs w:val="28"/>
        </w:rPr>
      </w:pPr>
      <w:r w:rsidRPr="00C40100">
        <w:rPr>
          <w:rFonts w:ascii="Times New Roman" w:hAnsi="Times New Roman" w:cs="Times New Roman"/>
          <w:b/>
          <w:color w:val="000000"/>
          <w:sz w:val="28"/>
          <w:szCs w:val="28"/>
        </w:rPr>
        <w:t>Глава 23.  Результаты оценки совокупного платежа граждан за коммунальные услуги на соответствие критериям доступности</w:t>
      </w:r>
    </w:p>
    <w:p w:rsidR="008812DF" w:rsidRPr="00C40100" w:rsidRDefault="008812DF" w:rsidP="008812DF">
      <w:pPr>
        <w:spacing w:after="0" w:line="240" w:lineRule="auto"/>
        <w:jc w:val="both"/>
        <w:rPr>
          <w:rFonts w:ascii="Times New Roman" w:hAnsi="Times New Roman" w:cs="Times New Roman"/>
          <w:sz w:val="28"/>
          <w:szCs w:val="28"/>
        </w:rPr>
      </w:pPr>
    </w:p>
    <w:p w:rsidR="008812DF" w:rsidRPr="00C40100" w:rsidRDefault="0003319F" w:rsidP="008812DF">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lastRenderedPageBreak/>
        <w:t>3</w:t>
      </w:r>
      <w:r w:rsidR="00CB1D7A" w:rsidRPr="00C40100">
        <w:rPr>
          <w:rFonts w:ascii="Times New Roman" w:hAnsi="Times New Roman" w:cs="Times New Roman"/>
          <w:sz w:val="28"/>
          <w:szCs w:val="28"/>
        </w:rPr>
        <w:t>3</w:t>
      </w:r>
      <w:r w:rsidR="00F629D6">
        <w:rPr>
          <w:rFonts w:ascii="Times New Roman" w:hAnsi="Times New Roman" w:cs="Times New Roman"/>
          <w:sz w:val="28"/>
          <w:szCs w:val="28"/>
        </w:rPr>
        <w:t>3</w:t>
      </w:r>
      <w:r w:rsidR="008812DF" w:rsidRPr="00C40100">
        <w:rPr>
          <w:rFonts w:ascii="Times New Roman" w:hAnsi="Times New Roman" w:cs="Times New Roman"/>
          <w:sz w:val="28"/>
          <w:szCs w:val="28"/>
        </w:rPr>
        <w:t xml:space="preserve">. В соответствии с региональным стандартом Ростовской области стандарт максимальной допустимой доли расходов граждан на оплату жилого помещения и коммунальных услуг в совокупном доходе семьи составляет 20%. </w:t>
      </w:r>
    </w:p>
    <w:p w:rsidR="008812DF" w:rsidRPr="00C40100" w:rsidRDefault="0003319F" w:rsidP="008812DF">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3</w:t>
      </w:r>
      <w:r w:rsidR="00CB1D7A" w:rsidRPr="00C40100">
        <w:rPr>
          <w:rFonts w:ascii="Times New Roman" w:hAnsi="Times New Roman" w:cs="Times New Roman"/>
          <w:sz w:val="28"/>
          <w:szCs w:val="28"/>
        </w:rPr>
        <w:t>3</w:t>
      </w:r>
      <w:r w:rsidR="00F629D6">
        <w:rPr>
          <w:rFonts w:ascii="Times New Roman" w:hAnsi="Times New Roman" w:cs="Times New Roman"/>
          <w:sz w:val="28"/>
          <w:szCs w:val="28"/>
        </w:rPr>
        <w:t>4</w:t>
      </w:r>
      <w:r w:rsidR="008812DF" w:rsidRPr="00C40100">
        <w:rPr>
          <w:rFonts w:ascii="Times New Roman" w:hAnsi="Times New Roman" w:cs="Times New Roman"/>
          <w:sz w:val="28"/>
          <w:szCs w:val="28"/>
        </w:rPr>
        <w:t xml:space="preserve">. Основой прогноза являются прогнозные оценки о размерах среднедушевых доходов населения. Прогнозный размер доходов оценивается исходя из прогнозной динамики заработной платы и пенсий, а также иных социальных выплат населению, предусмотренных действующим законодательством (без учета льгот). </w:t>
      </w:r>
    </w:p>
    <w:p w:rsidR="008812DF" w:rsidRPr="00C40100" w:rsidRDefault="0003319F" w:rsidP="008812DF">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3</w:t>
      </w:r>
      <w:r w:rsidR="00CB1D7A" w:rsidRPr="00C40100">
        <w:rPr>
          <w:rFonts w:ascii="Times New Roman" w:hAnsi="Times New Roman" w:cs="Times New Roman"/>
          <w:sz w:val="28"/>
          <w:szCs w:val="28"/>
        </w:rPr>
        <w:t>3</w:t>
      </w:r>
      <w:r w:rsidR="00F629D6">
        <w:rPr>
          <w:rFonts w:ascii="Times New Roman" w:hAnsi="Times New Roman" w:cs="Times New Roman"/>
          <w:sz w:val="28"/>
          <w:szCs w:val="28"/>
        </w:rPr>
        <w:t>5</w:t>
      </w:r>
      <w:r w:rsidR="008812DF" w:rsidRPr="00C40100">
        <w:rPr>
          <w:rFonts w:ascii="Times New Roman" w:hAnsi="Times New Roman" w:cs="Times New Roman"/>
          <w:sz w:val="28"/>
          <w:szCs w:val="28"/>
        </w:rPr>
        <w:t xml:space="preserve">.  Предельная доля расходов на коммунальные услуги собственных средств населения, получающего дотации, не должна превышать 20% от получаемого дохода. </w:t>
      </w:r>
    </w:p>
    <w:p w:rsidR="008812DF" w:rsidRPr="00C40100" w:rsidRDefault="0003319F" w:rsidP="008812DF">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3</w:t>
      </w:r>
      <w:r w:rsidR="00F51377" w:rsidRPr="00C40100">
        <w:rPr>
          <w:rFonts w:ascii="Times New Roman" w:hAnsi="Times New Roman" w:cs="Times New Roman"/>
          <w:sz w:val="28"/>
          <w:szCs w:val="28"/>
        </w:rPr>
        <w:t>3</w:t>
      </w:r>
      <w:r w:rsidR="00F629D6">
        <w:rPr>
          <w:rFonts w:ascii="Times New Roman" w:hAnsi="Times New Roman" w:cs="Times New Roman"/>
          <w:sz w:val="28"/>
          <w:szCs w:val="28"/>
        </w:rPr>
        <w:t>6</w:t>
      </w:r>
      <w:r w:rsidR="008812DF" w:rsidRPr="00C40100">
        <w:rPr>
          <w:rFonts w:ascii="Times New Roman" w:hAnsi="Times New Roman" w:cs="Times New Roman"/>
          <w:sz w:val="28"/>
          <w:szCs w:val="28"/>
        </w:rPr>
        <w:t xml:space="preserve">. Доступность для потребителей города Донецка товаров и услуг организаций коммунального комплекса характеризуется возможностью приобретения и оплаты потребителями соответствующих товаров и услуг организаций коммунального комплекса с учетом цен и надбавок к ценам для потребителей. </w:t>
      </w:r>
    </w:p>
    <w:p w:rsidR="008812DF" w:rsidRPr="00C40100" w:rsidRDefault="0003319F" w:rsidP="008812DF">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3</w:t>
      </w:r>
      <w:r w:rsidR="00F51377" w:rsidRPr="00C40100">
        <w:rPr>
          <w:rFonts w:ascii="Times New Roman" w:hAnsi="Times New Roman" w:cs="Times New Roman"/>
          <w:sz w:val="28"/>
          <w:szCs w:val="28"/>
        </w:rPr>
        <w:t>3</w:t>
      </w:r>
      <w:r w:rsidR="00F629D6">
        <w:rPr>
          <w:rFonts w:ascii="Times New Roman" w:hAnsi="Times New Roman" w:cs="Times New Roman"/>
          <w:sz w:val="28"/>
          <w:szCs w:val="28"/>
        </w:rPr>
        <w:t>7</w:t>
      </w:r>
      <w:r w:rsidR="008812DF" w:rsidRPr="00C40100">
        <w:rPr>
          <w:rFonts w:ascii="Times New Roman" w:hAnsi="Times New Roman" w:cs="Times New Roman"/>
          <w:sz w:val="28"/>
          <w:szCs w:val="28"/>
        </w:rPr>
        <w:t xml:space="preserve">. </w:t>
      </w:r>
      <w:proofErr w:type="gramStart"/>
      <w:r w:rsidR="008812DF" w:rsidRPr="00C40100">
        <w:rPr>
          <w:rFonts w:ascii="Times New Roman" w:hAnsi="Times New Roman" w:cs="Times New Roman"/>
          <w:sz w:val="28"/>
          <w:szCs w:val="28"/>
        </w:rPr>
        <w:t xml:space="preserve">В соответствии с Приказом Министерства регионального развития Российской Федерации от 23.08.2010  № 378 «Об утверждении методических указаний по расчету предельных индексов изменения размера платы граждан за коммунальные услуги» доступность платы за потребляемые коммунальные услуги является комплексным параметром и определяется на основе системы критериев, устанавливаемой органами исполнительной власти субъектов Российской Федерации, к которым относятся: </w:t>
      </w:r>
      <w:proofErr w:type="gramEnd"/>
    </w:p>
    <w:p w:rsidR="008812DF" w:rsidRPr="00C40100" w:rsidRDefault="008812DF" w:rsidP="008812DF">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1) доля расходов на коммунальные услуги в совокупном доходе семьи (среднедушевом доходе); </w:t>
      </w:r>
    </w:p>
    <w:p w:rsidR="008812DF" w:rsidRPr="00C40100" w:rsidRDefault="008812DF" w:rsidP="008812DF">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2) уровень собираемости платежей за коммунальные услуги; </w:t>
      </w:r>
    </w:p>
    <w:p w:rsidR="008812DF" w:rsidRPr="00C40100" w:rsidRDefault="008812DF" w:rsidP="008812DF">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3) доля населения с доходами ниже прожиточного минимума; </w:t>
      </w:r>
    </w:p>
    <w:p w:rsidR="008812DF" w:rsidRPr="00C40100" w:rsidRDefault="008812DF" w:rsidP="008812DF">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 xml:space="preserve">4) доля получателей субсидий на оплату коммунальных услуг в общей численности населения. </w:t>
      </w:r>
    </w:p>
    <w:p w:rsidR="008812DF" w:rsidRPr="00C40100" w:rsidRDefault="0003319F" w:rsidP="008812DF">
      <w:pPr>
        <w:spacing w:after="0" w:line="240" w:lineRule="auto"/>
        <w:ind w:firstLine="567"/>
        <w:jc w:val="both"/>
        <w:rPr>
          <w:rFonts w:ascii="Times New Roman" w:hAnsi="Times New Roman" w:cs="Times New Roman"/>
          <w:sz w:val="28"/>
          <w:szCs w:val="28"/>
        </w:rPr>
      </w:pPr>
      <w:r w:rsidRPr="00C40100">
        <w:rPr>
          <w:rFonts w:ascii="Times New Roman" w:hAnsi="Times New Roman" w:cs="Times New Roman"/>
          <w:sz w:val="28"/>
          <w:szCs w:val="28"/>
        </w:rPr>
        <w:t>3</w:t>
      </w:r>
      <w:r w:rsidR="00F51377" w:rsidRPr="00C40100">
        <w:rPr>
          <w:rFonts w:ascii="Times New Roman" w:hAnsi="Times New Roman" w:cs="Times New Roman"/>
          <w:sz w:val="28"/>
          <w:szCs w:val="28"/>
        </w:rPr>
        <w:t>3</w:t>
      </w:r>
      <w:r w:rsidR="00F629D6">
        <w:rPr>
          <w:rFonts w:ascii="Times New Roman" w:hAnsi="Times New Roman" w:cs="Times New Roman"/>
          <w:sz w:val="28"/>
          <w:szCs w:val="28"/>
        </w:rPr>
        <w:t>8</w:t>
      </w:r>
      <w:r w:rsidR="008812DF" w:rsidRPr="00C40100">
        <w:rPr>
          <w:rFonts w:ascii="Times New Roman" w:hAnsi="Times New Roman" w:cs="Times New Roman"/>
          <w:sz w:val="28"/>
          <w:szCs w:val="28"/>
        </w:rPr>
        <w:t xml:space="preserve">. Средние значения критериев доступности для жителей города Донецка </w:t>
      </w:r>
      <w:proofErr w:type="gramStart"/>
      <w:r w:rsidR="008812DF" w:rsidRPr="00C40100">
        <w:rPr>
          <w:rFonts w:ascii="Times New Roman" w:hAnsi="Times New Roman" w:cs="Times New Roman"/>
          <w:sz w:val="28"/>
          <w:szCs w:val="28"/>
        </w:rPr>
        <w:t>платы</w:t>
      </w:r>
      <w:proofErr w:type="gramEnd"/>
      <w:r w:rsidR="008812DF" w:rsidRPr="00C40100">
        <w:rPr>
          <w:rFonts w:ascii="Times New Roman" w:hAnsi="Times New Roman" w:cs="Times New Roman"/>
          <w:sz w:val="28"/>
          <w:szCs w:val="28"/>
        </w:rPr>
        <w:t xml:space="preserve"> за коммунальные услуги согласно обозначенного Приказа Министерства регионального развития Российской Федерации от 23.08.2010 № 378 «Об утверждении методических указаний по расчету предельных индексов изменения размера платы граждан за коммунальные услуги»  оцениваются в соответствии с критериями,  прив</w:t>
      </w:r>
      <w:r w:rsidR="006D2DFC" w:rsidRPr="00C40100">
        <w:rPr>
          <w:rFonts w:ascii="Times New Roman" w:hAnsi="Times New Roman" w:cs="Times New Roman"/>
          <w:sz w:val="28"/>
          <w:szCs w:val="28"/>
        </w:rPr>
        <w:t>еденными в таблице 6</w:t>
      </w:r>
      <w:r w:rsidR="00BE4890">
        <w:rPr>
          <w:rFonts w:ascii="Times New Roman" w:hAnsi="Times New Roman" w:cs="Times New Roman"/>
          <w:sz w:val="28"/>
          <w:szCs w:val="28"/>
        </w:rPr>
        <w:t>3</w:t>
      </w:r>
      <w:r w:rsidR="008812DF" w:rsidRPr="00C40100">
        <w:rPr>
          <w:rFonts w:ascii="Times New Roman" w:hAnsi="Times New Roman" w:cs="Times New Roman"/>
          <w:sz w:val="28"/>
          <w:szCs w:val="28"/>
        </w:rPr>
        <w:t>.</w:t>
      </w:r>
    </w:p>
    <w:p w:rsidR="001B7636" w:rsidRDefault="001B7636" w:rsidP="008812DF">
      <w:pPr>
        <w:spacing w:after="0" w:line="240" w:lineRule="auto"/>
        <w:ind w:firstLine="567"/>
        <w:jc w:val="right"/>
        <w:rPr>
          <w:rFonts w:ascii="Times New Roman" w:hAnsi="Times New Roman" w:cs="Times New Roman"/>
          <w:sz w:val="24"/>
          <w:szCs w:val="24"/>
        </w:rPr>
      </w:pPr>
    </w:p>
    <w:p w:rsidR="001B7636" w:rsidRDefault="001B7636" w:rsidP="008812DF">
      <w:pPr>
        <w:spacing w:after="0" w:line="240" w:lineRule="auto"/>
        <w:ind w:firstLine="567"/>
        <w:jc w:val="right"/>
        <w:rPr>
          <w:rFonts w:ascii="Times New Roman" w:hAnsi="Times New Roman" w:cs="Times New Roman"/>
          <w:sz w:val="24"/>
          <w:szCs w:val="24"/>
        </w:rPr>
      </w:pPr>
    </w:p>
    <w:p w:rsidR="001B7636" w:rsidRDefault="001B7636" w:rsidP="008812DF">
      <w:pPr>
        <w:spacing w:after="0" w:line="240" w:lineRule="auto"/>
        <w:ind w:firstLine="567"/>
        <w:jc w:val="right"/>
        <w:rPr>
          <w:rFonts w:ascii="Times New Roman" w:hAnsi="Times New Roman" w:cs="Times New Roman"/>
          <w:sz w:val="24"/>
          <w:szCs w:val="24"/>
        </w:rPr>
      </w:pPr>
    </w:p>
    <w:p w:rsidR="001B7636" w:rsidRDefault="001B7636" w:rsidP="008812DF">
      <w:pPr>
        <w:spacing w:after="0" w:line="240" w:lineRule="auto"/>
        <w:ind w:firstLine="567"/>
        <w:jc w:val="right"/>
        <w:rPr>
          <w:rFonts w:ascii="Times New Roman" w:hAnsi="Times New Roman" w:cs="Times New Roman"/>
          <w:sz w:val="24"/>
          <w:szCs w:val="24"/>
        </w:rPr>
      </w:pPr>
    </w:p>
    <w:p w:rsidR="008812DF" w:rsidRPr="00C40100" w:rsidRDefault="008812DF" w:rsidP="008812DF">
      <w:pPr>
        <w:spacing w:after="0" w:line="240" w:lineRule="auto"/>
        <w:ind w:firstLine="567"/>
        <w:jc w:val="right"/>
        <w:rPr>
          <w:rFonts w:ascii="Times New Roman" w:hAnsi="Times New Roman" w:cs="Times New Roman"/>
          <w:sz w:val="24"/>
          <w:szCs w:val="24"/>
        </w:rPr>
      </w:pPr>
      <w:r w:rsidRPr="00C40100">
        <w:rPr>
          <w:rFonts w:ascii="Times New Roman" w:hAnsi="Times New Roman" w:cs="Times New Roman"/>
          <w:sz w:val="24"/>
          <w:szCs w:val="24"/>
        </w:rPr>
        <w:t>Таблиц</w:t>
      </w:r>
      <w:r w:rsidR="006D2DFC" w:rsidRPr="00C40100">
        <w:rPr>
          <w:rFonts w:ascii="Times New Roman" w:hAnsi="Times New Roman" w:cs="Times New Roman"/>
          <w:sz w:val="24"/>
          <w:szCs w:val="24"/>
        </w:rPr>
        <w:t>а 6</w:t>
      </w:r>
      <w:r w:rsidR="00BE4890">
        <w:rPr>
          <w:rFonts w:ascii="Times New Roman" w:hAnsi="Times New Roman" w:cs="Times New Roman"/>
          <w:sz w:val="24"/>
          <w:szCs w:val="24"/>
        </w:rPr>
        <w:t>3</w:t>
      </w:r>
    </w:p>
    <w:p w:rsidR="008812DF" w:rsidRPr="00C40100" w:rsidRDefault="008812DF" w:rsidP="008812DF">
      <w:pPr>
        <w:spacing w:after="0" w:line="240" w:lineRule="auto"/>
        <w:ind w:firstLine="567"/>
        <w:jc w:val="center"/>
        <w:rPr>
          <w:rFonts w:ascii="Times New Roman" w:hAnsi="Times New Roman" w:cs="Times New Roman"/>
          <w:sz w:val="24"/>
          <w:szCs w:val="24"/>
        </w:rPr>
      </w:pPr>
    </w:p>
    <w:p w:rsidR="008812DF" w:rsidRPr="00C40100" w:rsidRDefault="008812DF" w:rsidP="008812DF">
      <w:pPr>
        <w:spacing w:after="0" w:line="240" w:lineRule="auto"/>
        <w:ind w:firstLine="567"/>
        <w:jc w:val="center"/>
        <w:rPr>
          <w:rFonts w:ascii="Times New Roman" w:hAnsi="Times New Roman" w:cs="Times New Roman"/>
          <w:sz w:val="24"/>
          <w:szCs w:val="24"/>
        </w:rPr>
      </w:pPr>
      <w:r w:rsidRPr="00C40100">
        <w:rPr>
          <w:rFonts w:ascii="Times New Roman" w:hAnsi="Times New Roman" w:cs="Times New Roman"/>
          <w:sz w:val="24"/>
          <w:szCs w:val="24"/>
        </w:rPr>
        <w:t xml:space="preserve">Средние значения критериев доступности для населения платы </w:t>
      </w:r>
      <w:proofErr w:type="gramStart"/>
      <w:r w:rsidRPr="00C40100">
        <w:rPr>
          <w:rFonts w:ascii="Times New Roman" w:hAnsi="Times New Roman" w:cs="Times New Roman"/>
          <w:sz w:val="24"/>
          <w:szCs w:val="24"/>
        </w:rPr>
        <w:t>за</w:t>
      </w:r>
      <w:proofErr w:type="gramEnd"/>
      <w:r w:rsidRPr="00C40100">
        <w:rPr>
          <w:rFonts w:ascii="Times New Roman" w:hAnsi="Times New Roman" w:cs="Times New Roman"/>
          <w:sz w:val="24"/>
          <w:szCs w:val="24"/>
        </w:rPr>
        <w:t xml:space="preserve"> коммунальные </w:t>
      </w:r>
    </w:p>
    <w:p w:rsidR="008812DF" w:rsidRPr="00C40100" w:rsidRDefault="008812DF" w:rsidP="008812DF">
      <w:pPr>
        <w:spacing w:after="0" w:line="240" w:lineRule="auto"/>
        <w:ind w:firstLine="567"/>
        <w:jc w:val="center"/>
        <w:rPr>
          <w:rFonts w:ascii="Times New Roman" w:hAnsi="Times New Roman" w:cs="Times New Roman"/>
          <w:sz w:val="24"/>
          <w:szCs w:val="24"/>
        </w:rPr>
      </w:pPr>
      <w:r w:rsidRPr="00C40100">
        <w:rPr>
          <w:rFonts w:ascii="Times New Roman" w:hAnsi="Times New Roman" w:cs="Times New Roman"/>
          <w:sz w:val="24"/>
          <w:szCs w:val="24"/>
        </w:rPr>
        <w:t>услуги</w:t>
      </w:r>
    </w:p>
    <w:tbl>
      <w:tblPr>
        <w:tblW w:w="9606" w:type="dxa"/>
        <w:tblBorders>
          <w:top w:val="nil"/>
          <w:left w:val="nil"/>
          <w:bottom w:val="nil"/>
          <w:right w:val="nil"/>
        </w:tblBorders>
        <w:tblLayout w:type="fixed"/>
        <w:tblLook w:val="0000"/>
      </w:tblPr>
      <w:tblGrid>
        <w:gridCol w:w="1101"/>
        <w:gridCol w:w="2268"/>
        <w:gridCol w:w="2126"/>
        <w:gridCol w:w="2126"/>
        <w:gridCol w:w="1985"/>
      </w:tblGrid>
      <w:tr w:rsidR="008812DF" w:rsidRPr="00C40100" w:rsidTr="002A4382">
        <w:trPr>
          <w:trHeight w:val="190"/>
        </w:trPr>
        <w:tc>
          <w:tcPr>
            <w:tcW w:w="1101"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 xml:space="preserve">№ </w:t>
            </w:r>
            <w:proofErr w:type="spellStart"/>
            <w:proofErr w:type="gramStart"/>
            <w:r w:rsidRPr="00C40100">
              <w:rPr>
                <w:rFonts w:ascii="Times New Roman" w:hAnsi="Times New Roman" w:cs="Times New Roman"/>
                <w:sz w:val="24"/>
                <w:szCs w:val="24"/>
              </w:rPr>
              <w:t>п</w:t>
            </w:r>
            <w:proofErr w:type="spellEnd"/>
            <w:proofErr w:type="gramEnd"/>
            <w:r w:rsidRPr="00C40100">
              <w:rPr>
                <w:rFonts w:ascii="Times New Roman" w:hAnsi="Times New Roman" w:cs="Times New Roman"/>
                <w:sz w:val="24"/>
                <w:szCs w:val="24"/>
              </w:rPr>
              <w:t>/</w:t>
            </w:r>
            <w:proofErr w:type="spellStart"/>
            <w:r w:rsidRPr="00C40100">
              <w:rPr>
                <w:rFonts w:ascii="Times New Roman" w:hAnsi="Times New Roman" w:cs="Times New Roman"/>
                <w:sz w:val="24"/>
                <w:szCs w:val="24"/>
              </w:rPr>
              <w:t>п</w:t>
            </w:r>
            <w:proofErr w:type="spellEnd"/>
          </w:p>
        </w:tc>
        <w:tc>
          <w:tcPr>
            <w:tcW w:w="4394" w:type="dxa"/>
            <w:gridSpan w:val="2"/>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Критерий</w:t>
            </w:r>
          </w:p>
        </w:tc>
        <w:tc>
          <w:tcPr>
            <w:tcW w:w="4111" w:type="dxa"/>
            <w:gridSpan w:val="2"/>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Уровень доступности</w:t>
            </w:r>
          </w:p>
        </w:tc>
      </w:tr>
      <w:tr w:rsidR="008812DF" w:rsidRPr="00C40100" w:rsidTr="002A4382">
        <w:trPr>
          <w:trHeight w:val="88"/>
        </w:trPr>
        <w:tc>
          <w:tcPr>
            <w:tcW w:w="1101"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567"/>
              <w:jc w:val="center"/>
              <w:rPr>
                <w:rFonts w:ascii="Times New Roman" w:hAnsi="Times New Roman" w:cs="Times New Roman"/>
                <w:sz w:val="24"/>
                <w:szCs w:val="24"/>
              </w:rPr>
            </w:pPr>
            <w:r w:rsidRPr="00C40100">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5</w:t>
            </w:r>
          </w:p>
        </w:tc>
      </w:tr>
      <w:tr w:rsidR="008812DF" w:rsidRPr="00C40100" w:rsidTr="002A4382">
        <w:trPr>
          <w:trHeight w:val="88"/>
        </w:trPr>
        <w:tc>
          <w:tcPr>
            <w:tcW w:w="1101" w:type="dxa"/>
            <w:tcBorders>
              <w:top w:val="single" w:sz="4" w:space="0" w:color="auto"/>
              <w:left w:val="single" w:sz="4" w:space="0" w:color="auto"/>
              <w:right w:val="single" w:sz="4" w:space="0" w:color="auto"/>
            </w:tcBorders>
          </w:tcPr>
          <w:p w:rsidR="008812DF" w:rsidRPr="00C40100" w:rsidRDefault="008812DF" w:rsidP="002A4382">
            <w:pPr>
              <w:spacing w:after="0" w:line="240" w:lineRule="auto"/>
              <w:jc w:val="both"/>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 xml:space="preserve">Доля расходов на коммунальные </w:t>
            </w:r>
            <w:r w:rsidRPr="00C40100">
              <w:rPr>
                <w:rFonts w:ascii="Times New Roman" w:hAnsi="Times New Roman" w:cs="Times New Roman"/>
                <w:sz w:val="24"/>
                <w:szCs w:val="24"/>
              </w:rPr>
              <w:lastRenderedPageBreak/>
              <w:t>услуги в совокупном доходе, %</w:t>
            </w:r>
          </w:p>
        </w:tc>
        <w:tc>
          <w:tcPr>
            <w:tcW w:w="2126"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lastRenderedPageBreak/>
              <w:t>высокий</w:t>
            </w:r>
          </w:p>
        </w:tc>
        <w:tc>
          <w:tcPr>
            <w:tcW w:w="2126"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доступный</w:t>
            </w:r>
          </w:p>
        </w:tc>
        <w:tc>
          <w:tcPr>
            <w:tcW w:w="1985"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недоступный</w:t>
            </w:r>
          </w:p>
        </w:tc>
      </w:tr>
      <w:tr w:rsidR="008812DF" w:rsidRPr="00C40100" w:rsidTr="002A4382">
        <w:trPr>
          <w:trHeight w:val="205"/>
        </w:trPr>
        <w:tc>
          <w:tcPr>
            <w:tcW w:w="1101" w:type="dxa"/>
            <w:tcBorders>
              <w:left w:val="single" w:sz="4" w:space="0" w:color="auto"/>
              <w:bottom w:val="single" w:sz="4" w:space="0" w:color="auto"/>
              <w:right w:val="single" w:sz="4" w:space="0" w:color="auto"/>
            </w:tcBorders>
          </w:tcPr>
          <w:p w:rsidR="008812DF" w:rsidRPr="00C40100" w:rsidRDefault="008812DF" w:rsidP="002A4382">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1.</w:t>
            </w:r>
          </w:p>
        </w:tc>
        <w:tc>
          <w:tcPr>
            <w:tcW w:w="2268" w:type="dxa"/>
            <w:vMerge/>
            <w:tcBorders>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от 6,3 до 7,2</w:t>
            </w:r>
          </w:p>
        </w:tc>
        <w:tc>
          <w:tcPr>
            <w:tcW w:w="2126"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от 7,2 до 8,6</w:t>
            </w:r>
          </w:p>
        </w:tc>
        <w:tc>
          <w:tcPr>
            <w:tcW w:w="1985"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свыше 8,6</w:t>
            </w:r>
          </w:p>
        </w:tc>
      </w:tr>
      <w:tr w:rsidR="008812DF" w:rsidRPr="00C40100" w:rsidTr="002A4382">
        <w:trPr>
          <w:trHeight w:val="1229"/>
        </w:trPr>
        <w:tc>
          <w:tcPr>
            <w:tcW w:w="1101" w:type="dxa"/>
            <w:tcBorders>
              <w:top w:val="single" w:sz="4" w:space="0" w:color="auto"/>
              <w:left w:val="single" w:sz="4" w:space="0" w:color="auto"/>
              <w:bottom w:val="single" w:sz="4" w:space="0" w:color="auto"/>
              <w:right w:val="single" w:sz="4" w:space="0" w:color="auto"/>
            </w:tcBorders>
            <w:vAlign w:val="center"/>
          </w:tcPr>
          <w:p w:rsidR="008812DF" w:rsidRPr="00C40100" w:rsidRDefault="008812DF" w:rsidP="002A4382">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lastRenderedPageBreak/>
              <w:t>2.</w:t>
            </w:r>
          </w:p>
        </w:tc>
        <w:tc>
          <w:tcPr>
            <w:tcW w:w="2268"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Доля населения с доходами ниже прожиточного минимума, %</w:t>
            </w:r>
          </w:p>
        </w:tc>
        <w:tc>
          <w:tcPr>
            <w:tcW w:w="2126"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до 8</w:t>
            </w:r>
          </w:p>
        </w:tc>
        <w:tc>
          <w:tcPr>
            <w:tcW w:w="2126"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от 8 до 12</w:t>
            </w:r>
          </w:p>
        </w:tc>
        <w:tc>
          <w:tcPr>
            <w:tcW w:w="1985"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свыше 12</w:t>
            </w:r>
          </w:p>
        </w:tc>
      </w:tr>
      <w:tr w:rsidR="008812DF" w:rsidRPr="00C40100" w:rsidTr="002A4382">
        <w:trPr>
          <w:trHeight w:val="205"/>
        </w:trPr>
        <w:tc>
          <w:tcPr>
            <w:tcW w:w="1101" w:type="dxa"/>
            <w:tcBorders>
              <w:top w:val="single" w:sz="4" w:space="0" w:color="auto"/>
              <w:left w:val="single" w:sz="4" w:space="0" w:color="auto"/>
              <w:bottom w:val="single" w:sz="4" w:space="0" w:color="auto"/>
              <w:right w:val="single" w:sz="4" w:space="0" w:color="auto"/>
            </w:tcBorders>
            <w:vAlign w:val="center"/>
          </w:tcPr>
          <w:p w:rsidR="008812DF" w:rsidRPr="00C40100" w:rsidRDefault="008812DF" w:rsidP="002A4382">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Уровень собираемости платежей за коммунальные услуги, %</w:t>
            </w:r>
          </w:p>
        </w:tc>
        <w:tc>
          <w:tcPr>
            <w:tcW w:w="2126"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от 92 до 95</w:t>
            </w:r>
          </w:p>
        </w:tc>
        <w:tc>
          <w:tcPr>
            <w:tcW w:w="2126"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от 85 до 92</w:t>
            </w:r>
          </w:p>
        </w:tc>
        <w:tc>
          <w:tcPr>
            <w:tcW w:w="1985"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ниже 85</w:t>
            </w:r>
          </w:p>
        </w:tc>
      </w:tr>
      <w:tr w:rsidR="008812DF" w:rsidRPr="00C40100" w:rsidTr="002A4382">
        <w:trPr>
          <w:trHeight w:val="205"/>
        </w:trPr>
        <w:tc>
          <w:tcPr>
            <w:tcW w:w="1101" w:type="dxa"/>
            <w:tcBorders>
              <w:top w:val="single" w:sz="4" w:space="0" w:color="auto"/>
              <w:left w:val="single" w:sz="4" w:space="0" w:color="auto"/>
              <w:bottom w:val="single" w:sz="4" w:space="0" w:color="auto"/>
              <w:right w:val="single" w:sz="4" w:space="0" w:color="auto"/>
            </w:tcBorders>
            <w:vAlign w:val="center"/>
          </w:tcPr>
          <w:p w:rsidR="008812DF" w:rsidRPr="00C40100" w:rsidRDefault="008812DF" w:rsidP="002A4382">
            <w:pPr>
              <w:spacing w:after="0" w:line="240" w:lineRule="auto"/>
              <w:jc w:val="center"/>
              <w:rPr>
                <w:rFonts w:ascii="Times New Roman" w:hAnsi="Times New Roman" w:cs="Times New Roman"/>
                <w:sz w:val="24"/>
                <w:szCs w:val="24"/>
              </w:rPr>
            </w:pPr>
            <w:r w:rsidRPr="00C40100">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Доля получателей субсидий на оплату коммунальных услуг в общей численности населения %</w:t>
            </w:r>
          </w:p>
        </w:tc>
        <w:tc>
          <w:tcPr>
            <w:tcW w:w="2126"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не более 10</w:t>
            </w:r>
          </w:p>
        </w:tc>
        <w:tc>
          <w:tcPr>
            <w:tcW w:w="2126"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от 10 до 15</w:t>
            </w:r>
          </w:p>
        </w:tc>
        <w:tc>
          <w:tcPr>
            <w:tcW w:w="1985" w:type="dxa"/>
            <w:tcBorders>
              <w:top w:val="single" w:sz="4" w:space="0" w:color="auto"/>
              <w:left w:val="single" w:sz="4" w:space="0" w:color="auto"/>
              <w:bottom w:val="single" w:sz="4" w:space="0" w:color="auto"/>
              <w:right w:val="single" w:sz="4" w:space="0" w:color="auto"/>
            </w:tcBorders>
          </w:tcPr>
          <w:p w:rsidR="008812DF" w:rsidRPr="00C40100" w:rsidRDefault="008812DF" w:rsidP="002A4382">
            <w:pPr>
              <w:spacing w:after="0" w:line="240" w:lineRule="auto"/>
              <w:ind w:firstLine="34"/>
              <w:jc w:val="center"/>
              <w:rPr>
                <w:rFonts w:ascii="Times New Roman" w:hAnsi="Times New Roman" w:cs="Times New Roman"/>
                <w:sz w:val="24"/>
                <w:szCs w:val="24"/>
              </w:rPr>
            </w:pPr>
            <w:r w:rsidRPr="00C40100">
              <w:rPr>
                <w:rFonts w:ascii="Times New Roman" w:hAnsi="Times New Roman" w:cs="Times New Roman"/>
                <w:sz w:val="24"/>
                <w:szCs w:val="24"/>
              </w:rPr>
              <w:t>свыше 15</w:t>
            </w:r>
          </w:p>
        </w:tc>
      </w:tr>
      <w:tr w:rsidR="008812DF" w:rsidRPr="00C40100" w:rsidTr="002A4382">
        <w:trPr>
          <w:trHeight w:val="205"/>
        </w:trPr>
        <w:tc>
          <w:tcPr>
            <w:tcW w:w="1101" w:type="dxa"/>
            <w:tcBorders>
              <w:top w:val="single" w:sz="4" w:space="0" w:color="auto"/>
            </w:tcBorders>
          </w:tcPr>
          <w:p w:rsidR="008812DF" w:rsidRPr="00C40100" w:rsidRDefault="008812DF" w:rsidP="002A4382">
            <w:pPr>
              <w:spacing w:after="0" w:line="240" w:lineRule="auto"/>
              <w:jc w:val="both"/>
              <w:rPr>
                <w:rFonts w:ascii="Times New Roman" w:hAnsi="Times New Roman" w:cs="Times New Roman"/>
                <w:sz w:val="28"/>
                <w:szCs w:val="28"/>
              </w:rPr>
            </w:pPr>
          </w:p>
        </w:tc>
        <w:tc>
          <w:tcPr>
            <w:tcW w:w="4394" w:type="dxa"/>
            <w:gridSpan w:val="2"/>
            <w:tcBorders>
              <w:top w:val="single" w:sz="4" w:space="0" w:color="auto"/>
            </w:tcBorders>
          </w:tcPr>
          <w:p w:rsidR="008812DF" w:rsidRPr="00C40100" w:rsidRDefault="008812DF" w:rsidP="002A4382">
            <w:pPr>
              <w:spacing w:after="0" w:line="240" w:lineRule="auto"/>
              <w:ind w:firstLine="34"/>
              <w:jc w:val="both"/>
              <w:rPr>
                <w:rFonts w:ascii="Times New Roman" w:hAnsi="Times New Roman" w:cs="Times New Roman"/>
                <w:sz w:val="28"/>
                <w:szCs w:val="28"/>
              </w:rPr>
            </w:pPr>
          </w:p>
        </w:tc>
        <w:tc>
          <w:tcPr>
            <w:tcW w:w="4111" w:type="dxa"/>
            <w:gridSpan w:val="2"/>
            <w:tcBorders>
              <w:top w:val="single" w:sz="4" w:space="0" w:color="auto"/>
            </w:tcBorders>
          </w:tcPr>
          <w:p w:rsidR="008812DF" w:rsidRPr="00C40100" w:rsidRDefault="008812DF" w:rsidP="002A4382">
            <w:pPr>
              <w:spacing w:after="0" w:line="240" w:lineRule="auto"/>
              <w:ind w:firstLine="34"/>
              <w:jc w:val="both"/>
              <w:rPr>
                <w:rFonts w:ascii="Times New Roman" w:hAnsi="Times New Roman" w:cs="Times New Roman"/>
                <w:sz w:val="28"/>
                <w:szCs w:val="28"/>
              </w:rPr>
            </w:pPr>
          </w:p>
        </w:tc>
      </w:tr>
    </w:tbl>
    <w:p w:rsidR="008812DF" w:rsidRPr="00C40100" w:rsidRDefault="008812DF" w:rsidP="008812DF">
      <w:pPr>
        <w:spacing w:after="0" w:line="240" w:lineRule="auto"/>
        <w:ind w:firstLine="567"/>
        <w:jc w:val="both"/>
        <w:rPr>
          <w:rFonts w:ascii="Times New Roman" w:hAnsi="Times New Roman" w:cs="Times New Roman"/>
          <w:b/>
          <w:sz w:val="28"/>
          <w:szCs w:val="28"/>
        </w:rPr>
      </w:pPr>
    </w:p>
    <w:p w:rsidR="008812DF" w:rsidRPr="00C40100" w:rsidRDefault="008812DF" w:rsidP="008812DF">
      <w:pPr>
        <w:spacing w:after="0" w:line="240" w:lineRule="auto"/>
        <w:jc w:val="center"/>
        <w:rPr>
          <w:rFonts w:ascii="Times New Roman" w:hAnsi="Times New Roman" w:cs="Times New Roman"/>
          <w:b/>
          <w:iCs/>
          <w:color w:val="000000"/>
          <w:sz w:val="28"/>
          <w:szCs w:val="28"/>
        </w:rPr>
      </w:pPr>
      <w:r w:rsidRPr="00C40100">
        <w:rPr>
          <w:rFonts w:ascii="Times New Roman" w:hAnsi="Times New Roman" w:cs="Times New Roman"/>
          <w:b/>
          <w:iCs/>
          <w:color w:val="000000"/>
          <w:sz w:val="28"/>
          <w:szCs w:val="28"/>
        </w:rPr>
        <w:t>Глава 24. 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p>
    <w:p w:rsidR="008812DF" w:rsidRPr="00C40100" w:rsidRDefault="008812DF" w:rsidP="008812DF">
      <w:pPr>
        <w:spacing w:after="0" w:line="240" w:lineRule="auto"/>
        <w:jc w:val="center"/>
        <w:rPr>
          <w:rFonts w:ascii="Times New Roman" w:hAnsi="Times New Roman" w:cs="Times New Roman"/>
          <w:b/>
          <w:iCs/>
          <w:color w:val="000000"/>
          <w:sz w:val="32"/>
          <w:szCs w:val="32"/>
        </w:rPr>
      </w:pPr>
    </w:p>
    <w:p w:rsidR="00B65075" w:rsidRPr="00C40100" w:rsidRDefault="0003319F" w:rsidP="0054502C">
      <w:pPr>
        <w:spacing w:after="0" w:line="240" w:lineRule="auto"/>
        <w:ind w:firstLine="709"/>
        <w:jc w:val="both"/>
        <w:rPr>
          <w:rFonts w:ascii="Times New Roman" w:hAnsi="Times New Roman" w:cs="Times New Roman"/>
          <w:iCs/>
          <w:color w:val="000000"/>
          <w:sz w:val="28"/>
          <w:szCs w:val="28"/>
        </w:rPr>
      </w:pPr>
      <w:r w:rsidRPr="00C40100">
        <w:rPr>
          <w:rFonts w:ascii="Times New Roman" w:hAnsi="Times New Roman" w:cs="Times New Roman"/>
          <w:iCs/>
          <w:color w:val="000000"/>
          <w:sz w:val="28"/>
          <w:szCs w:val="28"/>
        </w:rPr>
        <w:t>3</w:t>
      </w:r>
      <w:r w:rsidR="00F51377" w:rsidRPr="00C40100">
        <w:rPr>
          <w:rFonts w:ascii="Times New Roman" w:hAnsi="Times New Roman" w:cs="Times New Roman"/>
          <w:iCs/>
          <w:color w:val="000000"/>
          <w:sz w:val="28"/>
          <w:szCs w:val="28"/>
        </w:rPr>
        <w:t>3</w:t>
      </w:r>
      <w:r w:rsidR="00F629D6">
        <w:rPr>
          <w:rFonts w:ascii="Times New Roman" w:hAnsi="Times New Roman" w:cs="Times New Roman"/>
          <w:iCs/>
          <w:color w:val="000000"/>
          <w:sz w:val="28"/>
          <w:szCs w:val="28"/>
        </w:rPr>
        <w:t>9</w:t>
      </w:r>
      <w:r w:rsidRPr="00C40100">
        <w:rPr>
          <w:rFonts w:ascii="Times New Roman" w:hAnsi="Times New Roman" w:cs="Times New Roman"/>
          <w:iCs/>
          <w:color w:val="000000"/>
          <w:sz w:val="28"/>
          <w:szCs w:val="28"/>
        </w:rPr>
        <w:t xml:space="preserve">. </w:t>
      </w:r>
      <w:proofErr w:type="gramStart"/>
      <w:r w:rsidRPr="00C40100">
        <w:rPr>
          <w:rFonts w:ascii="Times New Roman" w:hAnsi="Times New Roman" w:cs="Times New Roman"/>
          <w:iCs/>
          <w:color w:val="000000"/>
          <w:sz w:val="28"/>
          <w:szCs w:val="28"/>
        </w:rPr>
        <w:t>В приложении 3</w:t>
      </w:r>
      <w:r w:rsidR="00AB50BE">
        <w:rPr>
          <w:rFonts w:ascii="Times New Roman" w:hAnsi="Times New Roman" w:cs="Times New Roman"/>
          <w:iCs/>
          <w:color w:val="000000"/>
          <w:sz w:val="28"/>
          <w:szCs w:val="28"/>
        </w:rPr>
        <w:t>3</w:t>
      </w:r>
      <w:r w:rsidR="008812DF" w:rsidRPr="00C40100">
        <w:rPr>
          <w:rFonts w:ascii="Times New Roman" w:hAnsi="Times New Roman" w:cs="Times New Roman"/>
          <w:iCs/>
          <w:color w:val="000000"/>
          <w:sz w:val="28"/>
          <w:szCs w:val="28"/>
        </w:rPr>
        <w:t xml:space="preserve"> к настоящей</w:t>
      </w:r>
      <w:r w:rsidR="0054502C" w:rsidRPr="00C40100">
        <w:rPr>
          <w:rFonts w:ascii="Times New Roman" w:hAnsi="Times New Roman" w:cs="Times New Roman"/>
          <w:iCs/>
          <w:color w:val="000000"/>
          <w:sz w:val="28"/>
          <w:szCs w:val="28"/>
        </w:rPr>
        <w:t xml:space="preserve"> Программе отражена информация </w:t>
      </w:r>
      <w:r w:rsidR="008812DF" w:rsidRPr="00C40100">
        <w:rPr>
          <w:rFonts w:ascii="Times New Roman" w:hAnsi="Times New Roman" w:cs="Times New Roman"/>
          <w:iCs/>
          <w:color w:val="000000"/>
          <w:sz w:val="28"/>
          <w:szCs w:val="28"/>
        </w:rPr>
        <w:t>о прогнозируемых расходах бюджетов всех уровней на оказание мер социальной поддержки населению города Донецка, в том числе о предоставлении отдельным категориям</w:t>
      </w:r>
      <w:r w:rsidR="00F51377" w:rsidRPr="00C40100">
        <w:rPr>
          <w:rFonts w:ascii="Times New Roman" w:hAnsi="Times New Roman" w:cs="Times New Roman"/>
          <w:iCs/>
          <w:color w:val="000000"/>
          <w:sz w:val="28"/>
          <w:szCs w:val="28"/>
        </w:rPr>
        <w:t xml:space="preserve"> </w:t>
      </w:r>
      <w:r w:rsidR="008812DF" w:rsidRPr="00C40100">
        <w:rPr>
          <w:rFonts w:ascii="Times New Roman" w:hAnsi="Times New Roman" w:cs="Times New Roman"/>
          <w:iCs/>
          <w:color w:val="000000"/>
          <w:sz w:val="28"/>
          <w:szCs w:val="28"/>
        </w:rPr>
        <w:t>граждан субсидий на оплату жилого</w:t>
      </w:r>
      <w:r w:rsidR="00F51377" w:rsidRPr="00C40100">
        <w:rPr>
          <w:rFonts w:ascii="Times New Roman" w:hAnsi="Times New Roman" w:cs="Times New Roman"/>
          <w:iCs/>
          <w:color w:val="000000"/>
          <w:sz w:val="28"/>
          <w:szCs w:val="28"/>
        </w:rPr>
        <w:t xml:space="preserve"> помещения и коммунальных услуг </w:t>
      </w:r>
      <w:r w:rsidR="00C36FCB" w:rsidRPr="00C40100">
        <w:rPr>
          <w:rFonts w:ascii="Times New Roman" w:hAnsi="Times New Roman" w:cs="Times New Roman"/>
          <w:iCs/>
          <w:color w:val="000000"/>
          <w:sz w:val="28"/>
          <w:szCs w:val="28"/>
        </w:rPr>
        <w:t>поддержки населению города Донецка, в том числе о предоставлении отдельным категориям граждан субсидий на оплату жилого помещения и коммунальных услуг.</w:t>
      </w:r>
      <w:bookmarkEnd w:id="1"/>
      <w:proofErr w:type="gramEnd"/>
    </w:p>
    <w:p w:rsidR="005526E0" w:rsidRPr="00C40100" w:rsidRDefault="005526E0" w:rsidP="005526E0">
      <w:pPr>
        <w:spacing w:after="0" w:line="240" w:lineRule="auto"/>
        <w:jc w:val="both"/>
        <w:rPr>
          <w:rFonts w:ascii="Times New Roman" w:hAnsi="Times New Roman" w:cs="Times New Roman"/>
          <w:iCs/>
          <w:color w:val="000000"/>
          <w:sz w:val="28"/>
          <w:szCs w:val="28"/>
        </w:rPr>
      </w:pPr>
    </w:p>
    <w:p w:rsidR="005526E0" w:rsidRDefault="005526E0" w:rsidP="005526E0">
      <w:pPr>
        <w:spacing w:after="0" w:line="240" w:lineRule="auto"/>
        <w:jc w:val="both"/>
        <w:rPr>
          <w:rFonts w:ascii="Times New Roman" w:hAnsi="Times New Roman" w:cs="Times New Roman"/>
          <w:iCs/>
          <w:color w:val="000000"/>
          <w:sz w:val="28"/>
          <w:szCs w:val="28"/>
        </w:rPr>
      </w:pPr>
    </w:p>
    <w:p w:rsidR="004E1347" w:rsidRPr="00C40100" w:rsidRDefault="004E1347" w:rsidP="005526E0">
      <w:pPr>
        <w:spacing w:after="0" w:line="240" w:lineRule="auto"/>
        <w:jc w:val="both"/>
        <w:rPr>
          <w:rFonts w:ascii="Times New Roman" w:hAnsi="Times New Roman" w:cs="Times New Roman"/>
          <w:iCs/>
          <w:color w:val="000000"/>
          <w:sz w:val="28"/>
          <w:szCs w:val="28"/>
        </w:rPr>
      </w:pPr>
    </w:p>
    <w:p w:rsidR="005526E0" w:rsidRPr="00C40100" w:rsidRDefault="005526E0" w:rsidP="005526E0">
      <w:pPr>
        <w:spacing w:after="0" w:line="240" w:lineRule="auto"/>
        <w:jc w:val="both"/>
        <w:rPr>
          <w:rFonts w:ascii="Times New Roman" w:hAnsi="Times New Roman" w:cs="Times New Roman"/>
          <w:iCs/>
          <w:color w:val="000000"/>
          <w:sz w:val="28"/>
          <w:szCs w:val="28"/>
        </w:rPr>
      </w:pPr>
      <w:r w:rsidRPr="00C40100">
        <w:rPr>
          <w:rFonts w:ascii="Times New Roman" w:hAnsi="Times New Roman" w:cs="Times New Roman"/>
          <w:iCs/>
          <w:color w:val="000000"/>
          <w:sz w:val="28"/>
          <w:szCs w:val="28"/>
        </w:rPr>
        <w:t>Управляющий делами</w:t>
      </w:r>
    </w:p>
    <w:p w:rsidR="005526E0" w:rsidRDefault="005526E0" w:rsidP="005526E0">
      <w:pPr>
        <w:spacing w:after="0" w:line="240" w:lineRule="auto"/>
        <w:jc w:val="both"/>
        <w:rPr>
          <w:rFonts w:ascii="Times New Roman" w:hAnsi="Times New Roman" w:cs="Times New Roman"/>
        </w:rPr>
      </w:pPr>
      <w:r w:rsidRPr="00C40100">
        <w:rPr>
          <w:rFonts w:ascii="Times New Roman" w:hAnsi="Times New Roman" w:cs="Times New Roman"/>
          <w:iCs/>
          <w:color w:val="000000"/>
          <w:sz w:val="28"/>
          <w:szCs w:val="28"/>
        </w:rPr>
        <w:t>Донецкой городской Думы</w:t>
      </w:r>
      <w:r w:rsidRPr="00C40100">
        <w:rPr>
          <w:rFonts w:ascii="Times New Roman" w:hAnsi="Times New Roman" w:cs="Times New Roman"/>
          <w:iCs/>
          <w:color w:val="000000"/>
          <w:sz w:val="28"/>
          <w:szCs w:val="28"/>
        </w:rPr>
        <w:tab/>
      </w:r>
      <w:r w:rsidRPr="00C40100">
        <w:rPr>
          <w:rFonts w:ascii="Times New Roman" w:hAnsi="Times New Roman" w:cs="Times New Roman"/>
          <w:iCs/>
          <w:color w:val="000000"/>
          <w:sz w:val="28"/>
          <w:szCs w:val="28"/>
        </w:rPr>
        <w:tab/>
      </w:r>
      <w:r w:rsidRPr="00C40100">
        <w:rPr>
          <w:rFonts w:ascii="Times New Roman" w:hAnsi="Times New Roman" w:cs="Times New Roman"/>
          <w:iCs/>
          <w:color w:val="000000"/>
          <w:sz w:val="28"/>
          <w:szCs w:val="28"/>
        </w:rPr>
        <w:tab/>
      </w:r>
      <w:r w:rsidRPr="00C40100">
        <w:rPr>
          <w:rFonts w:ascii="Times New Roman" w:hAnsi="Times New Roman" w:cs="Times New Roman"/>
          <w:iCs/>
          <w:color w:val="000000"/>
          <w:sz w:val="28"/>
          <w:szCs w:val="28"/>
        </w:rPr>
        <w:tab/>
      </w:r>
      <w:r w:rsidRPr="00C40100">
        <w:rPr>
          <w:rFonts w:ascii="Times New Roman" w:hAnsi="Times New Roman" w:cs="Times New Roman"/>
          <w:iCs/>
          <w:color w:val="000000"/>
          <w:sz w:val="28"/>
          <w:szCs w:val="28"/>
        </w:rPr>
        <w:tab/>
      </w:r>
      <w:r w:rsidRPr="00C40100">
        <w:rPr>
          <w:rFonts w:ascii="Times New Roman" w:hAnsi="Times New Roman" w:cs="Times New Roman"/>
          <w:iCs/>
          <w:color w:val="000000"/>
          <w:sz w:val="28"/>
          <w:szCs w:val="28"/>
        </w:rPr>
        <w:tab/>
      </w:r>
      <w:r w:rsidRPr="00C40100">
        <w:rPr>
          <w:rFonts w:ascii="Times New Roman" w:hAnsi="Times New Roman" w:cs="Times New Roman"/>
          <w:iCs/>
          <w:color w:val="000000"/>
          <w:sz w:val="28"/>
          <w:szCs w:val="28"/>
        </w:rPr>
        <w:tab/>
        <w:t xml:space="preserve">Н.Н. </w:t>
      </w:r>
      <w:proofErr w:type="gramStart"/>
      <w:r w:rsidRPr="00C40100">
        <w:rPr>
          <w:rFonts w:ascii="Times New Roman" w:hAnsi="Times New Roman" w:cs="Times New Roman"/>
          <w:iCs/>
          <w:color w:val="000000"/>
          <w:sz w:val="28"/>
          <w:szCs w:val="28"/>
        </w:rPr>
        <w:t>Дородных</w:t>
      </w:r>
      <w:proofErr w:type="gramEnd"/>
    </w:p>
    <w:sectPr w:rsidR="005526E0" w:rsidSect="004874D5">
      <w:headerReference w:type="even" r:id="rId12"/>
      <w:headerReference w:type="default" r:id="rId13"/>
      <w:footerReference w:type="even" r:id="rId14"/>
      <w:footerReference w:type="default" r:id="rId15"/>
      <w:headerReference w:type="first" r:id="rId16"/>
      <w:footerReference w:type="first" r:id="rId17"/>
      <w:pgSz w:w="11909" w:h="16834"/>
      <w:pgMar w:top="851" w:right="852" w:bottom="1134" w:left="1134"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582" w:rsidRDefault="00EF4582" w:rsidP="00BB50B4">
      <w:pPr>
        <w:spacing w:after="0" w:line="240" w:lineRule="auto"/>
      </w:pPr>
      <w:r>
        <w:separator/>
      </w:r>
    </w:p>
  </w:endnote>
  <w:endnote w:type="continuationSeparator" w:id="0">
    <w:p w:rsidR="00EF4582" w:rsidRDefault="00EF4582" w:rsidP="00BB50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71977"/>
      <w:docPartObj>
        <w:docPartGallery w:val="Page Numbers (Bottom of Page)"/>
        <w:docPartUnique/>
      </w:docPartObj>
    </w:sdtPr>
    <w:sdtContent>
      <w:p w:rsidR="000D0C18" w:rsidRDefault="000D0C18" w:rsidP="005C3D80">
        <w:pPr>
          <w:pStyle w:val="a7"/>
          <w:jc w:val="right"/>
        </w:pPr>
        <w:fldSimple w:instr=" PAGE   \* MERGEFORMAT ">
          <w:r w:rsidR="00E608F7">
            <w:rPr>
              <w:noProof/>
            </w:rPr>
            <w:t>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18" w:rsidRDefault="000D0C1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18" w:rsidRDefault="000D0C18">
    <w:pPr>
      <w:pStyle w:val="a7"/>
      <w:jc w:val="right"/>
    </w:pPr>
    <w:fldSimple w:instr=" PAGE ">
      <w:r w:rsidR="004E1347">
        <w:rPr>
          <w:noProof/>
        </w:rPr>
        <w:t>126</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18" w:rsidRDefault="000D0C1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582" w:rsidRDefault="00EF4582" w:rsidP="00BB50B4">
      <w:pPr>
        <w:spacing w:after="0" w:line="240" w:lineRule="auto"/>
      </w:pPr>
      <w:r>
        <w:separator/>
      </w:r>
    </w:p>
  </w:footnote>
  <w:footnote w:type="continuationSeparator" w:id="0">
    <w:p w:rsidR="00EF4582" w:rsidRDefault="00EF4582" w:rsidP="00BB50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18" w:rsidRDefault="000D0C1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18" w:rsidRDefault="000D0C18">
    <w:pPr>
      <w:pStyle w:val="af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18" w:rsidRDefault="000D0C1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sz w:val="20"/>
        <w:szCs w:val="20"/>
        <w:lang w:val="ru-RU"/>
      </w:rPr>
    </w:lvl>
    <w:lvl w:ilvl="1">
      <w:start w:val="1"/>
      <w:numFmt w:val="none"/>
      <w:suff w:val="nothing"/>
      <w:lvlText w:val=""/>
      <w:lvlJc w:val="left"/>
      <w:pPr>
        <w:tabs>
          <w:tab w:val="num" w:pos="0"/>
        </w:tabs>
        <w:ind w:left="576" w:hanging="576"/>
      </w:pPr>
      <w:rPr>
        <w:sz w:val="28"/>
        <w:szCs w:val="28"/>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6"/>
    <w:multiLevelType w:val="singleLevel"/>
    <w:tmpl w:val="00000006"/>
    <w:name w:val="WW8Num6"/>
    <w:lvl w:ilvl="0">
      <w:start w:val="1"/>
      <w:numFmt w:val="decimal"/>
      <w:lvlText w:val="%1."/>
      <w:lvlJc w:val="left"/>
      <w:pPr>
        <w:tabs>
          <w:tab w:val="num" w:pos="0"/>
        </w:tabs>
        <w:ind w:left="360" w:hanging="360"/>
      </w:p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szCs w:val="20"/>
        <w:lang w:val="ru-RU"/>
      </w:rPr>
    </w:lvl>
    <w:lvl w:ilvl="1">
      <w:start w:val="1"/>
      <w:numFmt w:val="bullet"/>
      <w:lvlText w:val=""/>
      <w:lvlJc w:val="left"/>
      <w:pPr>
        <w:tabs>
          <w:tab w:val="num" w:pos="1080"/>
        </w:tabs>
        <w:ind w:left="1080" w:hanging="360"/>
      </w:pPr>
      <w:rPr>
        <w:rFonts w:ascii="Symbol" w:hAnsi="Symbol" w:cs="Symbol"/>
        <w:sz w:val="20"/>
        <w:szCs w:val="20"/>
        <w:lang w:val="ru-RU"/>
      </w:rPr>
    </w:lvl>
    <w:lvl w:ilvl="2">
      <w:start w:val="1"/>
      <w:numFmt w:val="bullet"/>
      <w:lvlText w:val=""/>
      <w:lvlJc w:val="left"/>
      <w:pPr>
        <w:tabs>
          <w:tab w:val="num" w:pos="1440"/>
        </w:tabs>
        <w:ind w:left="1440" w:hanging="360"/>
      </w:pPr>
      <w:rPr>
        <w:rFonts w:ascii="Symbol" w:hAnsi="Symbol" w:cs="Symbol"/>
        <w:sz w:val="20"/>
        <w:szCs w:val="20"/>
        <w:lang w:val="ru-RU"/>
      </w:rPr>
    </w:lvl>
    <w:lvl w:ilvl="3">
      <w:start w:val="1"/>
      <w:numFmt w:val="bullet"/>
      <w:lvlText w:val=""/>
      <w:lvlJc w:val="left"/>
      <w:pPr>
        <w:tabs>
          <w:tab w:val="num" w:pos="1800"/>
        </w:tabs>
        <w:ind w:left="1800" w:hanging="360"/>
      </w:pPr>
      <w:rPr>
        <w:rFonts w:ascii="Symbol" w:hAnsi="Symbol" w:cs="Symbol"/>
        <w:sz w:val="20"/>
        <w:szCs w:val="20"/>
        <w:lang w:val="ru-RU"/>
      </w:rPr>
    </w:lvl>
    <w:lvl w:ilvl="4">
      <w:start w:val="1"/>
      <w:numFmt w:val="bullet"/>
      <w:lvlText w:val=""/>
      <w:lvlJc w:val="left"/>
      <w:pPr>
        <w:tabs>
          <w:tab w:val="num" w:pos="2160"/>
        </w:tabs>
        <w:ind w:left="2160" w:hanging="360"/>
      </w:pPr>
      <w:rPr>
        <w:rFonts w:ascii="Symbol" w:hAnsi="Symbol" w:cs="Symbol"/>
        <w:sz w:val="20"/>
        <w:szCs w:val="20"/>
        <w:lang w:val="ru-RU"/>
      </w:rPr>
    </w:lvl>
    <w:lvl w:ilvl="5">
      <w:start w:val="1"/>
      <w:numFmt w:val="bullet"/>
      <w:lvlText w:val=""/>
      <w:lvlJc w:val="left"/>
      <w:pPr>
        <w:tabs>
          <w:tab w:val="num" w:pos="2520"/>
        </w:tabs>
        <w:ind w:left="2520" w:hanging="360"/>
      </w:pPr>
      <w:rPr>
        <w:rFonts w:ascii="Symbol" w:hAnsi="Symbol" w:cs="Symbol"/>
        <w:sz w:val="20"/>
        <w:szCs w:val="20"/>
        <w:lang w:val="ru-RU"/>
      </w:rPr>
    </w:lvl>
    <w:lvl w:ilvl="6">
      <w:start w:val="1"/>
      <w:numFmt w:val="bullet"/>
      <w:lvlText w:val=""/>
      <w:lvlJc w:val="left"/>
      <w:pPr>
        <w:tabs>
          <w:tab w:val="num" w:pos="2880"/>
        </w:tabs>
        <w:ind w:left="2880" w:hanging="360"/>
      </w:pPr>
      <w:rPr>
        <w:rFonts w:ascii="Symbol" w:hAnsi="Symbol" w:cs="Symbol"/>
        <w:sz w:val="20"/>
        <w:szCs w:val="20"/>
        <w:lang w:val="ru-RU"/>
      </w:rPr>
    </w:lvl>
    <w:lvl w:ilvl="7">
      <w:start w:val="1"/>
      <w:numFmt w:val="bullet"/>
      <w:lvlText w:val=""/>
      <w:lvlJc w:val="left"/>
      <w:pPr>
        <w:tabs>
          <w:tab w:val="num" w:pos="3240"/>
        </w:tabs>
        <w:ind w:left="3240" w:hanging="360"/>
      </w:pPr>
      <w:rPr>
        <w:rFonts w:ascii="Symbol" w:hAnsi="Symbol" w:cs="Symbol"/>
        <w:sz w:val="20"/>
        <w:szCs w:val="20"/>
        <w:lang w:val="ru-RU"/>
      </w:rPr>
    </w:lvl>
    <w:lvl w:ilvl="8">
      <w:start w:val="1"/>
      <w:numFmt w:val="bullet"/>
      <w:lvlText w:val=""/>
      <w:lvlJc w:val="left"/>
      <w:pPr>
        <w:tabs>
          <w:tab w:val="num" w:pos="3600"/>
        </w:tabs>
        <w:ind w:left="3600" w:hanging="360"/>
      </w:pPr>
      <w:rPr>
        <w:rFonts w:ascii="Symbol" w:hAnsi="Symbol" w:cs="Symbol"/>
        <w:sz w:val="20"/>
        <w:szCs w:val="20"/>
        <w:lang w:val="ru-RU"/>
      </w:rPr>
    </w:lvl>
  </w:abstractNum>
  <w:abstractNum w:abstractNumId="5">
    <w:nsid w:val="00000008"/>
    <w:multiLevelType w:val="multilevel"/>
    <w:tmpl w:val="00000008"/>
    <w:name w:val="WW8Num8"/>
    <w:lvl w:ilvl="0">
      <w:start w:val="10"/>
      <w:numFmt w:val="decimal"/>
      <w:lvlText w:val="%1."/>
      <w:lvlJc w:val="left"/>
      <w:pPr>
        <w:tabs>
          <w:tab w:val="num" w:pos="720"/>
        </w:tabs>
        <w:ind w:left="720" w:hanging="360"/>
      </w:pPr>
      <w:rPr>
        <w:rFonts w:ascii="Wingdings 2" w:hAnsi="Wingdings 2" w:cs="OpenSymbol"/>
        <w:sz w:val="20"/>
        <w:szCs w:val="20"/>
      </w:rPr>
    </w:lvl>
    <w:lvl w:ilvl="1">
      <w:start w:val="1"/>
      <w:numFmt w:val="decimal"/>
      <w:lvlText w:val="%2."/>
      <w:lvlJc w:val="left"/>
      <w:pPr>
        <w:tabs>
          <w:tab w:val="num" w:pos="1080"/>
        </w:tabs>
        <w:ind w:left="1080" w:hanging="360"/>
      </w:pPr>
      <w:rPr>
        <w:rFonts w:ascii="OpenSymbol" w:hAnsi="OpenSymbol" w:cs="OpenSymbol"/>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7">
    <w:nsid w:val="00000010"/>
    <w:multiLevelType w:val="multilevel"/>
    <w:tmpl w:val="9DB4A962"/>
    <w:name w:val="WW8Num16"/>
    <w:lvl w:ilvl="0">
      <w:start w:val="2"/>
      <w:numFmt w:val="decimal"/>
      <w:lvlText w:val="%1)"/>
      <w:lvlJc w:val="left"/>
      <w:pPr>
        <w:tabs>
          <w:tab w:val="num" w:pos="1080"/>
        </w:tabs>
        <w:ind w:left="1080" w:hanging="360"/>
      </w:pPr>
      <w:rPr>
        <w:rFonts w:ascii="Symbol" w:hAnsi="Symbol" w:cs="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2B10B9"/>
    <w:multiLevelType w:val="hybridMultilevel"/>
    <w:tmpl w:val="B3740236"/>
    <w:lvl w:ilvl="0" w:tplc="881860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07922A5"/>
    <w:multiLevelType w:val="multilevel"/>
    <w:tmpl w:val="BB28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5B01DD"/>
    <w:multiLevelType w:val="hybridMultilevel"/>
    <w:tmpl w:val="8152A326"/>
    <w:lvl w:ilvl="0" w:tplc="F5126A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7497CA3"/>
    <w:multiLevelType w:val="hybridMultilevel"/>
    <w:tmpl w:val="5A40CAD6"/>
    <w:lvl w:ilvl="0" w:tplc="04987B42">
      <w:start w:val="1"/>
      <w:numFmt w:val="decimal"/>
      <w:lvlText w:val="%1)"/>
      <w:lvlJc w:val="left"/>
      <w:pPr>
        <w:tabs>
          <w:tab w:val="num" w:pos="1440"/>
        </w:tabs>
        <w:ind w:left="1440" w:hanging="360"/>
      </w:pPr>
      <w:rPr>
        <w:rFonts w:ascii="Times New Roman" w:eastAsiaTheme="minorEastAsia" w:hAnsi="Times New Roman" w:cs="Times New Roman"/>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B1122AC"/>
    <w:multiLevelType w:val="hybridMultilevel"/>
    <w:tmpl w:val="AC9A33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3279B"/>
    <w:multiLevelType w:val="hybridMultilevel"/>
    <w:tmpl w:val="60C252AE"/>
    <w:lvl w:ilvl="0" w:tplc="E7541F68">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1CC86375"/>
    <w:multiLevelType w:val="hybridMultilevel"/>
    <w:tmpl w:val="BECE5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2901F5"/>
    <w:multiLevelType w:val="hybridMultilevel"/>
    <w:tmpl w:val="622CC79C"/>
    <w:lvl w:ilvl="0" w:tplc="83D063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1AD2589"/>
    <w:multiLevelType w:val="hybridMultilevel"/>
    <w:tmpl w:val="6DEC8C90"/>
    <w:lvl w:ilvl="0" w:tplc="390AA1BA">
      <w:start w:val="1"/>
      <w:numFmt w:val="decimal"/>
      <w:lvlText w:val="%1."/>
      <w:lvlJc w:val="left"/>
      <w:pPr>
        <w:ind w:left="786" w:hanging="360"/>
      </w:pPr>
      <w:rPr>
        <w:rFonts w:cs="Times New Roman" w:hint="default"/>
      </w:rPr>
    </w:lvl>
    <w:lvl w:ilvl="1" w:tplc="06CACD82" w:tentative="1">
      <w:start w:val="1"/>
      <w:numFmt w:val="lowerLetter"/>
      <w:lvlText w:val="%2."/>
      <w:lvlJc w:val="left"/>
      <w:pPr>
        <w:ind w:left="1440" w:hanging="360"/>
      </w:pPr>
      <w:rPr>
        <w:rFonts w:cs="Times New Roman"/>
      </w:rPr>
    </w:lvl>
    <w:lvl w:ilvl="2" w:tplc="AD6E05C0">
      <w:start w:val="1"/>
      <w:numFmt w:val="lowerRoman"/>
      <w:lvlText w:val="%3."/>
      <w:lvlJc w:val="right"/>
      <w:pPr>
        <w:ind w:left="2160" w:hanging="180"/>
      </w:pPr>
      <w:rPr>
        <w:rFonts w:cs="Times New Roman"/>
      </w:rPr>
    </w:lvl>
    <w:lvl w:ilvl="3" w:tplc="D0B8DED6" w:tentative="1">
      <w:start w:val="1"/>
      <w:numFmt w:val="decimal"/>
      <w:lvlText w:val="%4."/>
      <w:lvlJc w:val="left"/>
      <w:pPr>
        <w:ind w:left="2880" w:hanging="360"/>
      </w:pPr>
      <w:rPr>
        <w:rFonts w:cs="Times New Roman"/>
      </w:rPr>
    </w:lvl>
    <w:lvl w:ilvl="4" w:tplc="42DC5C62" w:tentative="1">
      <w:start w:val="1"/>
      <w:numFmt w:val="lowerLetter"/>
      <w:lvlText w:val="%5."/>
      <w:lvlJc w:val="left"/>
      <w:pPr>
        <w:ind w:left="3600" w:hanging="360"/>
      </w:pPr>
      <w:rPr>
        <w:rFonts w:cs="Times New Roman"/>
      </w:rPr>
    </w:lvl>
    <w:lvl w:ilvl="5" w:tplc="70B67C5C" w:tentative="1">
      <w:start w:val="1"/>
      <w:numFmt w:val="lowerRoman"/>
      <w:lvlText w:val="%6."/>
      <w:lvlJc w:val="right"/>
      <w:pPr>
        <w:ind w:left="4320" w:hanging="180"/>
      </w:pPr>
      <w:rPr>
        <w:rFonts w:cs="Times New Roman"/>
      </w:rPr>
    </w:lvl>
    <w:lvl w:ilvl="6" w:tplc="41F6E0AA" w:tentative="1">
      <w:start w:val="1"/>
      <w:numFmt w:val="decimal"/>
      <w:lvlText w:val="%7."/>
      <w:lvlJc w:val="left"/>
      <w:pPr>
        <w:ind w:left="5040" w:hanging="360"/>
      </w:pPr>
      <w:rPr>
        <w:rFonts w:cs="Times New Roman"/>
      </w:rPr>
    </w:lvl>
    <w:lvl w:ilvl="7" w:tplc="564E5376" w:tentative="1">
      <w:start w:val="1"/>
      <w:numFmt w:val="lowerLetter"/>
      <w:lvlText w:val="%8."/>
      <w:lvlJc w:val="left"/>
      <w:pPr>
        <w:ind w:left="5760" w:hanging="360"/>
      </w:pPr>
      <w:rPr>
        <w:rFonts w:cs="Times New Roman"/>
      </w:rPr>
    </w:lvl>
    <w:lvl w:ilvl="8" w:tplc="62ACDB5C" w:tentative="1">
      <w:start w:val="1"/>
      <w:numFmt w:val="lowerRoman"/>
      <w:lvlText w:val="%9."/>
      <w:lvlJc w:val="right"/>
      <w:pPr>
        <w:ind w:left="6480" w:hanging="180"/>
      </w:pPr>
      <w:rPr>
        <w:rFonts w:cs="Times New Roman"/>
      </w:rPr>
    </w:lvl>
  </w:abstractNum>
  <w:abstractNum w:abstractNumId="17">
    <w:nsid w:val="23F07A36"/>
    <w:multiLevelType w:val="hybridMultilevel"/>
    <w:tmpl w:val="114CF014"/>
    <w:lvl w:ilvl="0" w:tplc="16064C7E">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18">
    <w:nsid w:val="24BD3018"/>
    <w:multiLevelType w:val="hybridMultilevel"/>
    <w:tmpl w:val="E4E47DE4"/>
    <w:lvl w:ilvl="0" w:tplc="0FCAF8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5881C0D"/>
    <w:multiLevelType w:val="hybridMultilevel"/>
    <w:tmpl w:val="785CD87A"/>
    <w:lvl w:ilvl="0" w:tplc="4D9A8460">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8B96CF8"/>
    <w:multiLevelType w:val="multilevel"/>
    <w:tmpl w:val="58D2CB76"/>
    <w:lvl w:ilvl="0">
      <w:start w:val="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nsid w:val="32116287"/>
    <w:multiLevelType w:val="hybridMultilevel"/>
    <w:tmpl w:val="82AC7908"/>
    <w:lvl w:ilvl="0" w:tplc="1CFEAE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4356D82"/>
    <w:multiLevelType w:val="hybridMultilevel"/>
    <w:tmpl w:val="F522AF26"/>
    <w:lvl w:ilvl="0" w:tplc="84701F8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65B51AD"/>
    <w:multiLevelType w:val="multilevel"/>
    <w:tmpl w:val="3860071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69167BB"/>
    <w:multiLevelType w:val="hybridMultilevel"/>
    <w:tmpl w:val="2960A37A"/>
    <w:lvl w:ilvl="0" w:tplc="E94EF9E4">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6D05C05"/>
    <w:multiLevelType w:val="hybridMultilevel"/>
    <w:tmpl w:val="D708FC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AB054D"/>
    <w:multiLevelType w:val="hybridMultilevel"/>
    <w:tmpl w:val="4250624E"/>
    <w:lvl w:ilvl="0" w:tplc="4ED23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9771624"/>
    <w:multiLevelType w:val="hybridMultilevel"/>
    <w:tmpl w:val="4184B85C"/>
    <w:lvl w:ilvl="0" w:tplc="28B4F66C">
      <w:start w:val="1"/>
      <w:numFmt w:val="decimal"/>
      <w:lvlText w:val="%1)"/>
      <w:lvlJc w:val="left"/>
      <w:pPr>
        <w:ind w:left="785" w:hanging="360"/>
      </w:pPr>
      <w:rPr>
        <w:rFonts w:eastAsiaTheme="minorEastAsia"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nsid w:val="51FF65C1"/>
    <w:multiLevelType w:val="multilevel"/>
    <w:tmpl w:val="8C4E02B8"/>
    <w:lvl w:ilvl="0">
      <w:start w:val="1"/>
      <w:numFmt w:val="decimal"/>
      <w:lvlText w:val="%1)"/>
      <w:lvlJc w:val="left"/>
      <w:rPr>
        <w:rFonts w:ascii="Times New Roman" w:eastAsiaTheme="minorEastAsia"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7E6D18"/>
    <w:multiLevelType w:val="hybridMultilevel"/>
    <w:tmpl w:val="174059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1A553F"/>
    <w:multiLevelType w:val="hybridMultilevel"/>
    <w:tmpl w:val="60C25848"/>
    <w:lvl w:ilvl="0" w:tplc="B8645424">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1">
    <w:nsid w:val="5B02326A"/>
    <w:multiLevelType w:val="hybridMultilevel"/>
    <w:tmpl w:val="C7EC5768"/>
    <w:lvl w:ilvl="0" w:tplc="0419000F">
      <w:start w:val="1"/>
      <w:numFmt w:val="decimal"/>
      <w:lvlText w:val="%1."/>
      <w:lvlJc w:val="left"/>
      <w:pPr>
        <w:ind w:left="1571" w:hanging="360"/>
      </w:pPr>
    </w:lvl>
    <w:lvl w:ilvl="1" w:tplc="94F4D4F2">
      <w:start w:val="68"/>
      <w:numFmt w:val="decimal"/>
      <w:lvlText w:val="%2."/>
      <w:lvlJc w:val="left"/>
      <w:pPr>
        <w:ind w:left="2291" w:hanging="360"/>
      </w:pPr>
      <w:rPr>
        <w:rFonts w:hint="default"/>
        <w:b w:val="0"/>
        <w:bCs/>
        <w:sz w:val="28"/>
        <w:szCs w:val="28"/>
      </w:rPr>
    </w:lvl>
    <w:lvl w:ilvl="2" w:tplc="04190011">
      <w:start w:val="1"/>
      <w:numFmt w:val="decimal"/>
      <w:lvlText w:val="%3)"/>
      <w:lvlJc w:val="left"/>
      <w:pPr>
        <w:ind w:left="3011" w:hanging="180"/>
      </w:pPr>
    </w:lvl>
    <w:lvl w:ilvl="3" w:tplc="330255C2">
      <w:start w:val="1"/>
      <w:numFmt w:val="russianLower"/>
      <w:lvlText w:val="%4)"/>
      <w:lvlJc w:val="left"/>
      <w:pPr>
        <w:ind w:left="3731" w:hanging="360"/>
      </w:pPr>
      <w:rPr>
        <w:rFonts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5CD3664B"/>
    <w:multiLevelType w:val="multilevel"/>
    <w:tmpl w:val="BEDC92B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nsid w:val="5D5D7111"/>
    <w:multiLevelType w:val="hybridMultilevel"/>
    <w:tmpl w:val="BE1273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DD3343"/>
    <w:multiLevelType w:val="hybridMultilevel"/>
    <w:tmpl w:val="14E873C6"/>
    <w:lvl w:ilvl="0" w:tplc="CB7E14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E9845B2"/>
    <w:multiLevelType w:val="hybridMultilevel"/>
    <w:tmpl w:val="434888C2"/>
    <w:lvl w:ilvl="0" w:tplc="066CBD5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B266B64"/>
    <w:multiLevelType w:val="hybridMultilevel"/>
    <w:tmpl w:val="76BECE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A43AE2"/>
    <w:multiLevelType w:val="hybridMultilevel"/>
    <w:tmpl w:val="3FA62A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EE5DB9"/>
    <w:multiLevelType w:val="hybridMultilevel"/>
    <w:tmpl w:val="FAB24216"/>
    <w:lvl w:ilvl="0" w:tplc="E4B490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1B75734"/>
    <w:multiLevelType w:val="multilevel"/>
    <w:tmpl w:val="5A9A453C"/>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0">
    <w:nsid w:val="730C5605"/>
    <w:multiLevelType w:val="hybridMultilevel"/>
    <w:tmpl w:val="114CF014"/>
    <w:lvl w:ilvl="0" w:tplc="16064C7E">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1">
    <w:nsid w:val="741F0CDF"/>
    <w:multiLevelType w:val="multilevel"/>
    <w:tmpl w:val="DE88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B54E8B"/>
    <w:multiLevelType w:val="multilevel"/>
    <w:tmpl w:val="932A4D1C"/>
    <w:lvl w:ilvl="0">
      <w:start w:val="1"/>
      <w:numFmt w:val="decimal"/>
      <w:lvlText w:val="%1."/>
      <w:lvlJc w:val="left"/>
      <w:pPr>
        <w:ind w:left="927" w:hanging="360"/>
      </w:pPr>
      <w:rPr>
        <w:rFonts w:hint="default"/>
      </w:rPr>
    </w:lvl>
    <w:lvl w:ilvl="1">
      <w:start w:val="1"/>
      <w:numFmt w:val="decimal"/>
      <w:isLgl/>
      <w:lvlText w:val="%1.%2."/>
      <w:lvlJc w:val="left"/>
      <w:pPr>
        <w:ind w:left="1358"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43">
    <w:nsid w:val="7702671E"/>
    <w:multiLevelType w:val="hybridMultilevel"/>
    <w:tmpl w:val="A5984F64"/>
    <w:lvl w:ilvl="0" w:tplc="71CCFB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83A173C"/>
    <w:multiLevelType w:val="hybridMultilevel"/>
    <w:tmpl w:val="1346D62E"/>
    <w:lvl w:ilvl="0" w:tplc="D9D0BE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9D12719"/>
    <w:multiLevelType w:val="multilevel"/>
    <w:tmpl w:val="22AEF5EA"/>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D0E6242"/>
    <w:multiLevelType w:val="hybridMultilevel"/>
    <w:tmpl w:val="A50AD930"/>
    <w:lvl w:ilvl="0" w:tplc="824AE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5"/>
  </w:num>
  <w:num w:numId="2">
    <w:abstractNumId w:val="42"/>
  </w:num>
  <w:num w:numId="3">
    <w:abstractNumId w:val="22"/>
  </w:num>
  <w:num w:numId="4">
    <w:abstractNumId w:val="13"/>
  </w:num>
  <w:num w:numId="5">
    <w:abstractNumId w:val="29"/>
  </w:num>
  <w:num w:numId="6">
    <w:abstractNumId w:val="28"/>
  </w:num>
  <w:num w:numId="7">
    <w:abstractNumId w:val="32"/>
  </w:num>
  <w:num w:numId="8">
    <w:abstractNumId w:val="2"/>
  </w:num>
  <w:num w:numId="9">
    <w:abstractNumId w:val="0"/>
  </w:num>
  <w:num w:numId="10">
    <w:abstractNumId w:val="11"/>
  </w:num>
  <w:num w:numId="11">
    <w:abstractNumId w:val="19"/>
  </w:num>
  <w:num w:numId="12">
    <w:abstractNumId w:val="16"/>
  </w:num>
  <w:num w:numId="13">
    <w:abstractNumId w:val="1"/>
  </w:num>
  <w:num w:numId="14">
    <w:abstractNumId w:val="7"/>
  </w:num>
  <w:num w:numId="15">
    <w:abstractNumId w:val="3"/>
  </w:num>
  <w:num w:numId="16">
    <w:abstractNumId w:val="45"/>
  </w:num>
  <w:num w:numId="17">
    <w:abstractNumId w:val="17"/>
  </w:num>
  <w:num w:numId="18">
    <w:abstractNumId w:val="40"/>
  </w:num>
  <w:num w:numId="19">
    <w:abstractNumId w:val="27"/>
  </w:num>
  <w:num w:numId="20">
    <w:abstractNumId w:val="43"/>
  </w:num>
  <w:num w:numId="21">
    <w:abstractNumId w:val="38"/>
  </w:num>
  <w:num w:numId="22">
    <w:abstractNumId w:val="34"/>
  </w:num>
  <w:num w:numId="23">
    <w:abstractNumId w:val="46"/>
  </w:num>
  <w:num w:numId="24">
    <w:abstractNumId w:val="12"/>
  </w:num>
  <w:num w:numId="25">
    <w:abstractNumId w:val="33"/>
  </w:num>
  <w:num w:numId="26">
    <w:abstractNumId w:val="14"/>
  </w:num>
  <w:num w:numId="27">
    <w:abstractNumId w:val="18"/>
  </w:num>
  <w:num w:numId="28">
    <w:abstractNumId w:val="39"/>
  </w:num>
  <w:num w:numId="29">
    <w:abstractNumId w:val="20"/>
  </w:num>
  <w:num w:numId="30">
    <w:abstractNumId w:val="23"/>
  </w:num>
  <w:num w:numId="31">
    <w:abstractNumId w:val="8"/>
  </w:num>
  <w:num w:numId="32">
    <w:abstractNumId w:val="30"/>
  </w:num>
  <w:num w:numId="33">
    <w:abstractNumId w:val="21"/>
  </w:num>
  <w:num w:numId="34">
    <w:abstractNumId w:val="10"/>
  </w:num>
  <w:num w:numId="35">
    <w:abstractNumId w:val="35"/>
  </w:num>
  <w:num w:numId="36">
    <w:abstractNumId w:val="26"/>
  </w:num>
  <w:num w:numId="37">
    <w:abstractNumId w:val="44"/>
  </w:num>
  <w:num w:numId="38">
    <w:abstractNumId w:val="24"/>
  </w:num>
  <w:num w:numId="39">
    <w:abstractNumId w:val="37"/>
  </w:num>
  <w:num w:numId="40">
    <w:abstractNumId w:val="36"/>
  </w:num>
  <w:num w:numId="41">
    <w:abstractNumId w:val="15"/>
  </w:num>
  <w:num w:numId="42">
    <w:abstractNumId w:val="9"/>
  </w:num>
  <w:num w:numId="43">
    <w:abstractNumId w:val="31"/>
  </w:num>
  <w:num w:numId="44">
    <w:abstractNumId w:val="4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5170"/>
  </w:hdrShapeDefaults>
  <w:footnotePr>
    <w:footnote w:id="-1"/>
    <w:footnote w:id="0"/>
  </w:footnotePr>
  <w:endnotePr>
    <w:endnote w:id="-1"/>
    <w:endnote w:id="0"/>
  </w:endnotePr>
  <w:compat>
    <w:useFELayout/>
  </w:compat>
  <w:rsids>
    <w:rsidRoot w:val="00CB0280"/>
    <w:rsid w:val="00000759"/>
    <w:rsid w:val="00000911"/>
    <w:rsid w:val="0000098F"/>
    <w:rsid w:val="00001438"/>
    <w:rsid w:val="0000234C"/>
    <w:rsid w:val="00002748"/>
    <w:rsid w:val="00003C0C"/>
    <w:rsid w:val="00003F04"/>
    <w:rsid w:val="000043F5"/>
    <w:rsid w:val="000054AE"/>
    <w:rsid w:val="00005BAE"/>
    <w:rsid w:val="00005E96"/>
    <w:rsid w:val="00005F68"/>
    <w:rsid w:val="00006F19"/>
    <w:rsid w:val="00007118"/>
    <w:rsid w:val="00007B02"/>
    <w:rsid w:val="00010C17"/>
    <w:rsid w:val="00010CD1"/>
    <w:rsid w:val="000112B9"/>
    <w:rsid w:val="00011463"/>
    <w:rsid w:val="00011CB5"/>
    <w:rsid w:val="000132B8"/>
    <w:rsid w:val="000134E1"/>
    <w:rsid w:val="000149FC"/>
    <w:rsid w:val="00014A22"/>
    <w:rsid w:val="00015A44"/>
    <w:rsid w:val="00015F27"/>
    <w:rsid w:val="00015FC1"/>
    <w:rsid w:val="0001634E"/>
    <w:rsid w:val="0001637A"/>
    <w:rsid w:val="00016D30"/>
    <w:rsid w:val="00016E2F"/>
    <w:rsid w:val="000172BE"/>
    <w:rsid w:val="00017D98"/>
    <w:rsid w:val="00020286"/>
    <w:rsid w:val="0002190D"/>
    <w:rsid w:val="00022133"/>
    <w:rsid w:val="000221DB"/>
    <w:rsid w:val="0002287C"/>
    <w:rsid w:val="00022955"/>
    <w:rsid w:val="00023F24"/>
    <w:rsid w:val="000240A3"/>
    <w:rsid w:val="00024385"/>
    <w:rsid w:val="000245C3"/>
    <w:rsid w:val="00024731"/>
    <w:rsid w:val="00024DA2"/>
    <w:rsid w:val="000254AE"/>
    <w:rsid w:val="0002585C"/>
    <w:rsid w:val="000259F1"/>
    <w:rsid w:val="00025CC8"/>
    <w:rsid w:val="0002657A"/>
    <w:rsid w:val="00026714"/>
    <w:rsid w:val="00026D3C"/>
    <w:rsid w:val="00027274"/>
    <w:rsid w:val="000276DE"/>
    <w:rsid w:val="00027C42"/>
    <w:rsid w:val="00027E01"/>
    <w:rsid w:val="000303D2"/>
    <w:rsid w:val="00030B28"/>
    <w:rsid w:val="00031159"/>
    <w:rsid w:val="00031708"/>
    <w:rsid w:val="0003172A"/>
    <w:rsid w:val="0003181D"/>
    <w:rsid w:val="000319D5"/>
    <w:rsid w:val="00031B9B"/>
    <w:rsid w:val="00032071"/>
    <w:rsid w:val="000320D7"/>
    <w:rsid w:val="0003262F"/>
    <w:rsid w:val="00032800"/>
    <w:rsid w:val="00032C47"/>
    <w:rsid w:val="0003319F"/>
    <w:rsid w:val="000333D5"/>
    <w:rsid w:val="00033416"/>
    <w:rsid w:val="000347AD"/>
    <w:rsid w:val="00034D6F"/>
    <w:rsid w:val="000353CB"/>
    <w:rsid w:val="000358D6"/>
    <w:rsid w:val="000358EC"/>
    <w:rsid w:val="00035B54"/>
    <w:rsid w:val="00035C35"/>
    <w:rsid w:val="000364B4"/>
    <w:rsid w:val="0003650F"/>
    <w:rsid w:val="00036DD0"/>
    <w:rsid w:val="00041118"/>
    <w:rsid w:val="00041382"/>
    <w:rsid w:val="00041740"/>
    <w:rsid w:val="0004192E"/>
    <w:rsid w:val="00042326"/>
    <w:rsid w:val="000428A0"/>
    <w:rsid w:val="000429A2"/>
    <w:rsid w:val="00042B05"/>
    <w:rsid w:val="00042FFF"/>
    <w:rsid w:val="00043907"/>
    <w:rsid w:val="00044096"/>
    <w:rsid w:val="0004410D"/>
    <w:rsid w:val="0004423A"/>
    <w:rsid w:val="00044C54"/>
    <w:rsid w:val="00044D77"/>
    <w:rsid w:val="00045161"/>
    <w:rsid w:val="00046850"/>
    <w:rsid w:val="00046C99"/>
    <w:rsid w:val="00047D5C"/>
    <w:rsid w:val="00047FED"/>
    <w:rsid w:val="0005001C"/>
    <w:rsid w:val="00050099"/>
    <w:rsid w:val="00050526"/>
    <w:rsid w:val="000506C2"/>
    <w:rsid w:val="00051066"/>
    <w:rsid w:val="00051B8F"/>
    <w:rsid w:val="00051C99"/>
    <w:rsid w:val="0005325B"/>
    <w:rsid w:val="0005343F"/>
    <w:rsid w:val="000535FD"/>
    <w:rsid w:val="00054149"/>
    <w:rsid w:val="00054CD0"/>
    <w:rsid w:val="000552AB"/>
    <w:rsid w:val="00055569"/>
    <w:rsid w:val="00055E67"/>
    <w:rsid w:val="0005692D"/>
    <w:rsid w:val="00057009"/>
    <w:rsid w:val="00057660"/>
    <w:rsid w:val="000576A0"/>
    <w:rsid w:val="00057A54"/>
    <w:rsid w:val="00057A5C"/>
    <w:rsid w:val="00057FAF"/>
    <w:rsid w:val="000612F8"/>
    <w:rsid w:val="00061C06"/>
    <w:rsid w:val="00062831"/>
    <w:rsid w:val="000630C8"/>
    <w:rsid w:val="00063137"/>
    <w:rsid w:val="00063355"/>
    <w:rsid w:val="000637E5"/>
    <w:rsid w:val="00063816"/>
    <w:rsid w:val="000639C2"/>
    <w:rsid w:val="00063F12"/>
    <w:rsid w:val="00064F1C"/>
    <w:rsid w:val="00065014"/>
    <w:rsid w:val="00065D1E"/>
    <w:rsid w:val="00065EB2"/>
    <w:rsid w:val="0006669A"/>
    <w:rsid w:val="00066AED"/>
    <w:rsid w:val="00066C79"/>
    <w:rsid w:val="00067550"/>
    <w:rsid w:val="00067F64"/>
    <w:rsid w:val="00070442"/>
    <w:rsid w:val="000718B5"/>
    <w:rsid w:val="00071C5C"/>
    <w:rsid w:val="00071E99"/>
    <w:rsid w:val="00071F86"/>
    <w:rsid w:val="000735A2"/>
    <w:rsid w:val="00073792"/>
    <w:rsid w:val="00073BF1"/>
    <w:rsid w:val="00074311"/>
    <w:rsid w:val="0007475E"/>
    <w:rsid w:val="00074F43"/>
    <w:rsid w:val="00075053"/>
    <w:rsid w:val="00075130"/>
    <w:rsid w:val="00075EA0"/>
    <w:rsid w:val="000761E6"/>
    <w:rsid w:val="000768FA"/>
    <w:rsid w:val="00076D33"/>
    <w:rsid w:val="00076F2B"/>
    <w:rsid w:val="00077AA3"/>
    <w:rsid w:val="0008027E"/>
    <w:rsid w:val="000809CF"/>
    <w:rsid w:val="00080BB0"/>
    <w:rsid w:val="00081348"/>
    <w:rsid w:val="0008161C"/>
    <w:rsid w:val="00081891"/>
    <w:rsid w:val="000818B0"/>
    <w:rsid w:val="00082BC1"/>
    <w:rsid w:val="00082E3F"/>
    <w:rsid w:val="00084789"/>
    <w:rsid w:val="0008487D"/>
    <w:rsid w:val="00084F90"/>
    <w:rsid w:val="0008529E"/>
    <w:rsid w:val="00086959"/>
    <w:rsid w:val="00086DF4"/>
    <w:rsid w:val="000872A1"/>
    <w:rsid w:val="00087992"/>
    <w:rsid w:val="00087F15"/>
    <w:rsid w:val="00090449"/>
    <w:rsid w:val="00090938"/>
    <w:rsid w:val="00090A72"/>
    <w:rsid w:val="000911C7"/>
    <w:rsid w:val="00091BC4"/>
    <w:rsid w:val="00092002"/>
    <w:rsid w:val="00092303"/>
    <w:rsid w:val="000927AB"/>
    <w:rsid w:val="00092C21"/>
    <w:rsid w:val="00092F69"/>
    <w:rsid w:val="00093D9B"/>
    <w:rsid w:val="000940D1"/>
    <w:rsid w:val="000944FC"/>
    <w:rsid w:val="000948AA"/>
    <w:rsid w:val="000948D0"/>
    <w:rsid w:val="000949AD"/>
    <w:rsid w:val="00094A83"/>
    <w:rsid w:val="00095072"/>
    <w:rsid w:val="00095A0F"/>
    <w:rsid w:val="00096285"/>
    <w:rsid w:val="00097129"/>
    <w:rsid w:val="000972E4"/>
    <w:rsid w:val="000974F4"/>
    <w:rsid w:val="000975BB"/>
    <w:rsid w:val="00097665"/>
    <w:rsid w:val="000A04A7"/>
    <w:rsid w:val="000A0A04"/>
    <w:rsid w:val="000A2023"/>
    <w:rsid w:val="000A2868"/>
    <w:rsid w:val="000A28A8"/>
    <w:rsid w:val="000A28B3"/>
    <w:rsid w:val="000A31C7"/>
    <w:rsid w:val="000A41E3"/>
    <w:rsid w:val="000A4D8C"/>
    <w:rsid w:val="000A4D9F"/>
    <w:rsid w:val="000A5B24"/>
    <w:rsid w:val="000A5BC9"/>
    <w:rsid w:val="000A6140"/>
    <w:rsid w:val="000A621F"/>
    <w:rsid w:val="000A6318"/>
    <w:rsid w:val="000A63CE"/>
    <w:rsid w:val="000A6972"/>
    <w:rsid w:val="000A6A04"/>
    <w:rsid w:val="000A6E5A"/>
    <w:rsid w:val="000A77DE"/>
    <w:rsid w:val="000A7AEA"/>
    <w:rsid w:val="000B0035"/>
    <w:rsid w:val="000B0BFE"/>
    <w:rsid w:val="000B11A5"/>
    <w:rsid w:val="000B163F"/>
    <w:rsid w:val="000B17A8"/>
    <w:rsid w:val="000B27B4"/>
    <w:rsid w:val="000B2DA8"/>
    <w:rsid w:val="000B352C"/>
    <w:rsid w:val="000B36CD"/>
    <w:rsid w:val="000B3FE5"/>
    <w:rsid w:val="000B4471"/>
    <w:rsid w:val="000B47FF"/>
    <w:rsid w:val="000B4B2B"/>
    <w:rsid w:val="000B59D9"/>
    <w:rsid w:val="000B5DAC"/>
    <w:rsid w:val="000B6166"/>
    <w:rsid w:val="000B68A2"/>
    <w:rsid w:val="000B7E00"/>
    <w:rsid w:val="000C091C"/>
    <w:rsid w:val="000C0FDC"/>
    <w:rsid w:val="000C2DD3"/>
    <w:rsid w:val="000C2F11"/>
    <w:rsid w:val="000C2F6C"/>
    <w:rsid w:val="000C2F70"/>
    <w:rsid w:val="000C4552"/>
    <w:rsid w:val="000C49B1"/>
    <w:rsid w:val="000C5378"/>
    <w:rsid w:val="000C5494"/>
    <w:rsid w:val="000C572C"/>
    <w:rsid w:val="000C598B"/>
    <w:rsid w:val="000C5FC3"/>
    <w:rsid w:val="000C641A"/>
    <w:rsid w:val="000C6666"/>
    <w:rsid w:val="000C6927"/>
    <w:rsid w:val="000C6C23"/>
    <w:rsid w:val="000C7376"/>
    <w:rsid w:val="000D024C"/>
    <w:rsid w:val="000D02A0"/>
    <w:rsid w:val="000D0664"/>
    <w:rsid w:val="000D0750"/>
    <w:rsid w:val="000D07BD"/>
    <w:rsid w:val="000D096A"/>
    <w:rsid w:val="000D0C18"/>
    <w:rsid w:val="000D1817"/>
    <w:rsid w:val="000D1D78"/>
    <w:rsid w:val="000D2AF4"/>
    <w:rsid w:val="000D2FAD"/>
    <w:rsid w:val="000D30F9"/>
    <w:rsid w:val="000D3CFE"/>
    <w:rsid w:val="000D41D3"/>
    <w:rsid w:val="000D4744"/>
    <w:rsid w:val="000D4EE8"/>
    <w:rsid w:val="000D4F33"/>
    <w:rsid w:val="000D581F"/>
    <w:rsid w:val="000D5CE6"/>
    <w:rsid w:val="000D5E7C"/>
    <w:rsid w:val="000D5EBF"/>
    <w:rsid w:val="000D61E8"/>
    <w:rsid w:val="000D6B20"/>
    <w:rsid w:val="000D7FF1"/>
    <w:rsid w:val="000E083B"/>
    <w:rsid w:val="000E087C"/>
    <w:rsid w:val="000E16EC"/>
    <w:rsid w:val="000E177F"/>
    <w:rsid w:val="000E1B2E"/>
    <w:rsid w:val="000E2054"/>
    <w:rsid w:val="000E216B"/>
    <w:rsid w:val="000E2677"/>
    <w:rsid w:val="000E2731"/>
    <w:rsid w:val="000E2A48"/>
    <w:rsid w:val="000E3BFE"/>
    <w:rsid w:val="000E43B8"/>
    <w:rsid w:val="000E5BD1"/>
    <w:rsid w:val="000E6281"/>
    <w:rsid w:val="000E6583"/>
    <w:rsid w:val="000E6971"/>
    <w:rsid w:val="000E6BDA"/>
    <w:rsid w:val="000E766B"/>
    <w:rsid w:val="000F0F0B"/>
    <w:rsid w:val="000F112E"/>
    <w:rsid w:val="000F1243"/>
    <w:rsid w:val="000F1542"/>
    <w:rsid w:val="000F1E99"/>
    <w:rsid w:val="000F213A"/>
    <w:rsid w:val="000F24F5"/>
    <w:rsid w:val="000F32C7"/>
    <w:rsid w:val="000F3875"/>
    <w:rsid w:val="000F3D8A"/>
    <w:rsid w:val="000F40FD"/>
    <w:rsid w:val="000F43ED"/>
    <w:rsid w:val="000F4785"/>
    <w:rsid w:val="000F49F2"/>
    <w:rsid w:val="000F4A52"/>
    <w:rsid w:val="000F4E25"/>
    <w:rsid w:val="000F5012"/>
    <w:rsid w:val="000F5B96"/>
    <w:rsid w:val="000F5FEE"/>
    <w:rsid w:val="000F6D32"/>
    <w:rsid w:val="000F7408"/>
    <w:rsid w:val="000F741D"/>
    <w:rsid w:val="000F7803"/>
    <w:rsid w:val="000F7CB5"/>
    <w:rsid w:val="001005A4"/>
    <w:rsid w:val="001005FD"/>
    <w:rsid w:val="00100ECE"/>
    <w:rsid w:val="001013A8"/>
    <w:rsid w:val="00101480"/>
    <w:rsid w:val="00102420"/>
    <w:rsid w:val="001026BC"/>
    <w:rsid w:val="001028BA"/>
    <w:rsid w:val="00102ACD"/>
    <w:rsid w:val="00103246"/>
    <w:rsid w:val="00104129"/>
    <w:rsid w:val="001046B1"/>
    <w:rsid w:val="00104E85"/>
    <w:rsid w:val="00105BCA"/>
    <w:rsid w:val="00105DB0"/>
    <w:rsid w:val="00106415"/>
    <w:rsid w:val="00106662"/>
    <w:rsid w:val="00106BD7"/>
    <w:rsid w:val="00107242"/>
    <w:rsid w:val="0010793D"/>
    <w:rsid w:val="00110097"/>
    <w:rsid w:val="001107BD"/>
    <w:rsid w:val="001107F9"/>
    <w:rsid w:val="00111555"/>
    <w:rsid w:val="0011167F"/>
    <w:rsid w:val="00111A86"/>
    <w:rsid w:val="00111B7F"/>
    <w:rsid w:val="00112411"/>
    <w:rsid w:val="00112419"/>
    <w:rsid w:val="00113104"/>
    <w:rsid w:val="00113419"/>
    <w:rsid w:val="00113CC5"/>
    <w:rsid w:val="00113DA2"/>
    <w:rsid w:val="001163AD"/>
    <w:rsid w:val="001163E5"/>
    <w:rsid w:val="00116486"/>
    <w:rsid w:val="001167D0"/>
    <w:rsid w:val="001168CC"/>
    <w:rsid w:val="00116EAC"/>
    <w:rsid w:val="00117262"/>
    <w:rsid w:val="00120172"/>
    <w:rsid w:val="0012038D"/>
    <w:rsid w:val="00120FF0"/>
    <w:rsid w:val="001218BE"/>
    <w:rsid w:val="00123039"/>
    <w:rsid w:val="001230A0"/>
    <w:rsid w:val="00123CDC"/>
    <w:rsid w:val="001244C7"/>
    <w:rsid w:val="001246DA"/>
    <w:rsid w:val="0012472F"/>
    <w:rsid w:val="00124C84"/>
    <w:rsid w:val="001250AA"/>
    <w:rsid w:val="00125532"/>
    <w:rsid w:val="00125E1F"/>
    <w:rsid w:val="00126313"/>
    <w:rsid w:val="001264A0"/>
    <w:rsid w:val="00126A9F"/>
    <w:rsid w:val="00127123"/>
    <w:rsid w:val="00127827"/>
    <w:rsid w:val="00127B22"/>
    <w:rsid w:val="00127CE1"/>
    <w:rsid w:val="00127E72"/>
    <w:rsid w:val="0013065A"/>
    <w:rsid w:val="00130986"/>
    <w:rsid w:val="0013127B"/>
    <w:rsid w:val="00131327"/>
    <w:rsid w:val="00131F30"/>
    <w:rsid w:val="001326CA"/>
    <w:rsid w:val="00132B96"/>
    <w:rsid w:val="00136415"/>
    <w:rsid w:val="00136619"/>
    <w:rsid w:val="00137E9A"/>
    <w:rsid w:val="0014107F"/>
    <w:rsid w:val="00142349"/>
    <w:rsid w:val="001428C3"/>
    <w:rsid w:val="00142B28"/>
    <w:rsid w:val="00142CC0"/>
    <w:rsid w:val="00143EE0"/>
    <w:rsid w:val="00144356"/>
    <w:rsid w:val="0014464A"/>
    <w:rsid w:val="00144E29"/>
    <w:rsid w:val="00144EF2"/>
    <w:rsid w:val="001452A2"/>
    <w:rsid w:val="0014531D"/>
    <w:rsid w:val="00146C74"/>
    <w:rsid w:val="00146E12"/>
    <w:rsid w:val="001470A0"/>
    <w:rsid w:val="001471B3"/>
    <w:rsid w:val="001476BE"/>
    <w:rsid w:val="00147A7F"/>
    <w:rsid w:val="00151152"/>
    <w:rsid w:val="00151A5E"/>
    <w:rsid w:val="00151A66"/>
    <w:rsid w:val="001527B4"/>
    <w:rsid w:val="00152A47"/>
    <w:rsid w:val="00152EA7"/>
    <w:rsid w:val="00153374"/>
    <w:rsid w:val="00153FCD"/>
    <w:rsid w:val="00154F65"/>
    <w:rsid w:val="00155676"/>
    <w:rsid w:val="00155943"/>
    <w:rsid w:val="00155B05"/>
    <w:rsid w:val="00155D75"/>
    <w:rsid w:val="00156BB0"/>
    <w:rsid w:val="00156E42"/>
    <w:rsid w:val="00157AB0"/>
    <w:rsid w:val="00157DF1"/>
    <w:rsid w:val="00157E16"/>
    <w:rsid w:val="001603C8"/>
    <w:rsid w:val="001609E2"/>
    <w:rsid w:val="001618C5"/>
    <w:rsid w:val="001632E2"/>
    <w:rsid w:val="001635FE"/>
    <w:rsid w:val="0016426A"/>
    <w:rsid w:val="00164670"/>
    <w:rsid w:val="001648BB"/>
    <w:rsid w:val="00164D97"/>
    <w:rsid w:val="001650F6"/>
    <w:rsid w:val="00165886"/>
    <w:rsid w:val="00165999"/>
    <w:rsid w:val="00165B1D"/>
    <w:rsid w:val="00165EAF"/>
    <w:rsid w:val="0016631B"/>
    <w:rsid w:val="001669B4"/>
    <w:rsid w:val="00167588"/>
    <w:rsid w:val="00167B00"/>
    <w:rsid w:val="00167E10"/>
    <w:rsid w:val="00167FD5"/>
    <w:rsid w:val="00170479"/>
    <w:rsid w:val="001708A3"/>
    <w:rsid w:val="0017120C"/>
    <w:rsid w:val="00171BDE"/>
    <w:rsid w:val="001722FA"/>
    <w:rsid w:val="001727D5"/>
    <w:rsid w:val="001730B7"/>
    <w:rsid w:val="00173624"/>
    <w:rsid w:val="0017401E"/>
    <w:rsid w:val="00174368"/>
    <w:rsid w:val="0017455E"/>
    <w:rsid w:val="001752BE"/>
    <w:rsid w:val="00175D51"/>
    <w:rsid w:val="0017611F"/>
    <w:rsid w:val="00176681"/>
    <w:rsid w:val="00176764"/>
    <w:rsid w:val="00176CC6"/>
    <w:rsid w:val="00177B60"/>
    <w:rsid w:val="00180017"/>
    <w:rsid w:val="0018082B"/>
    <w:rsid w:val="0018083C"/>
    <w:rsid w:val="0018162F"/>
    <w:rsid w:val="00181753"/>
    <w:rsid w:val="00181CF0"/>
    <w:rsid w:val="00181D94"/>
    <w:rsid w:val="0018259A"/>
    <w:rsid w:val="00183092"/>
    <w:rsid w:val="00183D05"/>
    <w:rsid w:val="00183D29"/>
    <w:rsid w:val="00184969"/>
    <w:rsid w:val="001849A7"/>
    <w:rsid w:val="00185128"/>
    <w:rsid w:val="0018529C"/>
    <w:rsid w:val="00186193"/>
    <w:rsid w:val="00186888"/>
    <w:rsid w:val="0018689D"/>
    <w:rsid w:val="00186A75"/>
    <w:rsid w:val="00187273"/>
    <w:rsid w:val="00187F4E"/>
    <w:rsid w:val="0019003E"/>
    <w:rsid w:val="0019076B"/>
    <w:rsid w:val="001909E8"/>
    <w:rsid w:val="00190D63"/>
    <w:rsid w:val="001912EE"/>
    <w:rsid w:val="00191452"/>
    <w:rsid w:val="0019259A"/>
    <w:rsid w:val="00192C4B"/>
    <w:rsid w:val="00193C80"/>
    <w:rsid w:val="00193D4C"/>
    <w:rsid w:val="00193D9B"/>
    <w:rsid w:val="0019407F"/>
    <w:rsid w:val="00194185"/>
    <w:rsid w:val="001952B8"/>
    <w:rsid w:val="0019594A"/>
    <w:rsid w:val="00195C42"/>
    <w:rsid w:val="0019735B"/>
    <w:rsid w:val="001977F9"/>
    <w:rsid w:val="00197DC5"/>
    <w:rsid w:val="00197F5D"/>
    <w:rsid w:val="001A000B"/>
    <w:rsid w:val="001A1268"/>
    <w:rsid w:val="001A18E3"/>
    <w:rsid w:val="001A1D9A"/>
    <w:rsid w:val="001A245A"/>
    <w:rsid w:val="001A383A"/>
    <w:rsid w:val="001A3AB4"/>
    <w:rsid w:val="001A4835"/>
    <w:rsid w:val="001A4B0E"/>
    <w:rsid w:val="001A5C1F"/>
    <w:rsid w:val="001A5EE9"/>
    <w:rsid w:val="001A6E56"/>
    <w:rsid w:val="001A7DFD"/>
    <w:rsid w:val="001B0437"/>
    <w:rsid w:val="001B09D4"/>
    <w:rsid w:val="001B1376"/>
    <w:rsid w:val="001B293C"/>
    <w:rsid w:val="001B3053"/>
    <w:rsid w:val="001B306B"/>
    <w:rsid w:val="001B36F9"/>
    <w:rsid w:val="001B4395"/>
    <w:rsid w:val="001B4D2F"/>
    <w:rsid w:val="001B4DD6"/>
    <w:rsid w:val="001B580C"/>
    <w:rsid w:val="001B66E7"/>
    <w:rsid w:val="001B68C2"/>
    <w:rsid w:val="001B6D46"/>
    <w:rsid w:val="001B7211"/>
    <w:rsid w:val="001B7306"/>
    <w:rsid w:val="001B735B"/>
    <w:rsid w:val="001B7636"/>
    <w:rsid w:val="001B7707"/>
    <w:rsid w:val="001B79A8"/>
    <w:rsid w:val="001C017C"/>
    <w:rsid w:val="001C09D0"/>
    <w:rsid w:val="001C1689"/>
    <w:rsid w:val="001C1F38"/>
    <w:rsid w:val="001C2B84"/>
    <w:rsid w:val="001C2EFD"/>
    <w:rsid w:val="001C3A93"/>
    <w:rsid w:val="001C3E38"/>
    <w:rsid w:val="001C4E4A"/>
    <w:rsid w:val="001C5886"/>
    <w:rsid w:val="001C5DFF"/>
    <w:rsid w:val="001C61DD"/>
    <w:rsid w:val="001C66D2"/>
    <w:rsid w:val="001D05B1"/>
    <w:rsid w:val="001D09FD"/>
    <w:rsid w:val="001D1D8C"/>
    <w:rsid w:val="001D21DE"/>
    <w:rsid w:val="001D251D"/>
    <w:rsid w:val="001D299A"/>
    <w:rsid w:val="001D2F43"/>
    <w:rsid w:val="001D318A"/>
    <w:rsid w:val="001D360D"/>
    <w:rsid w:val="001D3731"/>
    <w:rsid w:val="001D57AC"/>
    <w:rsid w:val="001D7034"/>
    <w:rsid w:val="001D72B7"/>
    <w:rsid w:val="001D7519"/>
    <w:rsid w:val="001D7D49"/>
    <w:rsid w:val="001E03DA"/>
    <w:rsid w:val="001E054D"/>
    <w:rsid w:val="001E1472"/>
    <w:rsid w:val="001E1CAB"/>
    <w:rsid w:val="001E2026"/>
    <w:rsid w:val="001E211D"/>
    <w:rsid w:val="001E23DA"/>
    <w:rsid w:val="001E2F77"/>
    <w:rsid w:val="001E44A9"/>
    <w:rsid w:val="001E4CF1"/>
    <w:rsid w:val="001E53A5"/>
    <w:rsid w:val="001E6736"/>
    <w:rsid w:val="001E6939"/>
    <w:rsid w:val="001E6E9E"/>
    <w:rsid w:val="001E75EA"/>
    <w:rsid w:val="001F09E4"/>
    <w:rsid w:val="001F0BDC"/>
    <w:rsid w:val="001F0E0B"/>
    <w:rsid w:val="001F1C5D"/>
    <w:rsid w:val="001F2004"/>
    <w:rsid w:val="001F26C5"/>
    <w:rsid w:val="001F3725"/>
    <w:rsid w:val="001F394A"/>
    <w:rsid w:val="001F45AA"/>
    <w:rsid w:val="001F4AD1"/>
    <w:rsid w:val="001F4D28"/>
    <w:rsid w:val="001F5FF9"/>
    <w:rsid w:val="001F606F"/>
    <w:rsid w:val="001F62F1"/>
    <w:rsid w:val="001F6317"/>
    <w:rsid w:val="001F676A"/>
    <w:rsid w:val="001F7163"/>
    <w:rsid w:val="001F7BC8"/>
    <w:rsid w:val="001F7CFD"/>
    <w:rsid w:val="00201074"/>
    <w:rsid w:val="002012F5"/>
    <w:rsid w:val="00201BB9"/>
    <w:rsid w:val="00201BCC"/>
    <w:rsid w:val="00201F21"/>
    <w:rsid w:val="00202BCC"/>
    <w:rsid w:val="00203864"/>
    <w:rsid w:val="00205634"/>
    <w:rsid w:val="00205C5E"/>
    <w:rsid w:val="00205EA1"/>
    <w:rsid w:val="00205F9C"/>
    <w:rsid w:val="002062C8"/>
    <w:rsid w:val="002066E9"/>
    <w:rsid w:val="00206C03"/>
    <w:rsid w:val="00206CAE"/>
    <w:rsid w:val="00210BD7"/>
    <w:rsid w:val="00210C37"/>
    <w:rsid w:val="00210FCF"/>
    <w:rsid w:val="00211544"/>
    <w:rsid w:val="00211DB1"/>
    <w:rsid w:val="0021257A"/>
    <w:rsid w:val="00212EED"/>
    <w:rsid w:val="002130DB"/>
    <w:rsid w:val="00213548"/>
    <w:rsid w:val="002138F9"/>
    <w:rsid w:val="002139CB"/>
    <w:rsid w:val="00213AB2"/>
    <w:rsid w:val="002146F3"/>
    <w:rsid w:val="00215578"/>
    <w:rsid w:val="00215621"/>
    <w:rsid w:val="00215B32"/>
    <w:rsid w:val="00215CA5"/>
    <w:rsid w:val="00215F28"/>
    <w:rsid w:val="002164E0"/>
    <w:rsid w:val="002167A1"/>
    <w:rsid w:val="00217CE7"/>
    <w:rsid w:val="00220B99"/>
    <w:rsid w:val="00220E05"/>
    <w:rsid w:val="00221986"/>
    <w:rsid w:val="00222313"/>
    <w:rsid w:val="0022296D"/>
    <w:rsid w:val="00223BE6"/>
    <w:rsid w:val="002247C9"/>
    <w:rsid w:val="00225268"/>
    <w:rsid w:val="002258CF"/>
    <w:rsid w:val="00225A1B"/>
    <w:rsid w:val="00225AB9"/>
    <w:rsid w:val="00225E8F"/>
    <w:rsid w:val="002262F4"/>
    <w:rsid w:val="0022664E"/>
    <w:rsid w:val="00226B5E"/>
    <w:rsid w:val="00230012"/>
    <w:rsid w:val="00230271"/>
    <w:rsid w:val="002302C1"/>
    <w:rsid w:val="0023092B"/>
    <w:rsid w:val="00230D27"/>
    <w:rsid w:val="00230E73"/>
    <w:rsid w:val="00231CC7"/>
    <w:rsid w:val="00232D06"/>
    <w:rsid w:val="00232DF9"/>
    <w:rsid w:val="002338FF"/>
    <w:rsid w:val="002345FF"/>
    <w:rsid w:val="0023532B"/>
    <w:rsid w:val="00235B0B"/>
    <w:rsid w:val="00235E07"/>
    <w:rsid w:val="002365DD"/>
    <w:rsid w:val="002365EA"/>
    <w:rsid w:val="002373CF"/>
    <w:rsid w:val="0023751B"/>
    <w:rsid w:val="0024008B"/>
    <w:rsid w:val="00241779"/>
    <w:rsid w:val="00241EAF"/>
    <w:rsid w:val="0024264F"/>
    <w:rsid w:val="002435A6"/>
    <w:rsid w:val="0024457B"/>
    <w:rsid w:val="0024466C"/>
    <w:rsid w:val="00244EDD"/>
    <w:rsid w:val="00245311"/>
    <w:rsid w:val="0024543A"/>
    <w:rsid w:val="0024631F"/>
    <w:rsid w:val="00247432"/>
    <w:rsid w:val="00247AAE"/>
    <w:rsid w:val="00247B12"/>
    <w:rsid w:val="00247D33"/>
    <w:rsid w:val="0025026F"/>
    <w:rsid w:val="00251E49"/>
    <w:rsid w:val="002522C2"/>
    <w:rsid w:val="00252409"/>
    <w:rsid w:val="00252721"/>
    <w:rsid w:val="00252A45"/>
    <w:rsid w:val="00253199"/>
    <w:rsid w:val="00253905"/>
    <w:rsid w:val="00253D5A"/>
    <w:rsid w:val="00253DC2"/>
    <w:rsid w:val="002546E9"/>
    <w:rsid w:val="002547AE"/>
    <w:rsid w:val="00254D6B"/>
    <w:rsid w:val="00254D74"/>
    <w:rsid w:val="002554A3"/>
    <w:rsid w:val="002556EA"/>
    <w:rsid w:val="00255CCA"/>
    <w:rsid w:val="00255CD4"/>
    <w:rsid w:val="00255ED2"/>
    <w:rsid w:val="00256A23"/>
    <w:rsid w:val="00256A8A"/>
    <w:rsid w:val="00256DF9"/>
    <w:rsid w:val="0025713C"/>
    <w:rsid w:val="00260090"/>
    <w:rsid w:val="002607BB"/>
    <w:rsid w:val="0026151F"/>
    <w:rsid w:val="00261574"/>
    <w:rsid w:val="00261765"/>
    <w:rsid w:val="002617EF"/>
    <w:rsid w:val="00261D4C"/>
    <w:rsid w:val="00261D9B"/>
    <w:rsid w:val="00262504"/>
    <w:rsid w:val="00262C6C"/>
    <w:rsid w:val="00262CCB"/>
    <w:rsid w:val="00262D28"/>
    <w:rsid w:val="00263258"/>
    <w:rsid w:val="00263BC7"/>
    <w:rsid w:val="00264568"/>
    <w:rsid w:val="0026550B"/>
    <w:rsid w:val="00265840"/>
    <w:rsid w:val="00265FA6"/>
    <w:rsid w:val="00266994"/>
    <w:rsid w:val="00266A81"/>
    <w:rsid w:val="00267818"/>
    <w:rsid w:val="002701F1"/>
    <w:rsid w:val="00270378"/>
    <w:rsid w:val="00271018"/>
    <w:rsid w:val="00271DE2"/>
    <w:rsid w:val="00271F3B"/>
    <w:rsid w:val="0027241D"/>
    <w:rsid w:val="0027276A"/>
    <w:rsid w:val="002729E5"/>
    <w:rsid w:val="002731CC"/>
    <w:rsid w:val="00273278"/>
    <w:rsid w:val="002751AC"/>
    <w:rsid w:val="0027561E"/>
    <w:rsid w:val="00275D3F"/>
    <w:rsid w:val="00275D88"/>
    <w:rsid w:val="00275EF5"/>
    <w:rsid w:val="00276503"/>
    <w:rsid w:val="00276621"/>
    <w:rsid w:val="0027670C"/>
    <w:rsid w:val="00276859"/>
    <w:rsid w:val="0028006D"/>
    <w:rsid w:val="00280D1B"/>
    <w:rsid w:val="002822A9"/>
    <w:rsid w:val="002823B5"/>
    <w:rsid w:val="00282987"/>
    <w:rsid w:val="00283FCC"/>
    <w:rsid w:val="002842E3"/>
    <w:rsid w:val="0028433E"/>
    <w:rsid w:val="00284BB8"/>
    <w:rsid w:val="00284C41"/>
    <w:rsid w:val="00284D9F"/>
    <w:rsid w:val="00285016"/>
    <w:rsid w:val="00285509"/>
    <w:rsid w:val="00285917"/>
    <w:rsid w:val="00285BE0"/>
    <w:rsid w:val="00285BF5"/>
    <w:rsid w:val="00285C19"/>
    <w:rsid w:val="00286138"/>
    <w:rsid w:val="0028681D"/>
    <w:rsid w:val="00286D83"/>
    <w:rsid w:val="0028750E"/>
    <w:rsid w:val="0028758C"/>
    <w:rsid w:val="00287E30"/>
    <w:rsid w:val="002907BD"/>
    <w:rsid w:val="00290F3B"/>
    <w:rsid w:val="002912EC"/>
    <w:rsid w:val="00291D12"/>
    <w:rsid w:val="00291EB6"/>
    <w:rsid w:val="00291ED4"/>
    <w:rsid w:val="00292018"/>
    <w:rsid w:val="00292046"/>
    <w:rsid w:val="002922E9"/>
    <w:rsid w:val="00292B59"/>
    <w:rsid w:val="00292CF7"/>
    <w:rsid w:val="00292D93"/>
    <w:rsid w:val="00294964"/>
    <w:rsid w:val="002954D3"/>
    <w:rsid w:val="0029609D"/>
    <w:rsid w:val="0029666E"/>
    <w:rsid w:val="00297D5C"/>
    <w:rsid w:val="002A028B"/>
    <w:rsid w:val="002A0AF9"/>
    <w:rsid w:val="002A13F6"/>
    <w:rsid w:val="002A1A54"/>
    <w:rsid w:val="002A2986"/>
    <w:rsid w:val="002A2C85"/>
    <w:rsid w:val="002A2D8E"/>
    <w:rsid w:val="002A2F26"/>
    <w:rsid w:val="002A4382"/>
    <w:rsid w:val="002A43C3"/>
    <w:rsid w:val="002A4A06"/>
    <w:rsid w:val="002A5289"/>
    <w:rsid w:val="002A578C"/>
    <w:rsid w:val="002A5A34"/>
    <w:rsid w:val="002A5C5C"/>
    <w:rsid w:val="002A661A"/>
    <w:rsid w:val="002A6C18"/>
    <w:rsid w:val="002A6F03"/>
    <w:rsid w:val="002A7725"/>
    <w:rsid w:val="002B02B3"/>
    <w:rsid w:val="002B087E"/>
    <w:rsid w:val="002B0A7D"/>
    <w:rsid w:val="002B0AD1"/>
    <w:rsid w:val="002B13DC"/>
    <w:rsid w:val="002B1CDD"/>
    <w:rsid w:val="002B1E61"/>
    <w:rsid w:val="002B21A6"/>
    <w:rsid w:val="002B255D"/>
    <w:rsid w:val="002B375A"/>
    <w:rsid w:val="002B40E2"/>
    <w:rsid w:val="002B4145"/>
    <w:rsid w:val="002B430C"/>
    <w:rsid w:val="002B57CE"/>
    <w:rsid w:val="002B58DB"/>
    <w:rsid w:val="002B59F6"/>
    <w:rsid w:val="002B5A89"/>
    <w:rsid w:val="002B5E2C"/>
    <w:rsid w:val="002B67FA"/>
    <w:rsid w:val="002B6F7B"/>
    <w:rsid w:val="002C04B2"/>
    <w:rsid w:val="002C1124"/>
    <w:rsid w:val="002C1173"/>
    <w:rsid w:val="002C1428"/>
    <w:rsid w:val="002C15ED"/>
    <w:rsid w:val="002C1911"/>
    <w:rsid w:val="002C1DC4"/>
    <w:rsid w:val="002C1EF3"/>
    <w:rsid w:val="002C2C99"/>
    <w:rsid w:val="002C2DB8"/>
    <w:rsid w:val="002C2FD7"/>
    <w:rsid w:val="002C431D"/>
    <w:rsid w:val="002C4449"/>
    <w:rsid w:val="002C4956"/>
    <w:rsid w:val="002C4A90"/>
    <w:rsid w:val="002C4F14"/>
    <w:rsid w:val="002C57D7"/>
    <w:rsid w:val="002C6678"/>
    <w:rsid w:val="002C7361"/>
    <w:rsid w:val="002C74C5"/>
    <w:rsid w:val="002C75F4"/>
    <w:rsid w:val="002C7B57"/>
    <w:rsid w:val="002C7E1D"/>
    <w:rsid w:val="002D00E7"/>
    <w:rsid w:val="002D0370"/>
    <w:rsid w:val="002D04C9"/>
    <w:rsid w:val="002D06B7"/>
    <w:rsid w:val="002D07D8"/>
    <w:rsid w:val="002D09D3"/>
    <w:rsid w:val="002D1FB4"/>
    <w:rsid w:val="002D2380"/>
    <w:rsid w:val="002D2441"/>
    <w:rsid w:val="002D2631"/>
    <w:rsid w:val="002D3DE6"/>
    <w:rsid w:val="002D440D"/>
    <w:rsid w:val="002D4D98"/>
    <w:rsid w:val="002D593B"/>
    <w:rsid w:val="002D6138"/>
    <w:rsid w:val="002D66C3"/>
    <w:rsid w:val="002D6E6D"/>
    <w:rsid w:val="002D786F"/>
    <w:rsid w:val="002D7CE2"/>
    <w:rsid w:val="002E02B9"/>
    <w:rsid w:val="002E0743"/>
    <w:rsid w:val="002E1185"/>
    <w:rsid w:val="002E155F"/>
    <w:rsid w:val="002E1776"/>
    <w:rsid w:val="002E1F3F"/>
    <w:rsid w:val="002E28C3"/>
    <w:rsid w:val="002E2DB9"/>
    <w:rsid w:val="002E3163"/>
    <w:rsid w:val="002E3E48"/>
    <w:rsid w:val="002E574F"/>
    <w:rsid w:val="002E5B67"/>
    <w:rsid w:val="002E6209"/>
    <w:rsid w:val="002E7760"/>
    <w:rsid w:val="002F00E5"/>
    <w:rsid w:val="002F0352"/>
    <w:rsid w:val="002F1454"/>
    <w:rsid w:val="002F17AA"/>
    <w:rsid w:val="002F1AD0"/>
    <w:rsid w:val="002F1C33"/>
    <w:rsid w:val="002F1CD6"/>
    <w:rsid w:val="002F1DEB"/>
    <w:rsid w:val="002F1F28"/>
    <w:rsid w:val="002F2A67"/>
    <w:rsid w:val="002F3293"/>
    <w:rsid w:val="002F3E15"/>
    <w:rsid w:val="002F4A53"/>
    <w:rsid w:val="002F568D"/>
    <w:rsid w:val="002F56BA"/>
    <w:rsid w:val="002F5DBC"/>
    <w:rsid w:val="002F6F99"/>
    <w:rsid w:val="003010E0"/>
    <w:rsid w:val="0030188A"/>
    <w:rsid w:val="0030283A"/>
    <w:rsid w:val="003038C6"/>
    <w:rsid w:val="00304E1C"/>
    <w:rsid w:val="00306B17"/>
    <w:rsid w:val="00306FDC"/>
    <w:rsid w:val="00307207"/>
    <w:rsid w:val="0030790B"/>
    <w:rsid w:val="00307E41"/>
    <w:rsid w:val="00307F58"/>
    <w:rsid w:val="003106CE"/>
    <w:rsid w:val="00310777"/>
    <w:rsid w:val="0031079E"/>
    <w:rsid w:val="003107EA"/>
    <w:rsid w:val="0031164A"/>
    <w:rsid w:val="00313088"/>
    <w:rsid w:val="0031397B"/>
    <w:rsid w:val="00313FA0"/>
    <w:rsid w:val="00314DE9"/>
    <w:rsid w:val="003152D0"/>
    <w:rsid w:val="00315496"/>
    <w:rsid w:val="00315527"/>
    <w:rsid w:val="00315544"/>
    <w:rsid w:val="00315D96"/>
    <w:rsid w:val="00315EB5"/>
    <w:rsid w:val="00315F34"/>
    <w:rsid w:val="00316854"/>
    <w:rsid w:val="00316E81"/>
    <w:rsid w:val="00316FDE"/>
    <w:rsid w:val="00317065"/>
    <w:rsid w:val="00317070"/>
    <w:rsid w:val="0031712D"/>
    <w:rsid w:val="003173A9"/>
    <w:rsid w:val="0031761A"/>
    <w:rsid w:val="0031796A"/>
    <w:rsid w:val="003200E1"/>
    <w:rsid w:val="003201D3"/>
    <w:rsid w:val="0032037E"/>
    <w:rsid w:val="00320F6B"/>
    <w:rsid w:val="003213B3"/>
    <w:rsid w:val="00321713"/>
    <w:rsid w:val="00321E0E"/>
    <w:rsid w:val="00321E59"/>
    <w:rsid w:val="003223E9"/>
    <w:rsid w:val="003243FF"/>
    <w:rsid w:val="00324927"/>
    <w:rsid w:val="00325704"/>
    <w:rsid w:val="00325940"/>
    <w:rsid w:val="00325D6E"/>
    <w:rsid w:val="0032652F"/>
    <w:rsid w:val="00326628"/>
    <w:rsid w:val="00326B86"/>
    <w:rsid w:val="00326EA3"/>
    <w:rsid w:val="00326F23"/>
    <w:rsid w:val="00326F4C"/>
    <w:rsid w:val="00327223"/>
    <w:rsid w:val="003273EA"/>
    <w:rsid w:val="00330928"/>
    <w:rsid w:val="00331741"/>
    <w:rsid w:val="00331847"/>
    <w:rsid w:val="003321A1"/>
    <w:rsid w:val="003325DF"/>
    <w:rsid w:val="00333527"/>
    <w:rsid w:val="00333DB4"/>
    <w:rsid w:val="00334397"/>
    <w:rsid w:val="003344C8"/>
    <w:rsid w:val="003346B5"/>
    <w:rsid w:val="00334A74"/>
    <w:rsid w:val="00334CF5"/>
    <w:rsid w:val="003350C9"/>
    <w:rsid w:val="00335906"/>
    <w:rsid w:val="00336B9C"/>
    <w:rsid w:val="00336CE0"/>
    <w:rsid w:val="003371A1"/>
    <w:rsid w:val="00340288"/>
    <w:rsid w:val="00340383"/>
    <w:rsid w:val="003409AD"/>
    <w:rsid w:val="0034104C"/>
    <w:rsid w:val="00341F40"/>
    <w:rsid w:val="00342B3F"/>
    <w:rsid w:val="0034366E"/>
    <w:rsid w:val="003438BD"/>
    <w:rsid w:val="003446B6"/>
    <w:rsid w:val="003459A9"/>
    <w:rsid w:val="0034600E"/>
    <w:rsid w:val="003461A5"/>
    <w:rsid w:val="00346549"/>
    <w:rsid w:val="00346821"/>
    <w:rsid w:val="00347E5E"/>
    <w:rsid w:val="00347F05"/>
    <w:rsid w:val="00347FC0"/>
    <w:rsid w:val="003501F5"/>
    <w:rsid w:val="003504F5"/>
    <w:rsid w:val="0035071F"/>
    <w:rsid w:val="00350B51"/>
    <w:rsid w:val="00351357"/>
    <w:rsid w:val="003514C3"/>
    <w:rsid w:val="00351741"/>
    <w:rsid w:val="00351960"/>
    <w:rsid w:val="00351DBD"/>
    <w:rsid w:val="00352F5A"/>
    <w:rsid w:val="003530AA"/>
    <w:rsid w:val="003531D8"/>
    <w:rsid w:val="003536A7"/>
    <w:rsid w:val="00353B78"/>
    <w:rsid w:val="00353BC3"/>
    <w:rsid w:val="00353F43"/>
    <w:rsid w:val="0035477A"/>
    <w:rsid w:val="00355460"/>
    <w:rsid w:val="0035559E"/>
    <w:rsid w:val="003555AE"/>
    <w:rsid w:val="00355DFF"/>
    <w:rsid w:val="00356042"/>
    <w:rsid w:val="00356AE8"/>
    <w:rsid w:val="00356C16"/>
    <w:rsid w:val="00356EDF"/>
    <w:rsid w:val="00357447"/>
    <w:rsid w:val="003574C7"/>
    <w:rsid w:val="0036048F"/>
    <w:rsid w:val="00360531"/>
    <w:rsid w:val="00360BE3"/>
    <w:rsid w:val="00360C90"/>
    <w:rsid w:val="00360EBA"/>
    <w:rsid w:val="003611E9"/>
    <w:rsid w:val="00361D9C"/>
    <w:rsid w:val="00362649"/>
    <w:rsid w:val="00362AF6"/>
    <w:rsid w:val="00362F00"/>
    <w:rsid w:val="003634E0"/>
    <w:rsid w:val="003637FA"/>
    <w:rsid w:val="00363DFA"/>
    <w:rsid w:val="003642D2"/>
    <w:rsid w:val="00364751"/>
    <w:rsid w:val="00364CCB"/>
    <w:rsid w:val="00364F67"/>
    <w:rsid w:val="0036591C"/>
    <w:rsid w:val="0036595F"/>
    <w:rsid w:val="00365993"/>
    <w:rsid w:val="00365994"/>
    <w:rsid w:val="00365FF2"/>
    <w:rsid w:val="003665FD"/>
    <w:rsid w:val="00367742"/>
    <w:rsid w:val="0037080D"/>
    <w:rsid w:val="003713E1"/>
    <w:rsid w:val="003717E3"/>
    <w:rsid w:val="00371922"/>
    <w:rsid w:val="00372970"/>
    <w:rsid w:val="00372D1A"/>
    <w:rsid w:val="00373A26"/>
    <w:rsid w:val="00373C5D"/>
    <w:rsid w:val="00373DE1"/>
    <w:rsid w:val="00373DE6"/>
    <w:rsid w:val="003741BD"/>
    <w:rsid w:val="00374337"/>
    <w:rsid w:val="00374A9F"/>
    <w:rsid w:val="00374CCE"/>
    <w:rsid w:val="003753DF"/>
    <w:rsid w:val="0037542A"/>
    <w:rsid w:val="00375577"/>
    <w:rsid w:val="00375733"/>
    <w:rsid w:val="00375924"/>
    <w:rsid w:val="00377017"/>
    <w:rsid w:val="00380344"/>
    <w:rsid w:val="00380ADB"/>
    <w:rsid w:val="00380CFA"/>
    <w:rsid w:val="00380DFF"/>
    <w:rsid w:val="00381760"/>
    <w:rsid w:val="003823ED"/>
    <w:rsid w:val="003823F3"/>
    <w:rsid w:val="0038385A"/>
    <w:rsid w:val="00383E6D"/>
    <w:rsid w:val="00383FF6"/>
    <w:rsid w:val="0038413C"/>
    <w:rsid w:val="00384777"/>
    <w:rsid w:val="00385115"/>
    <w:rsid w:val="00385793"/>
    <w:rsid w:val="003857B0"/>
    <w:rsid w:val="00385EDA"/>
    <w:rsid w:val="003863CF"/>
    <w:rsid w:val="00386C68"/>
    <w:rsid w:val="00386C7D"/>
    <w:rsid w:val="00387C9B"/>
    <w:rsid w:val="0039020F"/>
    <w:rsid w:val="0039093F"/>
    <w:rsid w:val="00390B14"/>
    <w:rsid w:val="003915DF"/>
    <w:rsid w:val="00391CB5"/>
    <w:rsid w:val="00392E1F"/>
    <w:rsid w:val="00392F81"/>
    <w:rsid w:val="00393FA2"/>
    <w:rsid w:val="0039498E"/>
    <w:rsid w:val="00394F23"/>
    <w:rsid w:val="00395016"/>
    <w:rsid w:val="00395728"/>
    <w:rsid w:val="00396655"/>
    <w:rsid w:val="00396D58"/>
    <w:rsid w:val="00397958"/>
    <w:rsid w:val="00397BC9"/>
    <w:rsid w:val="003A05D4"/>
    <w:rsid w:val="003A1608"/>
    <w:rsid w:val="003A21E2"/>
    <w:rsid w:val="003A23DB"/>
    <w:rsid w:val="003A33C2"/>
    <w:rsid w:val="003A4C94"/>
    <w:rsid w:val="003A6271"/>
    <w:rsid w:val="003A63B0"/>
    <w:rsid w:val="003A6913"/>
    <w:rsid w:val="003B00D1"/>
    <w:rsid w:val="003B05FA"/>
    <w:rsid w:val="003B0A9A"/>
    <w:rsid w:val="003B1355"/>
    <w:rsid w:val="003B15D5"/>
    <w:rsid w:val="003B197D"/>
    <w:rsid w:val="003B2468"/>
    <w:rsid w:val="003B3491"/>
    <w:rsid w:val="003B4023"/>
    <w:rsid w:val="003B41AB"/>
    <w:rsid w:val="003B4955"/>
    <w:rsid w:val="003B49DC"/>
    <w:rsid w:val="003B4C80"/>
    <w:rsid w:val="003B4D5A"/>
    <w:rsid w:val="003B4ECB"/>
    <w:rsid w:val="003B51CD"/>
    <w:rsid w:val="003B5692"/>
    <w:rsid w:val="003B5C0D"/>
    <w:rsid w:val="003B6286"/>
    <w:rsid w:val="003B7CEE"/>
    <w:rsid w:val="003B7FAA"/>
    <w:rsid w:val="003B7FE8"/>
    <w:rsid w:val="003C0B88"/>
    <w:rsid w:val="003C0F16"/>
    <w:rsid w:val="003C2221"/>
    <w:rsid w:val="003C2E5F"/>
    <w:rsid w:val="003C35D8"/>
    <w:rsid w:val="003C3720"/>
    <w:rsid w:val="003C378E"/>
    <w:rsid w:val="003C3C29"/>
    <w:rsid w:val="003C3ED0"/>
    <w:rsid w:val="003C3F94"/>
    <w:rsid w:val="003C4E97"/>
    <w:rsid w:val="003C4EBD"/>
    <w:rsid w:val="003C5082"/>
    <w:rsid w:val="003C5726"/>
    <w:rsid w:val="003C589D"/>
    <w:rsid w:val="003C5D60"/>
    <w:rsid w:val="003C621A"/>
    <w:rsid w:val="003C65BB"/>
    <w:rsid w:val="003C76A4"/>
    <w:rsid w:val="003C7ACA"/>
    <w:rsid w:val="003C7BDC"/>
    <w:rsid w:val="003C7D3F"/>
    <w:rsid w:val="003D00FC"/>
    <w:rsid w:val="003D03DC"/>
    <w:rsid w:val="003D041A"/>
    <w:rsid w:val="003D1A5D"/>
    <w:rsid w:val="003D23AE"/>
    <w:rsid w:val="003D2578"/>
    <w:rsid w:val="003D2B78"/>
    <w:rsid w:val="003D44AF"/>
    <w:rsid w:val="003D469E"/>
    <w:rsid w:val="003D4709"/>
    <w:rsid w:val="003D52E6"/>
    <w:rsid w:val="003D59AF"/>
    <w:rsid w:val="003D66C4"/>
    <w:rsid w:val="003D68C8"/>
    <w:rsid w:val="003D732F"/>
    <w:rsid w:val="003D74C2"/>
    <w:rsid w:val="003D7EB0"/>
    <w:rsid w:val="003E05F3"/>
    <w:rsid w:val="003E0B21"/>
    <w:rsid w:val="003E14FF"/>
    <w:rsid w:val="003E150B"/>
    <w:rsid w:val="003E1C4A"/>
    <w:rsid w:val="003E234B"/>
    <w:rsid w:val="003E3D7A"/>
    <w:rsid w:val="003E406B"/>
    <w:rsid w:val="003E4092"/>
    <w:rsid w:val="003E4321"/>
    <w:rsid w:val="003E4A8E"/>
    <w:rsid w:val="003E4AEA"/>
    <w:rsid w:val="003E4D84"/>
    <w:rsid w:val="003E5208"/>
    <w:rsid w:val="003E5AD4"/>
    <w:rsid w:val="003E6413"/>
    <w:rsid w:val="003E6434"/>
    <w:rsid w:val="003E6E5A"/>
    <w:rsid w:val="003E705F"/>
    <w:rsid w:val="003E76D2"/>
    <w:rsid w:val="003F027F"/>
    <w:rsid w:val="003F109F"/>
    <w:rsid w:val="003F120C"/>
    <w:rsid w:val="003F13F5"/>
    <w:rsid w:val="003F1686"/>
    <w:rsid w:val="003F1EC1"/>
    <w:rsid w:val="003F2834"/>
    <w:rsid w:val="003F2BE4"/>
    <w:rsid w:val="003F39E0"/>
    <w:rsid w:val="003F3E28"/>
    <w:rsid w:val="003F4F6C"/>
    <w:rsid w:val="003F58F6"/>
    <w:rsid w:val="003F5DBF"/>
    <w:rsid w:val="003F6007"/>
    <w:rsid w:val="003F611A"/>
    <w:rsid w:val="003F743A"/>
    <w:rsid w:val="0040095C"/>
    <w:rsid w:val="00400E72"/>
    <w:rsid w:val="00400E89"/>
    <w:rsid w:val="00401047"/>
    <w:rsid w:val="004015B3"/>
    <w:rsid w:val="00401881"/>
    <w:rsid w:val="00401EE3"/>
    <w:rsid w:val="0040285C"/>
    <w:rsid w:val="00402C34"/>
    <w:rsid w:val="00402E39"/>
    <w:rsid w:val="00404352"/>
    <w:rsid w:val="00404C8E"/>
    <w:rsid w:val="004050A8"/>
    <w:rsid w:val="0040521B"/>
    <w:rsid w:val="00405F23"/>
    <w:rsid w:val="004066DC"/>
    <w:rsid w:val="0040678D"/>
    <w:rsid w:val="00406943"/>
    <w:rsid w:val="0040699E"/>
    <w:rsid w:val="00407147"/>
    <w:rsid w:val="00407737"/>
    <w:rsid w:val="004077E7"/>
    <w:rsid w:val="004102A7"/>
    <w:rsid w:val="004109D9"/>
    <w:rsid w:val="00411BBB"/>
    <w:rsid w:val="00411BCD"/>
    <w:rsid w:val="00412249"/>
    <w:rsid w:val="0041239D"/>
    <w:rsid w:val="004126FB"/>
    <w:rsid w:val="0041291C"/>
    <w:rsid w:val="00413276"/>
    <w:rsid w:val="00413714"/>
    <w:rsid w:val="00413D66"/>
    <w:rsid w:val="0041530C"/>
    <w:rsid w:val="00415E6E"/>
    <w:rsid w:val="004162D8"/>
    <w:rsid w:val="00416616"/>
    <w:rsid w:val="00416635"/>
    <w:rsid w:val="004168F6"/>
    <w:rsid w:val="004169E3"/>
    <w:rsid w:val="00417C19"/>
    <w:rsid w:val="004200D5"/>
    <w:rsid w:val="004202D6"/>
    <w:rsid w:val="004202D9"/>
    <w:rsid w:val="004207E2"/>
    <w:rsid w:val="00420CFD"/>
    <w:rsid w:val="004212F0"/>
    <w:rsid w:val="00421C86"/>
    <w:rsid w:val="004222F7"/>
    <w:rsid w:val="00422655"/>
    <w:rsid w:val="00422DB4"/>
    <w:rsid w:val="00422F73"/>
    <w:rsid w:val="00422F9F"/>
    <w:rsid w:val="00423A2B"/>
    <w:rsid w:val="00424196"/>
    <w:rsid w:val="00424537"/>
    <w:rsid w:val="00425637"/>
    <w:rsid w:val="004262DF"/>
    <w:rsid w:val="00426383"/>
    <w:rsid w:val="004265A9"/>
    <w:rsid w:val="004268AD"/>
    <w:rsid w:val="00426C17"/>
    <w:rsid w:val="0042706F"/>
    <w:rsid w:val="00427A1C"/>
    <w:rsid w:val="00430038"/>
    <w:rsid w:val="00430778"/>
    <w:rsid w:val="00430797"/>
    <w:rsid w:val="00430F17"/>
    <w:rsid w:val="004310C7"/>
    <w:rsid w:val="00431A15"/>
    <w:rsid w:val="00431E00"/>
    <w:rsid w:val="00432426"/>
    <w:rsid w:val="00432871"/>
    <w:rsid w:val="004329D9"/>
    <w:rsid w:val="0043345A"/>
    <w:rsid w:val="004334B4"/>
    <w:rsid w:val="004338A6"/>
    <w:rsid w:val="00433939"/>
    <w:rsid w:val="00434512"/>
    <w:rsid w:val="00434615"/>
    <w:rsid w:val="00434B83"/>
    <w:rsid w:val="004371D3"/>
    <w:rsid w:val="00440A31"/>
    <w:rsid w:val="00441845"/>
    <w:rsid w:val="00442B73"/>
    <w:rsid w:val="0044300E"/>
    <w:rsid w:val="00443675"/>
    <w:rsid w:val="004437B2"/>
    <w:rsid w:val="0044386B"/>
    <w:rsid w:val="00443B59"/>
    <w:rsid w:val="0044400B"/>
    <w:rsid w:val="004458BF"/>
    <w:rsid w:val="00445CEB"/>
    <w:rsid w:val="00445F9C"/>
    <w:rsid w:val="00446768"/>
    <w:rsid w:val="00446E54"/>
    <w:rsid w:val="00446F65"/>
    <w:rsid w:val="00450174"/>
    <w:rsid w:val="004505A5"/>
    <w:rsid w:val="00450848"/>
    <w:rsid w:val="00450E13"/>
    <w:rsid w:val="00451208"/>
    <w:rsid w:val="004512B3"/>
    <w:rsid w:val="00451623"/>
    <w:rsid w:val="00451DE6"/>
    <w:rsid w:val="00451E9D"/>
    <w:rsid w:val="004524A8"/>
    <w:rsid w:val="004533BA"/>
    <w:rsid w:val="004537E4"/>
    <w:rsid w:val="00453923"/>
    <w:rsid w:val="00453A82"/>
    <w:rsid w:val="004544DE"/>
    <w:rsid w:val="00455034"/>
    <w:rsid w:val="0045503F"/>
    <w:rsid w:val="00455416"/>
    <w:rsid w:val="00455B2C"/>
    <w:rsid w:val="00456674"/>
    <w:rsid w:val="00456A0C"/>
    <w:rsid w:val="00456F94"/>
    <w:rsid w:val="004571F4"/>
    <w:rsid w:val="004574F7"/>
    <w:rsid w:val="0045786B"/>
    <w:rsid w:val="0045786C"/>
    <w:rsid w:val="0046008D"/>
    <w:rsid w:val="0046043C"/>
    <w:rsid w:val="00460D8C"/>
    <w:rsid w:val="00461395"/>
    <w:rsid w:val="00461E32"/>
    <w:rsid w:val="00462694"/>
    <w:rsid w:val="004628A0"/>
    <w:rsid w:val="004631FA"/>
    <w:rsid w:val="00463519"/>
    <w:rsid w:val="00463528"/>
    <w:rsid w:val="004646CC"/>
    <w:rsid w:val="004648BC"/>
    <w:rsid w:val="00464A26"/>
    <w:rsid w:val="00465159"/>
    <w:rsid w:val="004651B7"/>
    <w:rsid w:val="004657BF"/>
    <w:rsid w:val="00465F8E"/>
    <w:rsid w:val="004661BA"/>
    <w:rsid w:val="00467B1C"/>
    <w:rsid w:val="004702B2"/>
    <w:rsid w:val="00470369"/>
    <w:rsid w:val="0047055A"/>
    <w:rsid w:val="00471500"/>
    <w:rsid w:val="00471D80"/>
    <w:rsid w:val="0047216B"/>
    <w:rsid w:val="00472601"/>
    <w:rsid w:val="00473A20"/>
    <w:rsid w:val="00473F5A"/>
    <w:rsid w:val="00474681"/>
    <w:rsid w:val="004748BF"/>
    <w:rsid w:val="004749F5"/>
    <w:rsid w:val="00474C85"/>
    <w:rsid w:val="00474E86"/>
    <w:rsid w:val="00475C13"/>
    <w:rsid w:val="0047733C"/>
    <w:rsid w:val="00480715"/>
    <w:rsid w:val="004812C8"/>
    <w:rsid w:val="0048151F"/>
    <w:rsid w:val="00482DAD"/>
    <w:rsid w:val="00482DE8"/>
    <w:rsid w:val="004831AA"/>
    <w:rsid w:val="00483339"/>
    <w:rsid w:val="0048379F"/>
    <w:rsid w:val="00483B2D"/>
    <w:rsid w:val="004843CA"/>
    <w:rsid w:val="00484F82"/>
    <w:rsid w:val="00485659"/>
    <w:rsid w:val="00487198"/>
    <w:rsid w:val="004872ED"/>
    <w:rsid w:val="004874D5"/>
    <w:rsid w:val="0048769B"/>
    <w:rsid w:val="00487782"/>
    <w:rsid w:val="00487A9B"/>
    <w:rsid w:val="0049035F"/>
    <w:rsid w:val="004907D4"/>
    <w:rsid w:val="00490852"/>
    <w:rsid w:val="00490ADF"/>
    <w:rsid w:val="00490B29"/>
    <w:rsid w:val="00490D02"/>
    <w:rsid w:val="0049161F"/>
    <w:rsid w:val="0049185B"/>
    <w:rsid w:val="004919F6"/>
    <w:rsid w:val="00492607"/>
    <w:rsid w:val="004928FD"/>
    <w:rsid w:val="00493E11"/>
    <w:rsid w:val="00493E56"/>
    <w:rsid w:val="004942E5"/>
    <w:rsid w:val="00494725"/>
    <w:rsid w:val="0049567A"/>
    <w:rsid w:val="0049679C"/>
    <w:rsid w:val="004972E6"/>
    <w:rsid w:val="00497326"/>
    <w:rsid w:val="00497AB9"/>
    <w:rsid w:val="004A0855"/>
    <w:rsid w:val="004A0A0E"/>
    <w:rsid w:val="004A0C61"/>
    <w:rsid w:val="004A2EA9"/>
    <w:rsid w:val="004A2EB7"/>
    <w:rsid w:val="004A3A63"/>
    <w:rsid w:val="004A3EA3"/>
    <w:rsid w:val="004A4FDA"/>
    <w:rsid w:val="004A56A9"/>
    <w:rsid w:val="004A6234"/>
    <w:rsid w:val="004A6CF6"/>
    <w:rsid w:val="004A7007"/>
    <w:rsid w:val="004A7772"/>
    <w:rsid w:val="004A77FD"/>
    <w:rsid w:val="004A77FE"/>
    <w:rsid w:val="004B05F7"/>
    <w:rsid w:val="004B1557"/>
    <w:rsid w:val="004B2033"/>
    <w:rsid w:val="004B2D59"/>
    <w:rsid w:val="004B328B"/>
    <w:rsid w:val="004B370A"/>
    <w:rsid w:val="004B3CE7"/>
    <w:rsid w:val="004B482B"/>
    <w:rsid w:val="004B4A01"/>
    <w:rsid w:val="004B4A04"/>
    <w:rsid w:val="004B59CD"/>
    <w:rsid w:val="004B7471"/>
    <w:rsid w:val="004B757F"/>
    <w:rsid w:val="004B78FE"/>
    <w:rsid w:val="004C01E0"/>
    <w:rsid w:val="004C0435"/>
    <w:rsid w:val="004C048F"/>
    <w:rsid w:val="004C0C77"/>
    <w:rsid w:val="004C12B6"/>
    <w:rsid w:val="004C14A6"/>
    <w:rsid w:val="004C16D2"/>
    <w:rsid w:val="004C18D0"/>
    <w:rsid w:val="004C1CF6"/>
    <w:rsid w:val="004C200C"/>
    <w:rsid w:val="004C2045"/>
    <w:rsid w:val="004C27A7"/>
    <w:rsid w:val="004C29A4"/>
    <w:rsid w:val="004C2A93"/>
    <w:rsid w:val="004C2D2A"/>
    <w:rsid w:val="004C3395"/>
    <w:rsid w:val="004C36DA"/>
    <w:rsid w:val="004C3998"/>
    <w:rsid w:val="004C3F64"/>
    <w:rsid w:val="004C5109"/>
    <w:rsid w:val="004C54AD"/>
    <w:rsid w:val="004C5573"/>
    <w:rsid w:val="004C56F1"/>
    <w:rsid w:val="004C61F7"/>
    <w:rsid w:val="004C6324"/>
    <w:rsid w:val="004C6367"/>
    <w:rsid w:val="004C64AE"/>
    <w:rsid w:val="004C67F5"/>
    <w:rsid w:val="004C7B91"/>
    <w:rsid w:val="004D01C9"/>
    <w:rsid w:val="004D02FC"/>
    <w:rsid w:val="004D0CED"/>
    <w:rsid w:val="004D13BA"/>
    <w:rsid w:val="004D254A"/>
    <w:rsid w:val="004D40B6"/>
    <w:rsid w:val="004D4104"/>
    <w:rsid w:val="004D41F5"/>
    <w:rsid w:val="004D4374"/>
    <w:rsid w:val="004D4494"/>
    <w:rsid w:val="004D5446"/>
    <w:rsid w:val="004D6386"/>
    <w:rsid w:val="004D68A8"/>
    <w:rsid w:val="004D68E6"/>
    <w:rsid w:val="004D7093"/>
    <w:rsid w:val="004D7794"/>
    <w:rsid w:val="004D7962"/>
    <w:rsid w:val="004E01F1"/>
    <w:rsid w:val="004E0687"/>
    <w:rsid w:val="004E0BA8"/>
    <w:rsid w:val="004E12A6"/>
    <w:rsid w:val="004E1347"/>
    <w:rsid w:val="004E1539"/>
    <w:rsid w:val="004E18BF"/>
    <w:rsid w:val="004E2749"/>
    <w:rsid w:val="004E2DD0"/>
    <w:rsid w:val="004E46C8"/>
    <w:rsid w:val="004E50F9"/>
    <w:rsid w:val="004E5338"/>
    <w:rsid w:val="004E54B4"/>
    <w:rsid w:val="004E5920"/>
    <w:rsid w:val="004E5AF9"/>
    <w:rsid w:val="004E6A56"/>
    <w:rsid w:val="004F0172"/>
    <w:rsid w:val="004F0F48"/>
    <w:rsid w:val="004F13DF"/>
    <w:rsid w:val="004F1696"/>
    <w:rsid w:val="004F1B13"/>
    <w:rsid w:val="004F1CBB"/>
    <w:rsid w:val="004F2279"/>
    <w:rsid w:val="004F2669"/>
    <w:rsid w:val="004F3621"/>
    <w:rsid w:val="004F3CF1"/>
    <w:rsid w:val="004F3FFF"/>
    <w:rsid w:val="004F4D78"/>
    <w:rsid w:val="004F4DA7"/>
    <w:rsid w:val="004F61D3"/>
    <w:rsid w:val="004F6E22"/>
    <w:rsid w:val="004F6F01"/>
    <w:rsid w:val="004F70ED"/>
    <w:rsid w:val="004F7130"/>
    <w:rsid w:val="004F7FE4"/>
    <w:rsid w:val="00500040"/>
    <w:rsid w:val="005005F3"/>
    <w:rsid w:val="0050070B"/>
    <w:rsid w:val="00500793"/>
    <w:rsid w:val="00501563"/>
    <w:rsid w:val="00501671"/>
    <w:rsid w:val="00501AC2"/>
    <w:rsid w:val="0050254E"/>
    <w:rsid w:val="00502794"/>
    <w:rsid w:val="00502896"/>
    <w:rsid w:val="0050291E"/>
    <w:rsid w:val="005036BB"/>
    <w:rsid w:val="005047CB"/>
    <w:rsid w:val="005049A5"/>
    <w:rsid w:val="00505790"/>
    <w:rsid w:val="005057D2"/>
    <w:rsid w:val="00506504"/>
    <w:rsid w:val="00506DCF"/>
    <w:rsid w:val="00506E11"/>
    <w:rsid w:val="005079C3"/>
    <w:rsid w:val="00507A7A"/>
    <w:rsid w:val="00507E7A"/>
    <w:rsid w:val="00510007"/>
    <w:rsid w:val="0051000F"/>
    <w:rsid w:val="00510065"/>
    <w:rsid w:val="005107CE"/>
    <w:rsid w:val="00510C4C"/>
    <w:rsid w:val="00511C7C"/>
    <w:rsid w:val="00511FA3"/>
    <w:rsid w:val="005127BE"/>
    <w:rsid w:val="005138CA"/>
    <w:rsid w:val="005143B3"/>
    <w:rsid w:val="005151C1"/>
    <w:rsid w:val="005170FB"/>
    <w:rsid w:val="005178B5"/>
    <w:rsid w:val="00517A37"/>
    <w:rsid w:val="00517E65"/>
    <w:rsid w:val="00517F8E"/>
    <w:rsid w:val="005200CB"/>
    <w:rsid w:val="0052024D"/>
    <w:rsid w:val="00520A83"/>
    <w:rsid w:val="00520B68"/>
    <w:rsid w:val="00520CA2"/>
    <w:rsid w:val="00521140"/>
    <w:rsid w:val="0052164A"/>
    <w:rsid w:val="00521EFA"/>
    <w:rsid w:val="00522012"/>
    <w:rsid w:val="00522849"/>
    <w:rsid w:val="00522F26"/>
    <w:rsid w:val="00523244"/>
    <w:rsid w:val="0052324F"/>
    <w:rsid w:val="00523D02"/>
    <w:rsid w:val="00523D10"/>
    <w:rsid w:val="00524086"/>
    <w:rsid w:val="005242C0"/>
    <w:rsid w:val="00524C03"/>
    <w:rsid w:val="00524C1D"/>
    <w:rsid w:val="00525A53"/>
    <w:rsid w:val="00525C85"/>
    <w:rsid w:val="00526974"/>
    <w:rsid w:val="005275FB"/>
    <w:rsid w:val="00527931"/>
    <w:rsid w:val="005305D2"/>
    <w:rsid w:val="005308D3"/>
    <w:rsid w:val="005315F3"/>
    <w:rsid w:val="00531B8B"/>
    <w:rsid w:val="00531DA9"/>
    <w:rsid w:val="005327B2"/>
    <w:rsid w:val="0053312F"/>
    <w:rsid w:val="00533499"/>
    <w:rsid w:val="0053358C"/>
    <w:rsid w:val="0053389D"/>
    <w:rsid w:val="00534162"/>
    <w:rsid w:val="00534AB1"/>
    <w:rsid w:val="00534D92"/>
    <w:rsid w:val="00535901"/>
    <w:rsid w:val="00535E64"/>
    <w:rsid w:val="0053628D"/>
    <w:rsid w:val="005365B4"/>
    <w:rsid w:val="005365B8"/>
    <w:rsid w:val="00537823"/>
    <w:rsid w:val="0053782B"/>
    <w:rsid w:val="00537CCB"/>
    <w:rsid w:val="005406D9"/>
    <w:rsid w:val="00542FBE"/>
    <w:rsid w:val="0054367B"/>
    <w:rsid w:val="00543766"/>
    <w:rsid w:val="00544EE2"/>
    <w:rsid w:val="0054502C"/>
    <w:rsid w:val="005450CB"/>
    <w:rsid w:val="005452E9"/>
    <w:rsid w:val="005455B4"/>
    <w:rsid w:val="00545BDB"/>
    <w:rsid w:val="005460C3"/>
    <w:rsid w:val="00546A71"/>
    <w:rsid w:val="00547AE7"/>
    <w:rsid w:val="00547BDD"/>
    <w:rsid w:val="005506D2"/>
    <w:rsid w:val="0055083E"/>
    <w:rsid w:val="005511ED"/>
    <w:rsid w:val="005517E7"/>
    <w:rsid w:val="00551842"/>
    <w:rsid w:val="005521BE"/>
    <w:rsid w:val="005526E0"/>
    <w:rsid w:val="00552E87"/>
    <w:rsid w:val="00553147"/>
    <w:rsid w:val="0055397D"/>
    <w:rsid w:val="005539D1"/>
    <w:rsid w:val="00553DAB"/>
    <w:rsid w:val="00554112"/>
    <w:rsid w:val="00554821"/>
    <w:rsid w:val="00554822"/>
    <w:rsid w:val="00554B31"/>
    <w:rsid w:val="00555AE2"/>
    <w:rsid w:val="00555CE7"/>
    <w:rsid w:val="00556591"/>
    <w:rsid w:val="00557171"/>
    <w:rsid w:val="005576F0"/>
    <w:rsid w:val="00560740"/>
    <w:rsid w:val="00560EEB"/>
    <w:rsid w:val="00560F96"/>
    <w:rsid w:val="00560FCD"/>
    <w:rsid w:val="00561169"/>
    <w:rsid w:val="00561D69"/>
    <w:rsid w:val="00564F83"/>
    <w:rsid w:val="00565F44"/>
    <w:rsid w:val="00565F5D"/>
    <w:rsid w:val="00566332"/>
    <w:rsid w:val="00566619"/>
    <w:rsid w:val="00566BD8"/>
    <w:rsid w:val="00566ECC"/>
    <w:rsid w:val="00567265"/>
    <w:rsid w:val="005702C2"/>
    <w:rsid w:val="005714B0"/>
    <w:rsid w:val="005714D0"/>
    <w:rsid w:val="005714E3"/>
    <w:rsid w:val="00571A05"/>
    <w:rsid w:val="00571C99"/>
    <w:rsid w:val="0057274F"/>
    <w:rsid w:val="00572CAA"/>
    <w:rsid w:val="0057324F"/>
    <w:rsid w:val="0057376D"/>
    <w:rsid w:val="005738F7"/>
    <w:rsid w:val="00573BE0"/>
    <w:rsid w:val="00573FC1"/>
    <w:rsid w:val="00574B17"/>
    <w:rsid w:val="00574F5F"/>
    <w:rsid w:val="00575995"/>
    <w:rsid w:val="005768C7"/>
    <w:rsid w:val="005774BD"/>
    <w:rsid w:val="005779C7"/>
    <w:rsid w:val="005803BF"/>
    <w:rsid w:val="00580B08"/>
    <w:rsid w:val="00580F7A"/>
    <w:rsid w:val="0058175B"/>
    <w:rsid w:val="005825D8"/>
    <w:rsid w:val="005830E1"/>
    <w:rsid w:val="00583869"/>
    <w:rsid w:val="00584415"/>
    <w:rsid w:val="005848CE"/>
    <w:rsid w:val="00584C02"/>
    <w:rsid w:val="00584DBC"/>
    <w:rsid w:val="00584E24"/>
    <w:rsid w:val="00585455"/>
    <w:rsid w:val="005855C1"/>
    <w:rsid w:val="005858A3"/>
    <w:rsid w:val="0058597C"/>
    <w:rsid w:val="00585CCD"/>
    <w:rsid w:val="00585EB9"/>
    <w:rsid w:val="00585F4C"/>
    <w:rsid w:val="00585F9D"/>
    <w:rsid w:val="00586087"/>
    <w:rsid w:val="0058667E"/>
    <w:rsid w:val="00586A25"/>
    <w:rsid w:val="00586CD4"/>
    <w:rsid w:val="00586EE5"/>
    <w:rsid w:val="00587C13"/>
    <w:rsid w:val="00587CC2"/>
    <w:rsid w:val="00587DA6"/>
    <w:rsid w:val="00590288"/>
    <w:rsid w:val="00590B93"/>
    <w:rsid w:val="00590D44"/>
    <w:rsid w:val="005913EB"/>
    <w:rsid w:val="005918ED"/>
    <w:rsid w:val="005919FC"/>
    <w:rsid w:val="00591BDA"/>
    <w:rsid w:val="00592C8D"/>
    <w:rsid w:val="00592F05"/>
    <w:rsid w:val="0059401F"/>
    <w:rsid w:val="00594351"/>
    <w:rsid w:val="00594822"/>
    <w:rsid w:val="0059499A"/>
    <w:rsid w:val="00594DF3"/>
    <w:rsid w:val="00594F07"/>
    <w:rsid w:val="00595548"/>
    <w:rsid w:val="005968EA"/>
    <w:rsid w:val="00596D26"/>
    <w:rsid w:val="00597534"/>
    <w:rsid w:val="0059795A"/>
    <w:rsid w:val="00597BC7"/>
    <w:rsid w:val="005A268C"/>
    <w:rsid w:val="005A2AE8"/>
    <w:rsid w:val="005A38A5"/>
    <w:rsid w:val="005A3AA8"/>
    <w:rsid w:val="005A466C"/>
    <w:rsid w:val="005A552A"/>
    <w:rsid w:val="005A57EE"/>
    <w:rsid w:val="005A5C15"/>
    <w:rsid w:val="005A61AA"/>
    <w:rsid w:val="005A6227"/>
    <w:rsid w:val="005A6C0A"/>
    <w:rsid w:val="005A7579"/>
    <w:rsid w:val="005A77BF"/>
    <w:rsid w:val="005A7903"/>
    <w:rsid w:val="005B015E"/>
    <w:rsid w:val="005B0C6C"/>
    <w:rsid w:val="005B1867"/>
    <w:rsid w:val="005B1C44"/>
    <w:rsid w:val="005B20F6"/>
    <w:rsid w:val="005B2105"/>
    <w:rsid w:val="005B25BE"/>
    <w:rsid w:val="005B27C4"/>
    <w:rsid w:val="005B296F"/>
    <w:rsid w:val="005B2CD7"/>
    <w:rsid w:val="005B2E4F"/>
    <w:rsid w:val="005B3678"/>
    <w:rsid w:val="005B4E63"/>
    <w:rsid w:val="005B5D61"/>
    <w:rsid w:val="005B61F5"/>
    <w:rsid w:val="005B6306"/>
    <w:rsid w:val="005B6B01"/>
    <w:rsid w:val="005B6B22"/>
    <w:rsid w:val="005B6B2D"/>
    <w:rsid w:val="005B780F"/>
    <w:rsid w:val="005B7FBC"/>
    <w:rsid w:val="005C058A"/>
    <w:rsid w:val="005C08B9"/>
    <w:rsid w:val="005C12F6"/>
    <w:rsid w:val="005C1476"/>
    <w:rsid w:val="005C1667"/>
    <w:rsid w:val="005C170C"/>
    <w:rsid w:val="005C184E"/>
    <w:rsid w:val="005C1AAD"/>
    <w:rsid w:val="005C2EA8"/>
    <w:rsid w:val="005C3019"/>
    <w:rsid w:val="005C33E9"/>
    <w:rsid w:val="005C3414"/>
    <w:rsid w:val="005C38B0"/>
    <w:rsid w:val="005C3D80"/>
    <w:rsid w:val="005C4D4A"/>
    <w:rsid w:val="005C5627"/>
    <w:rsid w:val="005C59E4"/>
    <w:rsid w:val="005C5E80"/>
    <w:rsid w:val="005C6042"/>
    <w:rsid w:val="005C60B0"/>
    <w:rsid w:val="005C6855"/>
    <w:rsid w:val="005C7169"/>
    <w:rsid w:val="005C761E"/>
    <w:rsid w:val="005C7920"/>
    <w:rsid w:val="005C7B71"/>
    <w:rsid w:val="005C7F11"/>
    <w:rsid w:val="005D01F7"/>
    <w:rsid w:val="005D05B7"/>
    <w:rsid w:val="005D0639"/>
    <w:rsid w:val="005D0E6E"/>
    <w:rsid w:val="005D11A5"/>
    <w:rsid w:val="005D11ED"/>
    <w:rsid w:val="005D1AF4"/>
    <w:rsid w:val="005D2820"/>
    <w:rsid w:val="005D32EE"/>
    <w:rsid w:val="005D330A"/>
    <w:rsid w:val="005D3919"/>
    <w:rsid w:val="005D3B08"/>
    <w:rsid w:val="005D468B"/>
    <w:rsid w:val="005D47B7"/>
    <w:rsid w:val="005D4D23"/>
    <w:rsid w:val="005D4E32"/>
    <w:rsid w:val="005D512F"/>
    <w:rsid w:val="005D5176"/>
    <w:rsid w:val="005D522B"/>
    <w:rsid w:val="005D641C"/>
    <w:rsid w:val="005D6463"/>
    <w:rsid w:val="005D661F"/>
    <w:rsid w:val="005D697F"/>
    <w:rsid w:val="005D6EA8"/>
    <w:rsid w:val="005D6F36"/>
    <w:rsid w:val="005D6F9A"/>
    <w:rsid w:val="005D74A8"/>
    <w:rsid w:val="005D7919"/>
    <w:rsid w:val="005D7FC3"/>
    <w:rsid w:val="005E0BAB"/>
    <w:rsid w:val="005E0C08"/>
    <w:rsid w:val="005E0DC2"/>
    <w:rsid w:val="005E1472"/>
    <w:rsid w:val="005E16E9"/>
    <w:rsid w:val="005E2822"/>
    <w:rsid w:val="005E2F98"/>
    <w:rsid w:val="005E392C"/>
    <w:rsid w:val="005E3A16"/>
    <w:rsid w:val="005E3E6F"/>
    <w:rsid w:val="005E4745"/>
    <w:rsid w:val="005E48A7"/>
    <w:rsid w:val="005E5A5D"/>
    <w:rsid w:val="005E5AAB"/>
    <w:rsid w:val="005E5CA6"/>
    <w:rsid w:val="005E6730"/>
    <w:rsid w:val="005E67FD"/>
    <w:rsid w:val="005E6958"/>
    <w:rsid w:val="005E6C51"/>
    <w:rsid w:val="005E7929"/>
    <w:rsid w:val="005F0696"/>
    <w:rsid w:val="005F0B6C"/>
    <w:rsid w:val="005F1A05"/>
    <w:rsid w:val="005F21AB"/>
    <w:rsid w:val="005F254C"/>
    <w:rsid w:val="005F2751"/>
    <w:rsid w:val="005F2C55"/>
    <w:rsid w:val="005F322E"/>
    <w:rsid w:val="005F3864"/>
    <w:rsid w:val="005F3AE0"/>
    <w:rsid w:val="005F4401"/>
    <w:rsid w:val="005F4BF6"/>
    <w:rsid w:val="005F563B"/>
    <w:rsid w:val="005F5AF9"/>
    <w:rsid w:val="005F5BAB"/>
    <w:rsid w:val="005F5BEE"/>
    <w:rsid w:val="005F5CF4"/>
    <w:rsid w:val="005F656E"/>
    <w:rsid w:val="005F7492"/>
    <w:rsid w:val="005F7671"/>
    <w:rsid w:val="006011EE"/>
    <w:rsid w:val="006011FA"/>
    <w:rsid w:val="00601279"/>
    <w:rsid w:val="00601749"/>
    <w:rsid w:val="006017E0"/>
    <w:rsid w:val="00601ABA"/>
    <w:rsid w:val="00601DB4"/>
    <w:rsid w:val="00602B10"/>
    <w:rsid w:val="00603472"/>
    <w:rsid w:val="00603E0C"/>
    <w:rsid w:val="006047D8"/>
    <w:rsid w:val="006056F0"/>
    <w:rsid w:val="006060F1"/>
    <w:rsid w:val="0060635E"/>
    <w:rsid w:val="006066B1"/>
    <w:rsid w:val="00606790"/>
    <w:rsid w:val="0060758B"/>
    <w:rsid w:val="006076A0"/>
    <w:rsid w:val="0061011E"/>
    <w:rsid w:val="0061071D"/>
    <w:rsid w:val="0061188E"/>
    <w:rsid w:val="006125C3"/>
    <w:rsid w:val="00612BD0"/>
    <w:rsid w:val="00614013"/>
    <w:rsid w:val="00614D45"/>
    <w:rsid w:val="00614F63"/>
    <w:rsid w:val="006150CA"/>
    <w:rsid w:val="006152AE"/>
    <w:rsid w:val="00615396"/>
    <w:rsid w:val="00616157"/>
    <w:rsid w:val="00616918"/>
    <w:rsid w:val="00617438"/>
    <w:rsid w:val="0062028B"/>
    <w:rsid w:val="00620699"/>
    <w:rsid w:val="00620D1C"/>
    <w:rsid w:val="00620F25"/>
    <w:rsid w:val="0062122A"/>
    <w:rsid w:val="00621ADF"/>
    <w:rsid w:val="0062218C"/>
    <w:rsid w:val="006222B6"/>
    <w:rsid w:val="006222C9"/>
    <w:rsid w:val="0062297C"/>
    <w:rsid w:val="00622ADB"/>
    <w:rsid w:val="00622BE6"/>
    <w:rsid w:val="00622D95"/>
    <w:rsid w:val="006231E1"/>
    <w:rsid w:val="00623A82"/>
    <w:rsid w:val="00624495"/>
    <w:rsid w:val="00624850"/>
    <w:rsid w:val="00625336"/>
    <w:rsid w:val="0062540C"/>
    <w:rsid w:val="00625EDA"/>
    <w:rsid w:val="0062633F"/>
    <w:rsid w:val="00626721"/>
    <w:rsid w:val="00626A13"/>
    <w:rsid w:val="00626A32"/>
    <w:rsid w:val="00626D4F"/>
    <w:rsid w:val="00626FF9"/>
    <w:rsid w:val="0062717B"/>
    <w:rsid w:val="00627613"/>
    <w:rsid w:val="00630691"/>
    <w:rsid w:val="00631706"/>
    <w:rsid w:val="00631855"/>
    <w:rsid w:val="00631B54"/>
    <w:rsid w:val="00631D02"/>
    <w:rsid w:val="00632CC7"/>
    <w:rsid w:val="00633074"/>
    <w:rsid w:val="0063343B"/>
    <w:rsid w:val="006335C0"/>
    <w:rsid w:val="006339AB"/>
    <w:rsid w:val="00633CB3"/>
    <w:rsid w:val="00633DB0"/>
    <w:rsid w:val="006340D6"/>
    <w:rsid w:val="0063430D"/>
    <w:rsid w:val="00634C18"/>
    <w:rsid w:val="006353BD"/>
    <w:rsid w:val="006356A8"/>
    <w:rsid w:val="00635891"/>
    <w:rsid w:val="00635A51"/>
    <w:rsid w:val="00636743"/>
    <w:rsid w:val="00636774"/>
    <w:rsid w:val="006368D9"/>
    <w:rsid w:val="0063733B"/>
    <w:rsid w:val="00637881"/>
    <w:rsid w:val="00640F8B"/>
    <w:rsid w:val="0064118A"/>
    <w:rsid w:val="0064240A"/>
    <w:rsid w:val="00642E75"/>
    <w:rsid w:val="00644285"/>
    <w:rsid w:val="006447B8"/>
    <w:rsid w:val="00644D0F"/>
    <w:rsid w:val="0064507D"/>
    <w:rsid w:val="006454F6"/>
    <w:rsid w:val="00645589"/>
    <w:rsid w:val="00645C74"/>
    <w:rsid w:val="00645DC6"/>
    <w:rsid w:val="006461A1"/>
    <w:rsid w:val="006478CE"/>
    <w:rsid w:val="00647B69"/>
    <w:rsid w:val="00650845"/>
    <w:rsid w:val="00651E69"/>
    <w:rsid w:val="00651EE0"/>
    <w:rsid w:val="00652DC7"/>
    <w:rsid w:val="00653765"/>
    <w:rsid w:val="0065393E"/>
    <w:rsid w:val="006539A0"/>
    <w:rsid w:val="00653E73"/>
    <w:rsid w:val="006542F0"/>
    <w:rsid w:val="0065485A"/>
    <w:rsid w:val="006549F1"/>
    <w:rsid w:val="0065536B"/>
    <w:rsid w:val="00655993"/>
    <w:rsid w:val="00655A55"/>
    <w:rsid w:val="00655C57"/>
    <w:rsid w:val="0065623A"/>
    <w:rsid w:val="00656266"/>
    <w:rsid w:val="00656BF5"/>
    <w:rsid w:val="0065735D"/>
    <w:rsid w:val="006578D6"/>
    <w:rsid w:val="0066024B"/>
    <w:rsid w:val="00661669"/>
    <w:rsid w:val="006617CA"/>
    <w:rsid w:val="00662214"/>
    <w:rsid w:val="00662779"/>
    <w:rsid w:val="00663465"/>
    <w:rsid w:val="00663A2E"/>
    <w:rsid w:val="00663B3B"/>
    <w:rsid w:val="00664691"/>
    <w:rsid w:val="00664BB1"/>
    <w:rsid w:val="00664F58"/>
    <w:rsid w:val="00665BC2"/>
    <w:rsid w:val="00666013"/>
    <w:rsid w:val="0066611E"/>
    <w:rsid w:val="00666509"/>
    <w:rsid w:val="00666BED"/>
    <w:rsid w:val="006670A7"/>
    <w:rsid w:val="00667E12"/>
    <w:rsid w:val="00667EBB"/>
    <w:rsid w:val="00667F44"/>
    <w:rsid w:val="00670262"/>
    <w:rsid w:val="006711AA"/>
    <w:rsid w:val="00671539"/>
    <w:rsid w:val="006716E1"/>
    <w:rsid w:val="0067244F"/>
    <w:rsid w:val="006725C8"/>
    <w:rsid w:val="006739A0"/>
    <w:rsid w:val="00673EB5"/>
    <w:rsid w:val="0067498C"/>
    <w:rsid w:val="00674B6C"/>
    <w:rsid w:val="00674BD2"/>
    <w:rsid w:val="00675311"/>
    <w:rsid w:val="006753FA"/>
    <w:rsid w:val="00675664"/>
    <w:rsid w:val="0067571E"/>
    <w:rsid w:val="0067633B"/>
    <w:rsid w:val="00676D3D"/>
    <w:rsid w:val="00676F69"/>
    <w:rsid w:val="006774FF"/>
    <w:rsid w:val="00677510"/>
    <w:rsid w:val="00677828"/>
    <w:rsid w:val="00677E58"/>
    <w:rsid w:val="00680549"/>
    <w:rsid w:val="00680C4B"/>
    <w:rsid w:val="00680E75"/>
    <w:rsid w:val="006811E3"/>
    <w:rsid w:val="006815D8"/>
    <w:rsid w:val="006815DC"/>
    <w:rsid w:val="00681AFF"/>
    <w:rsid w:val="00681C27"/>
    <w:rsid w:val="00681DDC"/>
    <w:rsid w:val="00681E29"/>
    <w:rsid w:val="0068269D"/>
    <w:rsid w:val="006839AF"/>
    <w:rsid w:val="00683A30"/>
    <w:rsid w:val="00683C61"/>
    <w:rsid w:val="00683EA6"/>
    <w:rsid w:val="006844DC"/>
    <w:rsid w:val="00684AC5"/>
    <w:rsid w:val="00685274"/>
    <w:rsid w:val="006867DB"/>
    <w:rsid w:val="006876D9"/>
    <w:rsid w:val="0068774F"/>
    <w:rsid w:val="00687AF9"/>
    <w:rsid w:val="00690F82"/>
    <w:rsid w:val="00692314"/>
    <w:rsid w:val="00692ACC"/>
    <w:rsid w:val="00692DCF"/>
    <w:rsid w:val="006937D6"/>
    <w:rsid w:val="0069439B"/>
    <w:rsid w:val="00694667"/>
    <w:rsid w:val="00694AB3"/>
    <w:rsid w:val="00694FB0"/>
    <w:rsid w:val="006961A2"/>
    <w:rsid w:val="006962D1"/>
    <w:rsid w:val="00696DD4"/>
    <w:rsid w:val="00696FFE"/>
    <w:rsid w:val="00697351"/>
    <w:rsid w:val="00697585"/>
    <w:rsid w:val="006A0A63"/>
    <w:rsid w:val="006A0BA1"/>
    <w:rsid w:val="006A1795"/>
    <w:rsid w:val="006A17D4"/>
    <w:rsid w:val="006A19E9"/>
    <w:rsid w:val="006A2DB6"/>
    <w:rsid w:val="006A2FBE"/>
    <w:rsid w:val="006A33C7"/>
    <w:rsid w:val="006A386E"/>
    <w:rsid w:val="006A3BCE"/>
    <w:rsid w:val="006A3C61"/>
    <w:rsid w:val="006A3EE9"/>
    <w:rsid w:val="006A3FA8"/>
    <w:rsid w:val="006A454F"/>
    <w:rsid w:val="006A4FB4"/>
    <w:rsid w:val="006A5443"/>
    <w:rsid w:val="006A5525"/>
    <w:rsid w:val="006A574B"/>
    <w:rsid w:val="006A5E15"/>
    <w:rsid w:val="006A7717"/>
    <w:rsid w:val="006A7C47"/>
    <w:rsid w:val="006A7CD1"/>
    <w:rsid w:val="006B0FC4"/>
    <w:rsid w:val="006B1000"/>
    <w:rsid w:val="006B46BA"/>
    <w:rsid w:val="006B46EE"/>
    <w:rsid w:val="006B4713"/>
    <w:rsid w:val="006B4B9C"/>
    <w:rsid w:val="006B4FBA"/>
    <w:rsid w:val="006B54A9"/>
    <w:rsid w:val="006B5CE4"/>
    <w:rsid w:val="006B5DDA"/>
    <w:rsid w:val="006B60E1"/>
    <w:rsid w:val="006B61E1"/>
    <w:rsid w:val="006B6DD4"/>
    <w:rsid w:val="006B6EDC"/>
    <w:rsid w:val="006B703C"/>
    <w:rsid w:val="006B7862"/>
    <w:rsid w:val="006C087D"/>
    <w:rsid w:val="006C0C85"/>
    <w:rsid w:val="006C0CDA"/>
    <w:rsid w:val="006C1245"/>
    <w:rsid w:val="006C183D"/>
    <w:rsid w:val="006C2F49"/>
    <w:rsid w:val="006C39FC"/>
    <w:rsid w:val="006C43F3"/>
    <w:rsid w:val="006C4952"/>
    <w:rsid w:val="006C4E7A"/>
    <w:rsid w:val="006C58CA"/>
    <w:rsid w:val="006C5B5D"/>
    <w:rsid w:val="006C697B"/>
    <w:rsid w:val="006C6ABD"/>
    <w:rsid w:val="006C6EE2"/>
    <w:rsid w:val="006C74F6"/>
    <w:rsid w:val="006D0508"/>
    <w:rsid w:val="006D0663"/>
    <w:rsid w:val="006D082F"/>
    <w:rsid w:val="006D1125"/>
    <w:rsid w:val="006D1319"/>
    <w:rsid w:val="006D17D2"/>
    <w:rsid w:val="006D1E5F"/>
    <w:rsid w:val="006D23B5"/>
    <w:rsid w:val="006D273F"/>
    <w:rsid w:val="006D2B80"/>
    <w:rsid w:val="006D2DFC"/>
    <w:rsid w:val="006D31A1"/>
    <w:rsid w:val="006D3B53"/>
    <w:rsid w:val="006D4CB5"/>
    <w:rsid w:val="006D4E9E"/>
    <w:rsid w:val="006D4F27"/>
    <w:rsid w:val="006D5008"/>
    <w:rsid w:val="006D592A"/>
    <w:rsid w:val="006D765A"/>
    <w:rsid w:val="006E0025"/>
    <w:rsid w:val="006E0194"/>
    <w:rsid w:val="006E0912"/>
    <w:rsid w:val="006E09E4"/>
    <w:rsid w:val="006E16FF"/>
    <w:rsid w:val="006E1868"/>
    <w:rsid w:val="006E1D0C"/>
    <w:rsid w:val="006E2A2B"/>
    <w:rsid w:val="006E2ED6"/>
    <w:rsid w:val="006E3142"/>
    <w:rsid w:val="006E3368"/>
    <w:rsid w:val="006E3564"/>
    <w:rsid w:val="006E383A"/>
    <w:rsid w:val="006E3845"/>
    <w:rsid w:val="006E4F50"/>
    <w:rsid w:val="006E55ED"/>
    <w:rsid w:val="006E5647"/>
    <w:rsid w:val="006E57F5"/>
    <w:rsid w:val="006E5D5E"/>
    <w:rsid w:val="006E634A"/>
    <w:rsid w:val="006E6DE6"/>
    <w:rsid w:val="006E72D8"/>
    <w:rsid w:val="006E7436"/>
    <w:rsid w:val="006F00E4"/>
    <w:rsid w:val="006F04E3"/>
    <w:rsid w:val="006F061B"/>
    <w:rsid w:val="006F07BD"/>
    <w:rsid w:val="006F0F8C"/>
    <w:rsid w:val="006F1BA6"/>
    <w:rsid w:val="006F25DD"/>
    <w:rsid w:val="006F2AEB"/>
    <w:rsid w:val="006F2CB9"/>
    <w:rsid w:val="006F462A"/>
    <w:rsid w:val="006F4911"/>
    <w:rsid w:val="006F4974"/>
    <w:rsid w:val="006F4B48"/>
    <w:rsid w:val="006F4F46"/>
    <w:rsid w:val="006F5855"/>
    <w:rsid w:val="006F592A"/>
    <w:rsid w:val="006F61AC"/>
    <w:rsid w:val="006F667B"/>
    <w:rsid w:val="006F6AC6"/>
    <w:rsid w:val="006F6C56"/>
    <w:rsid w:val="006F7CCB"/>
    <w:rsid w:val="007001DD"/>
    <w:rsid w:val="00700A02"/>
    <w:rsid w:val="007010CC"/>
    <w:rsid w:val="007010D3"/>
    <w:rsid w:val="00701170"/>
    <w:rsid w:val="0070180C"/>
    <w:rsid w:val="00701C50"/>
    <w:rsid w:val="007024A4"/>
    <w:rsid w:val="00702CD9"/>
    <w:rsid w:val="00703C93"/>
    <w:rsid w:val="00703CC3"/>
    <w:rsid w:val="00704818"/>
    <w:rsid w:val="00704EB8"/>
    <w:rsid w:val="00705C28"/>
    <w:rsid w:val="00707119"/>
    <w:rsid w:val="00707585"/>
    <w:rsid w:val="007077DB"/>
    <w:rsid w:val="007079A7"/>
    <w:rsid w:val="00707CF9"/>
    <w:rsid w:val="0071003F"/>
    <w:rsid w:val="0071018D"/>
    <w:rsid w:val="0071096E"/>
    <w:rsid w:val="00712058"/>
    <w:rsid w:val="007120C3"/>
    <w:rsid w:val="00712159"/>
    <w:rsid w:val="00712592"/>
    <w:rsid w:val="007126F8"/>
    <w:rsid w:val="0071339F"/>
    <w:rsid w:val="00714872"/>
    <w:rsid w:val="00714F0A"/>
    <w:rsid w:val="00715364"/>
    <w:rsid w:val="0071543A"/>
    <w:rsid w:val="007157F9"/>
    <w:rsid w:val="007159BF"/>
    <w:rsid w:val="007163D2"/>
    <w:rsid w:val="007165FF"/>
    <w:rsid w:val="00716868"/>
    <w:rsid w:val="00716D07"/>
    <w:rsid w:val="00717AA5"/>
    <w:rsid w:val="00720946"/>
    <w:rsid w:val="007209C2"/>
    <w:rsid w:val="00720DCD"/>
    <w:rsid w:val="007210FB"/>
    <w:rsid w:val="00721518"/>
    <w:rsid w:val="00722456"/>
    <w:rsid w:val="00722891"/>
    <w:rsid w:val="00722927"/>
    <w:rsid w:val="00722BC9"/>
    <w:rsid w:val="00723A2F"/>
    <w:rsid w:val="00724C6F"/>
    <w:rsid w:val="007256CE"/>
    <w:rsid w:val="007258E2"/>
    <w:rsid w:val="00726315"/>
    <w:rsid w:val="007270A4"/>
    <w:rsid w:val="00727AD4"/>
    <w:rsid w:val="00727BC1"/>
    <w:rsid w:val="00727D90"/>
    <w:rsid w:val="00730012"/>
    <w:rsid w:val="007301BC"/>
    <w:rsid w:val="007306FD"/>
    <w:rsid w:val="00730E03"/>
    <w:rsid w:val="00730F05"/>
    <w:rsid w:val="007316BF"/>
    <w:rsid w:val="00731723"/>
    <w:rsid w:val="00732638"/>
    <w:rsid w:val="0073302A"/>
    <w:rsid w:val="00733434"/>
    <w:rsid w:val="007335A5"/>
    <w:rsid w:val="007335FB"/>
    <w:rsid w:val="007336D8"/>
    <w:rsid w:val="00733AFD"/>
    <w:rsid w:val="00734012"/>
    <w:rsid w:val="00734AE3"/>
    <w:rsid w:val="007351D1"/>
    <w:rsid w:val="0073691F"/>
    <w:rsid w:val="00736CA0"/>
    <w:rsid w:val="00736D37"/>
    <w:rsid w:val="007372F8"/>
    <w:rsid w:val="0073773C"/>
    <w:rsid w:val="00740DC7"/>
    <w:rsid w:val="00741581"/>
    <w:rsid w:val="007415F6"/>
    <w:rsid w:val="00741B5A"/>
    <w:rsid w:val="007425DF"/>
    <w:rsid w:val="0074278A"/>
    <w:rsid w:val="0074461E"/>
    <w:rsid w:val="0074478B"/>
    <w:rsid w:val="00744942"/>
    <w:rsid w:val="00744BD3"/>
    <w:rsid w:val="00744D0C"/>
    <w:rsid w:val="00744E6E"/>
    <w:rsid w:val="00745AC4"/>
    <w:rsid w:val="007478EE"/>
    <w:rsid w:val="00747CBD"/>
    <w:rsid w:val="00747DE5"/>
    <w:rsid w:val="00750190"/>
    <w:rsid w:val="00750266"/>
    <w:rsid w:val="00750FB5"/>
    <w:rsid w:val="007512BB"/>
    <w:rsid w:val="007513D9"/>
    <w:rsid w:val="0075162D"/>
    <w:rsid w:val="0075195D"/>
    <w:rsid w:val="00751FC4"/>
    <w:rsid w:val="007529C0"/>
    <w:rsid w:val="007534D1"/>
    <w:rsid w:val="00753B61"/>
    <w:rsid w:val="007541FD"/>
    <w:rsid w:val="007542C0"/>
    <w:rsid w:val="007542F2"/>
    <w:rsid w:val="007547BB"/>
    <w:rsid w:val="00755092"/>
    <w:rsid w:val="007555B1"/>
    <w:rsid w:val="00755725"/>
    <w:rsid w:val="007568A9"/>
    <w:rsid w:val="00756BFE"/>
    <w:rsid w:val="00756E09"/>
    <w:rsid w:val="007573DA"/>
    <w:rsid w:val="0075761F"/>
    <w:rsid w:val="00757927"/>
    <w:rsid w:val="00760135"/>
    <w:rsid w:val="00760C18"/>
    <w:rsid w:val="00760FD5"/>
    <w:rsid w:val="00761000"/>
    <w:rsid w:val="00761432"/>
    <w:rsid w:val="00761478"/>
    <w:rsid w:val="00761DAA"/>
    <w:rsid w:val="00761F64"/>
    <w:rsid w:val="00762ACF"/>
    <w:rsid w:val="00762B83"/>
    <w:rsid w:val="00762E3C"/>
    <w:rsid w:val="00763649"/>
    <w:rsid w:val="00764479"/>
    <w:rsid w:val="00764C39"/>
    <w:rsid w:val="00764D6A"/>
    <w:rsid w:val="0076513E"/>
    <w:rsid w:val="00765197"/>
    <w:rsid w:val="007655BE"/>
    <w:rsid w:val="007669D7"/>
    <w:rsid w:val="007700D1"/>
    <w:rsid w:val="00770406"/>
    <w:rsid w:val="00770599"/>
    <w:rsid w:val="007712BB"/>
    <w:rsid w:val="00771861"/>
    <w:rsid w:val="007718CB"/>
    <w:rsid w:val="00771A8A"/>
    <w:rsid w:val="00771B8C"/>
    <w:rsid w:val="007722B8"/>
    <w:rsid w:val="00773158"/>
    <w:rsid w:val="007732D8"/>
    <w:rsid w:val="00773C0E"/>
    <w:rsid w:val="00774B7D"/>
    <w:rsid w:val="00776419"/>
    <w:rsid w:val="007767B9"/>
    <w:rsid w:val="00776AE4"/>
    <w:rsid w:val="00777BCB"/>
    <w:rsid w:val="007800B0"/>
    <w:rsid w:val="00780457"/>
    <w:rsid w:val="007805FB"/>
    <w:rsid w:val="0078078C"/>
    <w:rsid w:val="00780F90"/>
    <w:rsid w:val="007816C4"/>
    <w:rsid w:val="00781C46"/>
    <w:rsid w:val="00781E3B"/>
    <w:rsid w:val="00782025"/>
    <w:rsid w:val="00782891"/>
    <w:rsid w:val="007839A2"/>
    <w:rsid w:val="00783B06"/>
    <w:rsid w:val="00783C26"/>
    <w:rsid w:val="00783F43"/>
    <w:rsid w:val="00784C45"/>
    <w:rsid w:val="0078521B"/>
    <w:rsid w:val="007853E2"/>
    <w:rsid w:val="0078589B"/>
    <w:rsid w:val="00785FE7"/>
    <w:rsid w:val="00786001"/>
    <w:rsid w:val="0078651E"/>
    <w:rsid w:val="00786607"/>
    <w:rsid w:val="007866B9"/>
    <w:rsid w:val="007866CD"/>
    <w:rsid w:val="0078684D"/>
    <w:rsid w:val="007869D3"/>
    <w:rsid w:val="00786B28"/>
    <w:rsid w:val="00786BA4"/>
    <w:rsid w:val="00787209"/>
    <w:rsid w:val="0079035C"/>
    <w:rsid w:val="00790502"/>
    <w:rsid w:val="00790626"/>
    <w:rsid w:val="007909E2"/>
    <w:rsid w:val="007913FD"/>
    <w:rsid w:val="007915CA"/>
    <w:rsid w:val="00791C85"/>
    <w:rsid w:val="00791F97"/>
    <w:rsid w:val="00792242"/>
    <w:rsid w:val="0079227E"/>
    <w:rsid w:val="00792C89"/>
    <w:rsid w:val="00792F88"/>
    <w:rsid w:val="007935F5"/>
    <w:rsid w:val="00793880"/>
    <w:rsid w:val="00794519"/>
    <w:rsid w:val="0079488B"/>
    <w:rsid w:val="00795B53"/>
    <w:rsid w:val="00796070"/>
    <w:rsid w:val="007966C5"/>
    <w:rsid w:val="00796F60"/>
    <w:rsid w:val="007A1038"/>
    <w:rsid w:val="007A1244"/>
    <w:rsid w:val="007A1867"/>
    <w:rsid w:val="007A1913"/>
    <w:rsid w:val="007A396A"/>
    <w:rsid w:val="007A4192"/>
    <w:rsid w:val="007A4BEC"/>
    <w:rsid w:val="007A5EA3"/>
    <w:rsid w:val="007A5F1E"/>
    <w:rsid w:val="007A635D"/>
    <w:rsid w:val="007A6A67"/>
    <w:rsid w:val="007A6D3B"/>
    <w:rsid w:val="007A708A"/>
    <w:rsid w:val="007A70F1"/>
    <w:rsid w:val="007A714E"/>
    <w:rsid w:val="007A7588"/>
    <w:rsid w:val="007A7859"/>
    <w:rsid w:val="007A7B21"/>
    <w:rsid w:val="007B0CC7"/>
    <w:rsid w:val="007B11FB"/>
    <w:rsid w:val="007B1C9D"/>
    <w:rsid w:val="007B1F0C"/>
    <w:rsid w:val="007B2362"/>
    <w:rsid w:val="007B2AD5"/>
    <w:rsid w:val="007B383B"/>
    <w:rsid w:val="007B3FBC"/>
    <w:rsid w:val="007B5A0C"/>
    <w:rsid w:val="007B5BDC"/>
    <w:rsid w:val="007B5EBB"/>
    <w:rsid w:val="007B6B2E"/>
    <w:rsid w:val="007B72C6"/>
    <w:rsid w:val="007B74D8"/>
    <w:rsid w:val="007B7808"/>
    <w:rsid w:val="007B7B17"/>
    <w:rsid w:val="007B7E44"/>
    <w:rsid w:val="007C0ABE"/>
    <w:rsid w:val="007C0DDD"/>
    <w:rsid w:val="007C1772"/>
    <w:rsid w:val="007C1F0B"/>
    <w:rsid w:val="007C1F44"/>
    <w:rsid w:val="007C2BCD"/>
    <w:rsid w:val="007C2E47"/>
    <w:rsid w:val="007C308E"/>
    <w:rsid w:val="007C3C2B"/>
    <w:rsid w:val="007C5DAA"/>
    <w:rsid w:val="007C63D3"/>
    <w:rsid w:val="007C7F40"/>
    <w:rsid w:val="007D05EA"/>
    <w:rsid w:val="007D10A9"/>
    <w:rsid w:val="007D16E3"/>
    <w:rsid w:val="007D1CDB"/>
    <w:rsid w:val="007D1E44"/>
    <w:rsid w:val="007D1FB0"/>
    <w:rsid w:val="007D226A"/>
    <w:rsid w:val="007D2669"/>
    <w:rsid w:val="007D2F79"/>
    <w:rsid w:val="007D35CD"/>
    <w:rsid w:val="007D35E0"/>
    <w:rsid w:val="007D3912"/>
    <w:rsid w:val="007D3ADB"/>
    <w:rsid w:val="007D3B76"/>
    <w:rsid w:val="007D3BFC"/>
    <w:rsid w:val="007D3E9D"/>
    <w:rsid w:val="007D413D"/>
    <w:rsid w:val="007D497D"/>
    <w:rsid w:val="007D502B"/>
    <w:rsid w:val="007D5101"/>
    <w:rsid w:val="007D517B"/>
    <w:rsid w:val="007D51A6"/>
    <w:rsid w:val="007D55D3"/>
    <w:rsid w:val="007D583F"/>
    <w:rsid w:val="007D5974"/>
    <w:rsid w:val="007D625B"/>
    <w:rsid w:val="007D6574"/>
    <w:rsid w:val="007D7876"/>
    <w:rsid w:val="007D7CDC"/>
    <w:rsid w:val="007E03D4"/>
    <w:rsid w:val="007E0725"/>
    <w:rsid w:val="007E0734"/>
    <w:rsid w:val="007E0DDC"/>
    <w:rsid w:val="007E0DE5"/>
    <w:rsid w:val="007E1578"/>
    <w:rsid w:val="007E1A82"/>
    <w:rsid w:val="007E1ACC"/>
    <w:rsid w:val="007E1EA2"/>
    <w:rsid w:val="007E215D"/>
    <w:rsid w:val="007E2E06"/>
    <w:rsid w:val="007E4630"/>
    <w:rsid w:val="007E5017"/>
    <w:rsid w:val="007E5DDE"/>
    <w:rsid w:val="007E67D7"/>
    <w:rsid w:val="007E686D"/>
    <w:rsid w:val="007E6C31"/>
    <w:rsid w:val="007E6C3F"/>
    <w:rsid w:val="007E73C9"/>
    <w:rsid w:val="007E75AE"/>
    <w:rsid w:val="007E77D8"/>
    <w:rsid w:val="007E7891"/>
    <w:rsid w:val="007F015D"/>
    <w:rsid w:val="007F041E"/>
    <w:rsid w:val="007F104B"/>
    <w:rsid w:val="007F1324"/>
    <w:rsid w:val="007F14DC"/>
    <w:rsid w:val="007F247D"/>
    <w:rsid w:val="007F2F8A"/>
    <w:rsid w:val="007F3E2D"/>
    <w:rsid w:val="007F4BFE"/>
    <w:rsid w:val="007F5FA8"/>
    <w:rsid w:val="007F6229"/>
    <w:rsid w:val="007F6765"/>
    <w:rsid w:val="007F72A2"/>
    <w:rsid w:val="007F7F42"/>
    <w:rsid w:val="00801697"/>
    <w:rsid w:val="00801D1E"/>
    <w:rsid w:val="0080231C"/>
    <w:rsid w:val="008024EB"/>
    <w:rsid w:val="0080315D"/>
    <w:rsid w:val="0080338F"/>
    <w:rsid w:val="00804314"/>
    <w:rsid w:val="008045B3"/>
    <w:rsid w:val="008046C1"/>
    <w:rsid w:val="00805203"/>
    <w:rsid w:val="00805564"/>
    <w:rsid w:val="00805B49"/>
    <w:rsid w:val="00805C39"/>
    <w:rsid w:val="00810BE0"/>
    <w:rsid w:val="00812738"/>
    <w:rsid w:val="00813FDA"/>
    <w:rsid w:val="00815EE7"/>
    <w:rsid w:val="008167BA"/>
    <w:rsid w:val="008169E3"/>
    <w:rsid w:val="00816E6D"/>
    <w:rsid w:val="00817E22"/>
    <w:rsid w:val="00820313"/>
    <w:rsid w:val="008203F7"/>
    <w:rsid w:val="0082089F"/>
    <w:rsid w:val="00821292"/>
    <w:rsid w:val="0082175D"/>
    <w:rsid w:val="00821813"/>
    <w:rsid w:val="00822336"/>
    <w:rsid w:val="00822586"/>
    <w:rsid w:val="0082286A"/>
    <w:rsid w:val="00822905"/>
    <w:rsid w:val="008229F2"/>
    <w:rsid w:val="00822A95"/>
    <w:rsid w:val="008236F8"/>
    <w:rsid w:val="0082381D"/>
    <w:rsid w:val="00823FBB"/>
    <w:rsid w:val="00824675"/>
    <w:rsid w:val="00824A91"/>
    <w:rsid w:val="008250B6"/>
    <w:rsid w:val="008252F1"/>
    <w:rsid w:val="008253A2"/>
    <w:rsid w:val="00826312"/>
    <w:rsid w:val="00827D1D"/>
    <w:rsid w:val="00830142"/>
    <w:rsid w:val="008310A3"/>
    <w:rsid w:val="00831FD4"/>
    <w:rsid w:val="008327BF"/>
    <w:rsid w:val="008339F0"/>
    <w:rsid w:val="00833C37"/>
    <w:rsid w:val="00833C9C"/>
    <w:rsid w:val="00833F40"/>
    <w:rsid w:val="008346FA"/>
    <w:rsid w:val="008349F7"/>
    <w:rsid w:val="00834AAB"/>
    <w:rsid w:val="008351F6"/>
    <w:rsid w:val="0083550B"/>
    <w:rsid w:val="0083581B"/>
    <w:rsid w:val="008359E8"/>
    <w:rsid w:val="008361DE"/>
    <w:rsid w:val="00836288"/>
    <w:rsid w:val="0083712D"/>
    <w:rsid w:val="00837406"/>
    <w:rsid w:val="00840AE5"/>
    <w:rsid w:val="00840BEF"/>
    <w:rsid w:val="00841628"/>
    <w:rsid w:val="00841E2C"/>
    <w:rsid w:val="00842571"/>
    <w:rsid w:val="00842642"/>
    <w:rsid w:val="00842AA6"/>
    <w:rsid w:val="00842D1F"/>
    <w:rsid w:val="0084314F"/>
    <w:rsid w:val="00843365"/>
    <w:rsid w:val="008433E8"/>
    <w:rsid w:val="00843562"/>
    <w:rsid w:val="00843635"/>
    <w:rsid w:val="00843D20"/>
    <w:rsid w:val="00844041"/>
    <w:rsid w:val="00844BB6"/>
    <w:rsid w:val="00844D3D"/>
    <w:rsid w:val="0084654C"/>
    <w:rsid w:val="008465A2"/>
    <w:rsid w:val="00846659"/>
    <w:rsid w:val="008467BA"/>
    <w:rsid w:val="0084758F"/>
    <w:rsid w:val="008477AD"/>
    <w:rsid w:val="00847976"/>
    <w:rsid w:val="00847DD2"/>
    <w:rsid w:val="00850238"/>
    <w:rsid w:val="00851C8B"/>
    <w:rsid w:val="008523ED"/>
    <w:rsid w:val="00852EA8"/>
    <w:rsid w:val="008539C8"/>
    <w:rsid w:val="00853BB6"/>
    <w:rsid w:val="00853E18"/>
    <w:rsid w:val="00854101"/>
    <w:rsid w:val="00854C3A"/>
    <w:rsid w:val="00854DCD"/>
    <w:rsid w:val="008558E7"/>
    <w:rsid w:val="00856323"/>
    <w:rsid w:val="00856AFB"/>
    <w:rsid w:val="00856E08"/>
    <w:rsid w:val="0085765D"/>
    <w:rsid w:val="00857FEE"/>
    <w:rsid w:val="00860105"/>
    <w:rsid w:val="0086078F"/>
    <w:rsid w:val="008607ED"/>
    <w:rsid w:val="00860829"/>
    <w:rsid w:val="008608DE"/>
    <w:rsid w:val="00860953"/>
    <w:rsid w:val="00861115"/>
    <w:rsid w:val="00861117"/>
    <w:rsid w:val="008615FE"/>
    <w:rsid w:val="0086284D"/>
    <w:rsid w:val="00862860"/>
    <w:rsid w:val="008629EF"/>
    <w:rsid w:val="00862FA9"/>
    <w:rsid w:val="008632A8"/>
    <w:rsid w:val="008633F5"/>
    <w:rsid w:val="0086366E"/>
    <w:rsid w:val="008637F7"/>
    <w:rsid w:val="00863926"/>
    <w:rsid w:val="00863FDE"/>
    <w:rsid w:val="00864AC3"/>
    <w:rsid w:val="00864C35"/>
    <w:rsid w:val="00864F3E"/>
    <w:rsid w:val="00865089"/>
    <w:rsid w:val="008651D6"/>
    <w:rsid w:val="00865714"/>
    <w:rsid w:val="00865878"/>
    <w:rsid w:val="0086650C"/>
    <w:rsid w:val="00867169"/>
    <w:rsid w:val="00867B13"/>
    <w:rsid w:val="00870CFC"/>
    <w:rsid w:val="00871051"/>
    <w:rsid w:val="00871F38"/>
    <w:rsid w:val="00871FEC"/>
    <w:rsid w:val="008720AD"/>
    <w:rsid w:val="00872AC6"/>
    <w:rsid w:val="00872B52"/>
    <w:rsid w:val="00872E2C"/>
    <w:rsid w:val="00872E55"/>
    <w:rsid w:val="00873261"/>
    <w:rsid w:val="00873DEF"/>
    <w:rsid w:val="008741C1"/>
    <w:rsid w:val="00874351"/>
    <w:rsid w:val="00874599"/>
    <w:rsid w:val="00874C7A"/>
    <w:rsid w:val="00874CFC"/>
    <w:rsid w:val="00876116"/>
    <w:rsid w:val="00876DFB"/>
    <w:rsid w:val="0087747C"/>
    <w:rsid w:val="008774B8"/>
    <w:rsid w:val="00877F06"/>
    <w:rsid w:val="00877F1D"/>
    <w:rsid w:val="0088012A"/>
    <w:rsid w:val="00880163"/>
    <w:rsid w:val="008803C7"/>
    <w:rsid w:val="0088042C"/>
    <w:rsid w:val="00880560"/>
    <w:rsid w:val="00880B4D"/>
    <w:rsid w:val="00880C9D"/>
    <w:rsid w:val="008812DF"/>
    <w:rsid w:val="008813FD"/>
    <w:rsid w:val="00881835"/>
    <w:rsid w:val="00881BC5"/>
    <w:rsid w:val="008820EB"/>
    <w:rsid w:val="008822D9"/>
    <w:rsid w:val="00883457"/>
    <w:rsid w:val="00883671"/>
    <w:rsid w:val="00883D11"/>
    <w:rsid w:val="00884287"/>
    <w:rsid w:val="008847BA"/>
    <w:rsid w:val="00885F8F"/>
    <w:rsid w:val="00886128"/>
    <w:rsid w:val="008873E4"/>
    <w:rsid w:val="00887685"/>
    <w:rsid w:val="00887FAD"/>
    <w:rsid w:val="00890721"/>
    <w:rsid w:val="00890956"/>
    <w:rsid w:val="00890B8D"/>
    <w:rsid w:val="008916A0"/>
    <w:rsid w:val="0089252E"/>
    <w:rsid w:val="0089271E"/>
    <w:rsid w:val="00892B97"/>
    <w:rsid w:val="00892ED9"/>
    <w:rsid w:val="00892F54"/>
    <w:rsid w:val="00894AAD"/>
    <w:rsid w:val="00894B65"/>
    <w:rsid w:val="00894DFB"/>
    <w:rsid w:val="00895B28"/>
    <w:rsid w:val="00895E88"/>
    <w:rsid w:val="008960F0"/>
    <w:rsid w:val="0089655E"/>
    <w:rsid w:val="00896D34"/>
    <w:rsid w:val="008970A1"/>
    <w:rsid w:val="00897192"/>
    <w:rsid w:val="00897B25"/>
    <w:rsid w:val="00897FA6"/>
    <w:rsid w:val="008A06D9"/>
    <w:rsid w:val="008A0C2F"/>
    <w:rsid w:val="008A12F1"/>
    <w:rsid w:val="008A1665"/>
    <w:rsid w:val="008A170D"/>
    <w:rsid w:val="008A1B3F"/>
    <w:rsid w:val="008A1E33"/>
    <w:rsid w:val="008A1EF9"/>
    <w:rsid w:val="008A2865"/>
    <w:rsid w:val="008A2CE2"/>
    <w:rsid w:val="008A392A"/>
    <w:rsid w:val="008A423D"/>
    <w:rsid w:val="008A4983"/>
    <w:rsid w:val="008A511C"/>
    <w:rsid w:val="008A53D7"/>
    <w:rsid w:val="008A76B2"/>
    <w:rsid w:val="008B0A38"/>
    <w:rsid w:val="008B0B2B"/>
    <w:rsid w:val="008B0EF8"/>
    <w:rsid w:val="008B1422"/>
    <w:rsid w:val="008B1792"/>
    <w:rsid w:val="008B1E15"/>
    <w:rsid w:val="008B1F5F"/>
    <w:rsid w:val="008B1F9F"/>
    <w:rsid w:val="008B2518"/>
    <w:rsid w:val="008B25A6"/>
    <w:rsid w:val="008B3A95"/>
    <w:rsid w:val="008B3B9E"/>
    <w:rsid w:val="008B4A8E"/>
    <w:rsid w:val="008B58CC"/>
    <w:rsid w:val="008B62D6"/>
    <w:rsid w:val="008B6574"/>
    <w:rsid w:val="008B67AD"/>
    <w:rsid w:val="008B67DA"/>
    <w:rsid w:val="008B7116"/>
    <w:rsid w:val="008B761E"/>
    <w:rsid w:val="008B76F5"/>
    <w:rsid w:val="008B7E0A"/>
    <w:rsid w:val="008C053A"/>
    <w:rsid w:val="008C1725"/>
    <w:rsid w:val="008C183D"/>
    <w:rsid w:val="008C229D"/>
    <w:rsid w:val="008C2E8D"/>
    <w:rsid w:val="008C38E4"/>
    <w:rsid w:val="008C3B7B"/>
    <w:rsid w:val="008C3ED1"/>
    <w:rsid w:val="008C4980"/>
    <w:rsid w:val="008C5273"/>
    <w:rsid w:val="008C59D9"/>
    <w:rsid w:val="008C6AB7"/>
    <w:rsid w:val="008C6B9B"/>
    <w:rsid w:val="008C7BC7"/>
    <w:rsid w:val="008C7E4C"/>
    <w:rsid w:val="008C7F9A"/>
    <w:rsid w:val="008D0559"/>
    <w:rsid w:val="008D0AB4"/>
    <w:rsid w:val="008D1DF8"/>
    <w:rsid w:val="008D34C1"/>
    <w:rsid w:val="008D34DE"/>
    <w:rsid w:val="008D35A7"/>
    <w:rsid w:val="008D3674"/>
    <w:rsid w:val="008D3C8A"/>
    <w:rsid w:val="008D3F6B"/>
    <w:rsid w:val="008D48CD"/>
    <w:rsid w:val="008D5933"/>
    <w:rsid w:val="008D5C25"/>
    <w:rsid w:val="008D6ECB"/>
    <w:rsid w:val="008D70EC"/>
    <w:rsid w:val="008D72DD"/>
    <w:rsid w:val="008D7648"/>
    <w:rsid w:val="008D7890"/>
    <w:rsid w:val="008D7EFD"/>
    <w:rsid w:val="008E0292"/>
    <w:rsid w:val="008E04D9"/>
    <w:rsid w:val="008E08FF"/>
    <w:rsid w:val="008E0BA1"/>
    <w:rsid w:val="008E1451"/>
    <w:rsid w:val="008E1E2A"/>
    <w:rsid w:val="008E33F2"/>
    <w:rsid w:val="008E343C"/>
    <w:rsid w:val="008E360D"/>
    <w:rsid w:val="008E36EC"/>
    <w:rsid w:val="008E3CFD"/>
    <w:rsid w:val="008E422B"/>
    <w:rsid w:val="008E4BFA"/>
    <w:rsid w:val="008E5100"/>
    <w:rsid w:val="008E5DEE"/>
    <w:rsid w:val="008E62A7"/>
    <w:rsid w:val="008E6BC5"/>
    <w:rsid w:val="008E6ED0"/>
    <w:rsid w:val="008E71A3"/>
    <w:rsid w:val="008E7BEA"/>
    <w:rsid w:val="008F00C6"/>
    <w:rsid w:val="008F074C"/>
    <w:rsid w:val="008F1131"/>
    <w:rsid w:val="008F1DE7"/>
    <w:rsid w:val="008F312E"/>
    <w:rsid w:val="008F3210"/>
    <w:rsid w:val="008F349D"/>
    <w:rsid w:val="008F388B"/>
    <w:rsid w:val="008F40A1"/>
    <w:rsid w:val="008F42EC"/>
    <w:rsid w:val="008F4A8B"/>
    <w:rsid w:val="008F4E06"/>
    <w:rsid w:val="008F58CC"/>
    <w:rsid w:val="008F6632"/>
    <w:rsid w:val="008F70ED"/>
    <w:rsid w:val="0090036E"/>
    <w:rsid w:val="00900843"/>
    <w:rsid w:val="00900E46"/>
    <w:rsid w:val="00901ADC"/>
    <w:rsid w:val="009024FA"/>
    <w:rsid w:val="00902B1E"/>
    <w:rsid w:val="0090305C"/>
    <w:rsid w:val="009031A1"/>
    <w:rsid w:val="00903A57"/>
    <w:rsid w:val="00904DA7"/>
    <w:rsid w:val="00905829"/>
    <w:rsid w:val="009061C4"/>
    <w:rsid w:val="009062D5"/>
    <w:rsid w:val="00906724"/>
    <w:rsid w:val="00906AA9"/>
    <w:rsid w:val="00906C88"/>
    <w:rsid w:val="00906D35"/>
    <w:rsid w:val="00906D42"/>
    <w:rsid w:val="00907429"/>
    <w:rsid w:val="0091038C"/>
    <w:rsid w:val="009104AA"/>
    <w:rsid w:val="009106BB"/>
    <w:rsid w:val="00910D25"/>
    <w:rsid w:val="00911823"/>
    <w:rsid w:val="00911BC6"/>
    <w:rsid w:val="00911CF4"/>
    <w:rsid w:val="00912C14"/>
    <w:rsid w:val="00912E37"/>
    <w:rsid w:val="009135E1"/>
    <w:rsid w:val="00913987"/>
    <w:rsid w:val="00913BCA"/>
    <w:rsid w:val="00914467"/>
    <w:rsid w:val="00914563"/>
    <w:rsid w:val="00917336"/>
    <w:rsid w:val="0092012A"/>
    <w:rsid w:val="00920A6F"/>
    <w:rsid w:val="00921077"/>
    <w:rsid w:val="00921C1E"/>
    <w:rsid w:val="00921D4B"/>
    <w:rsid w:val="00922198"/>
    <w:rsid w:val="00922240"/>
    <w:rsid w:val="009223F5"/>
    <w:rsid w:val="009224F9"/>
    <w:rsid w:val="00922F4A"/>
    <w:rsid w:val="009230E2"/>
    <w:rsid w:val="00923EB5"/>
    <w:rsid w:val="0092479E"/>
    <w:rsid w:val="00925DAC"/>
    <w:rsid w:val="00927836"/>
    <w:rsid w:val="0093079A"/>
    <w:rsid w:val="00930B57"/>
    <w:rsid w:val="0093122E"/>
    <w:rsid w:val="0093186B"/>
    <w:rsid w:val="00931A55"/>
    <w:rsid w:val="0093298D"/>
    <w:rsid w:val="00932BFA"/>
    <w:rsid w:val="00933278"/>
    <w:rsid w:val="00933FEF"/>
    <w:rsid w:val="00935017"/>
    <w:rsid w:val="00935538"/>
    <w:rsid w:val="0093562B"/>
    <w:rsid w:val="009359A1"/>
    <w:rsid w:val="00936ACF"/>
    <w:rsid w:val="00937900"/>
    <w:rsid w:val="00937967"/>
    <w:rsid w:val="00940053"/>
    <w:rsid w:val="00940825"/>
    <w:rsid w:val="00940A18"/>
    <w:rsid w:val="00941671"/>
    <w:rsid w:val="00941852"/>
    <w:rsid w:val="00941F93"/>
    <w:rsid w:val="009426F5"/>
    <w:rsid w:val="00942F55"/>
    <w:rsid w:val="00943E00"/>
    <w:rsid w:val="00943E31"/>
    <w:rsid w:val="00943F6C"/>
    <w:rsid w:val="009445B2"/>
    <w:rsid w:val="00944EFC"/>
    <w:rsid w:val="00945415"/>
    <w:rsid w:val="00945692"/>
    <w:rsid w:val="00945B0E"/>
    <w:rsid w:val="00946018"/>
    <w:rsid w:val="0094654C"/>
    <w:rsid w:val="009466F9"/>
    <w:rsid w:val="009471B7"/>
    <w:rsid w:val="009473A6"/>
    <w:rsid w:val="00947826"/>
    <w:rsid w:val="00947A9E"/>
    <w:rsid w:val="00947C5C"/>
    <w:rsid w:val="00947EDF"/>
    <w:rsid w:val="0095000A"/>
    <w:rsid w:val="00950691"/>
    <w:rsid w:val="00950AF0"/>
    <w:rsid w:val="00950EA9"/>
    <w:rsid w:val="009511F0"/>
    <w:rsid w:val="00951E1B"/>
    <w:rsid w:val="00952570"/>
    <w:rsid w:val="009529E6"/>
    <w:rsid w:val="00952F10"/>
    <w:rsid w:val="0095386D"/>
    <w:rsid w:val="00953FFE"/>
    <w:rsid w:val="0095450E"/>
    <w:rsid w:val="0095454E"/>
    <w:rsid w:val="009548A6"/>
    <w:rsid w:val="00954A6F"/>
    <w:rsid w:val="00955237"/>
    <w:rsid w:val="00955C51"/>
    <w:rsid w:val="00956262"/>
    <w:rsid w:val="009570FA"/>
    <w:rsid w:val="0095720B"/>
    <w:rsid w:val="009600CC"/>
    <w:rsid w:val="009601DC"/>
    <w:rsid w:val="00960E9D"/>
    <w:rsid w:val="00960FCE"/>
    <w:rsid w:val="00961353"/>
    <w:rsid w:val="00962056"/>
    <w:rsid w:val="009627BB"/>
    <w:rsid w:val="00963433"/>
    <w:rsid w:val="00964335"/>
    <w:rsid w:val="00965048"/>
    <w:rsid w:val="009655DC"/>
    <w:rsid w:val="0096623B"/>
    <w:rsid w:val="0096650C"/>
    <w:rsid w:val="009665D1"/>
    <w:rsid w:val="00966864"/>
    <w:rsid w:val="009670F5"/>
    <w:rsid w:val="009671BD"/>
    <w:rsid w:val="0096791D"/>
    <w:rsid w:val="00967BB2"/>
    <w:rsid w:val="00967D6D"/>
    <w:rsid w:val="00967F08"/>
    <w:rsid w:val="0097039D"/>
    <w:rsid w:val="009704AE"/>
    <w:rsid w:val="009710B1"/>
    <w:rsid w:val="009715D4"/>
    <w:rsid w:val="00971636"/>
    <w:rsid w:val="00971E48"/>
    <w:rsid w:val="00972638"/>
    <w:rsid w:val="00972B51"/>
    <w:rsid w:val="00972F62"/>
    <w:rsid w:val="00973645"/>
    <w:rsid w:val="00974208"/>
    <w:rsid w:val="00974568"/>
    <w:rsid w:val="00974640"/>
    <w:rsid w:val="00974ABB"/>
    <w:rsid w:val="0097507C"/>
    <w:rsid w:val="00976183"/>
    <w:rsid w:val="00976600"/>
    <w:rsid w:val="00976830"/>
    <w:rsid w:val="00976AE3"/>
    <w:rsid w:val="009773EB"/>
    <w:rsid w:val="00977520"/>
    <w:rsid w:val="009813B3"/>
    <w:rsid w:val="00982AB3"/>
    <w:rsid w:val="00982E44"/>
    <w:rsid w:val="00983051"/>
    <w:rsid w:val="00984716"/>
    <w:rsid w:val="00985526"/>
    <w:rsid w:val="00986807"/>
    <w:rsid w:val="00986EF0"/>
    <w:rsid w:val="0098744A"/>
    <w:rsid w:val="009875BC"/>
    <w:rsid w:val="009900C2"/>
    <w:rsid w:val="009903BA"/>
    <w:rsid w:val="0099069F"/>
    <w:rsid w:val="009906B4"/>
    <w:rsid w:val="00991E7C"/>
    <w:rsid w:val="009924D6"/>
    <w:rsid w:val="009926FB"/>
    <w:rsid w:val="009929A2"/>
    <w:rsid w:val="00992DD4"/>
    <w:rsid w:val="00993325"/>
    <w:rsid w:val="00993367"/>
    <w:rsid w:val="00993DFE"/>
    <w:rsid w:val="00993E9F"/>
    <w:rsid w:val="009940A2"/>
    <w:rsid w:val="009940EC"/>
    <w:rsid w:val="00994A34"/>
    <w:rsid w:val="00994AFE"/>
    <w:rsid w:val="00994B4A"/>
    <w:rsid w:val="00994C73"/>
    <w:rsid w:val="0099614F"/>
    <w:rsid w:val="00996BC5"/>
    <w:rsid w:val="009974D1"/>
    <w:rsid w:val="009A09C7"/>
    <w:rsid w:val="009A0ED2"/>
    <w:rsid w:val="009A1A40"/>
    <w:rsid w:val="009A1E8D"/>
    <w:rsid w:val="009A2F4B"/>
    <w:rsid w:val="009A3567"/>
    <w:rsid w:val="009A396F"/>
    <w:rsid w:val="009A46B1"/>
    <w:rsid w:val="009A5B48"/>
    <w:rsid w:val="009A5DC7"/>
    <w:rsid w:val="009A6211"/>
    <w:rsid w:val="009A7DD9"/>
    <w:rsid w:val="009A7FAE"/>
    <w:rsid w:val="009B0372"/>
    <w:rsid w:val="009B1572"/>
    <w:rsid w:val="009B19FE"/>
    <w:rsid w:val="009B1D68"/>
    <w:rsid w:val="009B24D5"/>
    <w:rsid w:val="009B2E8F"/>
    <w:rsid w:val="009B32A8"/>
    <w:rsid w:val="009B384C"/>
    <w:rsid w:val="009B40B6"/>
    <w:rsid w:val="009B41D3"/>
    <w:rsid w:val="009B42D8"/>
    <w:rsid w:val="009B47FD"/>
    <w:rsid w:val="009B4A42"/>
    <w:rsid w:val="009B50B6"/>
    <w:rsid w:val="009B5740"/>
    <w:rsid w:val="009B6DCD"/>
    <w:rsid w:val="009B70F3"/>
    <w:rsid w:val="009B7B21"/>
    <w:rsid w:val="009C0B18"/>
    <w:rsid w:val="009C1599"/>
    <w:rsid w:val="009C2933"/>
    <w:rsid w:val="009C2E6C"/>
    <w:rsid w:val="009C37BF"/>
    <w:rsid w:val="009C3E64"/>
    <w:rsid w:val="009C461A"/>
    <w:rsid w:val="009C4712"/>
    <w:rsid w:val="009C49CB"/>
    <w:rsid w:val="009C4D56"/>
    <w:rsid w:val="009C5AB7"/>
    <w:rsid w:val="009C5D86"/>
    <w:rsid w:val="009C632D"/>
    <w:rsid w:val="009C6BC9"/>
    <w:rsid w:val="009C73B0"/>
    <w:rsid w:val="009D025F"/>
    <w:rsid w:val="009D08DF"/>
    <w:rsid w:val="009D19FA"/>
    <w:rsid w:val="009D1B91"/>
    <w:rsid w:val="009D1C1F"/>
    <w:rsid w:val="009D1D5F"/>
    <w:rsid w:val="009D2F6D"/>
    <w:rsid w:val="009D3277"/>
    <w:rsid w:val="009D340A"/>
    <w:rsid w:val="009D4490"/>
    <w:rsid w:val="009D49D9"/>
    <w:rsid w:val="009D4C50"/>
    <w:rsid w:val="009D4F3F"/>
    <w:rsid w:val="009D5537"/>
    <w:rsid w:val="009D55A1"/>
    <w:rsid w:val="009D5D8C"/>
    <w:rsid w:val="009D5E19"/>
    <w:rsid w:val="009D69FF"/>
    <w:rsid w:val="009D71A5"/>
    <w:rsid w:val="009D7992"/>
    <w:rsid w:val="009E00B2"/>
    <w:rsid w:val="009E14B2"/>
    <w:rsid w:val="009E1AC3"/>
    <w:rsid w:val="009E1B2B"/>
    <w:rsid w:val="009E1D26"/>
    <w:rsid w:val="009E1FD4"/>
    <w:rsid w:val="009E2F3A"/>
    <w:rsid w:val="009E2FBC"/>
    <w:rsid w:val="009E3312"/>
    <w:rsid w:val="009E4A33"/>
    <w:rsid w:val="009E4BBB"/>
    <w:rsid w:val="009E5E1F"/>
    <w:rsid w:val="009E6C08"/>
    <w:rsid w:val="009E6CFB"/>
    <w:rsid w:val="009E7282"/>
    <w:rsid w:val="009E7284"/>
    <w:rsid w:val="009E72C6"/>
    <w:rsid w:val="009E77B6"/>
    <w:rsid w:val="009E7DC8"/>
    <w:rsid w:val="009E7E68"/>
    <w:rsid w:val="009F014D"/>
    <w:rsid w:val="009F0841"/>
    <w:rsid w:val="009F0CB1"/>
    <w:rsid w:val="009F0D07"/>
    <w:rsid w:val="009F155A"/>
    <w:rsid w:val="009F184A"/>
    <w:rsid w:val="009F2605"/>
    <w:rsid w:val="009F29C0"/>
    <w:rsid w:val="009F3AFE"/>
    <w:rsid w:val="009F4407"/>
    <w:rsid w:val="009F487F"/>
    <w:rsid w:val="009F4A5F"/>
    <w:rsid w:val="009F4F98"/>
    <w:rsid w:val="009F746A"/>
    <w:rsid w:val="009F7870"/>
    <w:rsid w:val="009F7879"/>
    <w:rsid w:val="00A012A7"/>
    <w:rsid w:val="00A027D6"/>
    <w:rsid w:val="00A02E9C"/>
    <w:rsid w:val="00A03F1A"/>
    <w:rsid w:val="00A05E41"/>
    <w:rsid w:val="00A06833"/>
    <w:rsid w:val="00A069CD"/>
    <w:rsid w:val="00A06E98"/>
    <w:rsid w:val="00A0771B"/>
    <w:rsid w:val="00A100BC"/>
    <w:rsid w:val="00A10CA3"/>
    <w:rsid w:val="00A10E2F"/>
    <w:rsid w:val="00A114B6"/>
    <w:rsid w:val="00A117FE"/>
    <w:rsid w:val="00A11810"/>
    <w:rsid w:val="00A11D7D"/>
    <w:rsid w:val="00A11F46"/>
    <w:rsid w:val="00A1278A"/>
    <w:rsid w:val="00A13F98"/>
    <w:rsid w:val="00A144BF"/>
    <w:rsid w:val="00A15211"/>
    <w:rsid w:val="00A155D6"/>
    <w:rsid w:val="00A156AE"/>
    <w:rsid w:val="00A15C4E"/>
    <w:rsid w:val="00A15E64"/>
    <w:rsid w:val="00A15F17"/>
    <w:rsid w:val="00A163BD"/>
    <w:rsid w:val="00A16C6C"/>
    <w:rsid w:val="00A16F6A"/>
    <w:rsid w:val="00A175D6"/>
    <w:rsid w:val="00A203F1"/>
    <w:rsid w:val="00A21136"/>
    <w:rsid w:val="00A2114A"/>
    <w:rsid w:val="00A21724"/>
    <w:rsid w:val="00A21989"/>
    <w:rsid w:val="00A21D82"/>
    <w:rsid w:val="00A222B1"/>
    <w:rsid w:val="00A234DF"/>
    <w:rsid w:val="00A235BC"/>
    <w:rsid w:val="00A237DE"/>
    <w:rsid w:val="00A23EDD"/>
    <w:rsid w:val="00A25345"/>
    <w:rsid w:val="00A25452"/>
    <w:rsid w:val="00A25755"/>
    <w:rsid w:val="00A25898"/>
    <w:rsid w:val="00A25A79"/>
    <w:rsid w:val="00A26030"/>
    <w:rsid w:val="00A26072"/>
    <w:rsid w:val="00A26457"/>
    <w:rsid w:val="00A26809"/>
    <w:rsid w:val="00A26B7B"/>
    <w:rsid w:val="00A275D4"/>
    <w:rsid w:val="00A279F4"/>
    <w:rsid w:val="00A307B1"/>
    <w:rsid w:val="00A30884"/>
    <w:rsid w:val="00A30E36"/>
    <w:rsid w:val="00A3168D"/>
    <w:rsid w:val="00A32768"/>
    <w:rsid w:val="00A34E73"/>
    <w:rsid w:val="00A35959"/>
    <w:rsid w:val="00A36204"/>
    <w:rsid w:val="00A363D0"/>
    <w:rsid w:val="00A366A7"/>
    <w:rsid w:val="00A369DF"/>
    <w:rsid w:val="00A36E01"/>
    <w:rsid w:val="00A36FB2"/>
    <w:rsid w:val="00A37E51"/>
    <w:rsid w:val="00A4015B"/>
    <w:rsid w:val="00A4059D"/>
    <w:rsid w:val="00A4185B"/>
    <w:rsid w:val="00A423F8"/>
    <w:rsid w:val="00A44D7D"/>
    <w:rsid w:val="00A47049"/>
    <w:rsid w:val="00A4718A"/>
    <w:rsid w:val="00A472A4"/>
    <w:rsid w:val="00A472CC"/>
    <w:rsid w:val="00A47E06"/>
    <w:rsid w:val="00A500D9"/>
    <w:rsid w:val="00A501D2"/>
    <w:rsid w:val="00A50340"/>
    <w:rsid w:val="00A51213"/>
    <w:rsid w:val="00A513B0"/>
    <w:rsid w:val="00A51CC0"/>
    <w:rsid w:val="00A51CEC"/>
    <w:rsid w:val="00A52EFA"/>
    <w:rsid w:val="00A53172"/>
    <w:rsid w:val="00A53671"/>
    <w:rsid w:val="00A53FB7"/>
    <w:rsid w:val="00A546CF"/>
    <w:rsid w:val="00A5479A"/>
    <w:rsid w:val="00A54EC8"/>
    <w:rsid w:val="00A558D1"/>
    <w:rsid w:val="00A55CF2"/>
    <w:rsid w:val="00A5687A"/>
    <w:rsid w:val="00A56B98"/>
    <w:rsid w:val="00A56FA7"/>
    <w:rsid w:val="00A57CD6"/>
    <w:rsid w:val="00A60412"/>
    <w:rsid w:val="00A6054F"/>
    <w:rsid w:val="00A6081E"/>
    <w:rsid w:val="00A608DC"/>
    <w:rsid w:val="00A60DB7"/>
    <w:rsid w:val="00A60FDC"/>
    <w:rsid w:val="00A61766"/>
    <w:rsid w:val="00A61EE3"/>
    <w:rsid w:val="00A62061"/>
    <w:rsid w:val="00A620A3"/>
    <w:rsid w:val="00A625C0"/>
    <w:rsid w:val="00A625C7"/>
    <w:rsid w:val="00A6262E"/>
    <w:rsid w:val="00A628A4"/>
    <w:rsid w:val="00A62C05"/>
    <w:rsid w:val="00A6412C"/>
    <w:rsid w:val="00A65344"/>
    <w:rsid w:val="00A65C2F"/>
    <w:rsid w:val="00A65EA6"/>
    <w:rsid w:val="00A6652E"/>
    <w:rsid w:val="00A66CD7"/>
    <w:rsid w:val="00A66D3B"/>
    <w:rsid w:val="00A67304"/>
    <w:rsid w:val="00A677C8"/>
    <w:rsid w:val="00A7033B"/>
    <w:rsid w:val="00A70644"/>
    <w:rsid w:val="00A72681"/>
    <w:rsid w:val="00A73348"/>
    <w:rsid w:val="00A74C7D"/>
    <w:rsid w:val="00A75167"/>
    <w:rsid w:val="00A751C0"/>
    <w:rsid w:val="00A752FC"/>
    <w:rsid w:val="00A755DC"/>
    <w:rsid w:val="00A7598B"/>
    <w:rsid w:val="00A76084"/>
    <w:rsid w:val="00A76267"/>
    <w:rsid w:val="00A76984"/>
    <w:rsid w:val="00A772F6"/>
    <w:rsid w:val="00A773E7"/>
    <w:rsid w:val="00A80104"/>
    <w:rsid w:val="00A80627"/>
    <w:rsid w:val="00A80C29"/>
    <w:rsid w:val="00A80CA3"/>
    <w:rsid w:val="00A812FC"/>
    <w:rsid w:val="00A8188F"/>
    <w:rsid w:val="00A81BE7"/>
    <w:rsid w:val="00A81E5D"/>
    <w:rsid w:val="00A8200F"/>
    <w:rsid w:val="00A820BD"/>
    <w:rsid w:val="00A8294B"/>
    <w:rsid w:val="00A82C8F"/>
    <w:rsid w:val="00A83018"/>
    <w:rsid w:val="00A8316D"/>
    <w:rsid w:val="00A83A66"/>
    <w:rsid w:val="00A8529B"/>
    <w:rsid w:val="00A85BF6"/>
    <w:rsid w:val="00A866BF"/>
    <w:rsid w:val="00A86883"/>
    <w:rsid w:val="00A86BBD"/>
    <w:rsid w:val="00A86C33"/>
    <w:rsid w:val="00A86F18"/>
    <w:rsid w:val="00A87CDC"/>
    <w:rsid w:val="00A90070"/>
    <w:rsid w:val="00A90657"/>
    <w:rsid w:val="00A90658"/>
    <w:rsid w:val="00A91080"/>
    <w:rsid w:val="00A92538"/>
    <w:rsid w:val="00A9285A"/>
    <w:rsid w:val="00A92AD7"/>
    <w:rsid w:val="00A94967"/>
    <w:rsid w:val="00A94EF9"/>
    <w:rsid w:val="00A9501C"/>
    <w:rsid w:val="00A95096"/>
    <w:rsid w:val="00A95D73"/>
    <w:rsid w:val="00A968EC"/>
    <w:rsid w:val="00A975B6"/>
    <w:rsid w:val="00A97612"/>
    <w:rsid w:val="00A97655"/>
    <w:rsid w:val="00A97B4A"/>
    <w:rsid w:val="00A97D50"/>
    <w:rsid w:val="00AA0216"/>
    <w:rsid w:val="00AA0A91"/>
    <w:rsid w:val="00AA0ADD"/>
    <w:rsid w:val="00AA0B21"/>
    <w:rsid w:val="00AA11B2"/>
    <w:rsid w:val="00AA140D"/>
    <w:rsid w:val="00AA1788"/>
    <w:rsid w:val="00AA1CBD"/>
    <w:rsid w:val="00AA1D9B"/>
    <w:rsid w:val="00AA1DF1"/>
    <w:rsid w:val="00AA2255"/>
    <w:rsid w:val="00AA2887"/>
    <w:rsid w:val="00AA2B9E"/>
    <w:rsid w:val="00AA2E5F"/>
    <w:rsid w:val="00AA394B"/>
    <w:rsid w:val="00AA3CC7"/>
    <w:rsid w:val="00AA3FA2"/>
    <w:rsid w:val="00AA4896"/>
    <w:rsid w:val="00AA4CBD"/>
    <w:rsid w:val="00AA4EA9"/>
    <w:rsid w:val="00AA5681"/>
    <w:rsid w:val="00AA5774"/>
    <w:rsid w:val="00AA623F"/>
    <w:rsid w:val="00AA6623"/>
    <w:rsid w:val="00AA68F4"/>
    <w:rsid w:val="00AA7762"/>
    <w:rsid w:val="00AA7C06"/>
    <w:rsid w:val="00AA7C31"/>
    <w:rsid w:val="00AB0657"/>
    <w:rsid w:val="00AB1216"/>
    <w:rsid w:val="00AB150D"/>
    <w:rsid w:val="00AB185F"/>
    <w:rsid w:val="00AB1AA5"/>
    <w:rsid w:val="00AB1BEC"/>
    <w:rsid w:val="00AB1E70"/>
    <w:rsid w:val="00AB2471"/>
    <w:rsid w:val="00AB3251"/>
    <w:rsid w:val="00AB33A5"/>
    <w:rsid w:val="00AB365D"/>
    <w:rsid w:val="00AB41BD"/>
    <w:rsid w:val="00AB43F2"/>
    <w:rsid w:val="00AB50BE"/>
    <w:rsid w:val="00AB588C"/>
    <w:rsid w:val="00AB5CBA"/>
    <w:rsid w:val="00AB5D43"/>
    <w:rsid w:val="00AB6176"/>
    <w:rsid w:val="00AB6530"/>
    <w:rsid w:val="00AB7234"/>
    <w:rsid w:val="00AB76B5"/>
    <w:rsid w:val="00AB7FB8"/>
    <w:rsid w:val="00AC0962"/>
    <w:rsid w:val="00AC1425"/>
    <w:rsid w:val="00AC2834"/>
    <w:rsid w:val="00AC3454"/>
    <w:rsid w:val="00AC3838"/>
    <w:rsid w:val="00AC3BF9"/>
    <w:rsid w:val="00AC3C49"/>
    <w:rsid w:val="00AC40DF"/>
    <w:rsid w:val="00AC4613"/>
    <w:rsid w:val="00AC503E"/>
    <w:rsid w:val="00AC5903"/>
    <w:rsid w:val="00AC592A"/>
    <w:rsid w:val="00AC5A2F"/>
    <w:rsid w:val="00AC5B37"/>
    <w:rsid w:val="00AC645A"/>
    <w:rsid w:val="00AC683E"/>
    <w:rsid w:val="00AC7105"/>
    <w:rsid w:val="00AC7164"/>
    <w:rsid w:val="00AC7388"/>
    <w:rsid w:val="00AC7B3B"/>
    <w:rsid w:val="00AD00CC"/>
    <w:rsid w:val="00AD0324"/>
    <w:rsid w:val="00AD1926"/>
    <w:rsid w:val="00AD1AA6"/>
    <w:rsid w:val="00AD226D"/>
    <w:rsid w:val="00AD2367"/>
    <w:rsid w:val="00AD29CE"/>
    <w:rsid w:val="00AD2A65"/>
    <w:rsid w:val="00AD2E3E"/>
    <w:rsid w:val="00AD323D"/>
    <w:rsid w:val="00AD3367"/>
    <w:rsid w:val="00AD354A"/>
    <w:rsid w:val="00AD3699"/>
    <w:rsid w:val="00AD4316"/>
    <w:rsid w:val="00AD4426"/>
    <w:rsid w:val="00AD4ED6"/>
    <w:rsid w:val="00AD4F6C"/>
    <w:rsid w:val="00AD531A"/>
    <w:rsid w:val="00AD61FA"/>
    <w:rsid w:val="00AD7238"/>
    <w:rsid w:val="00AD7800"/>
    <w:rsid w:val="00AD7D07"/>
    <w:rsid w:val="00AE0BC1"/>
    <w:rsid w:val="00AE1A9B"/>
    <w:rsid w:val="00AE1D8D"/>
    <w:rsid w:val="00AE1F05"/>
    <w:rsid w:val="00AE296B"/>
    <w:rsid w:val="00AE2A0F"/>
    <w:rsid w:val="00AE3942"/>
    <w:rsid w:val="00AE3FEC"/>
    <w:rsid w:val="00AE4630"/>
    <w:rsid w:val="00AE475C"/>
    <w:rsid w:val="00AE4ACD"/>
    <w:rsid w:val="00AE5066"/>
    <w:rsid w:val="00AE518A"/>
    <w:rsid w:val="00AE5876"/>
    <w:rsid w:val="00AE7A06"/>
    <w:rsid w:val="00AE7FE1"/>
    <w:rsid w:val="00AF001E"/>
    <w:rsid w:val="00AF0B35"/>
    <w:rsid w:val="00AF11DB"/>
    <w:rsid w:val="00AF12EC"/>
    <w:rsid w:val="00AF180F"/>
    <w:rsid w:val="00AF1E46"/>
    <w:rsid w:val="00AF214A"/>
    <w:rsid w:val="00AF2749"/>
    <w:rsid w:val="00AF294B"/>
    <w:rsid w:val="00AF2DBF"/>
    <w:rsid w:val="00AF334D"/>
    <w:rsid w:val="00AF338E"/>
    <w:rsid w:val="00AF3AB9"/>
    <w:rsid w:val="00AF5719"/>
    <w:rsid w:val="00AF5984"/>
    <w:rsid w:val="00AF615B"/>
    <w:rsid w:val="00AF6211"/>
    <w:rsid w:val="00AF6252"/>
    <w:rsid w:val="00AF6CC6"/>
    <w:rsid w:val="00AF731A"/>
    <w:rsid w:val="00AF7612"/>
    <w:rsid w:val="00AF7730"/>
    <w:rsid w:val="00AF7834"/>
    <w:rsid w:val="00AF7B26"/>
    <w:rsid w:val="00B00064"/>
    <w:rsid w:val="00B0086A"/>
    <w:rsid w:val="00B00879"/>
    <w:rsid w:val="00B01F04"/>
    <w:rsid w:val="00B027F7"/>
    <w:rsid w:val="00B02E31"/>
    <w:rsid w:val="00B03503"/>
    <w:rsid w:val="00B0352E"/>
    <w:rsid w:val="00B0468E"/>
    <w:rsid w:val="00B04943"/>
    <w:rsid w:val="00B04F5A"/>
    <w:rsid w:val="00B051C3"/>
    <w:rsid w:val="00B05A01"/>
    <w:rsid w:val="00B05DA4"/>
    <w:rsid w:val="00B07185"/>
    <w:rsid w:val="00B0718E"/>
    <w:rsid w:val="00B0767B"/>
    <w:rsid w:val="00B079B4"/>
    <w:rsid w:val="00B1091F"/>
    <w:rsid w:val="00B10987"/>
    <w:rsid w:val="00B1170D"/>
    <w:rsid w:val="00B119A1"/>
    <w:rsid w:val="00B11D56"/>
    <w:rsid w:val="00B12F2D"/>
    <w:rsid w:val="00B130D2"/>
    <w:rsid w:val="00B132AE"/>
    <w:rsid w:val="00B1330C"/>
    <w:rsid w:val="00B13462"/>
    <w:rsid w:val="00B14254"/>
    <w:rsid w:val="00B1445C"/>
    <w:rsid w:val="00B1483A"/>
    <w:rsid w:val="00B1491A"/>
    <w:rsid w:val="00B14928"/>
    <w:rsid w:val="00B15180"/>
    <w:rsid w:val="00B154B8"/>
    <w:rsid w:val="00B15571"/>
    <w:rsid w:val="00B1558A"/>
    <w:rsid w:val="00B15A97"/>
    <w:rsid w:val="00B15C99"/>
    <w:rsid w:val="00B15CE1"/>
    <w:rsid w:val="00B16FA6"/>
    <w:rsid w:val="00B170D4"/>
    <w:rsid w:val="00B1750E"/>
    <w:rsid w:val="00B17F5A"/>
    <w:rsid w:val="00B202F4"/>
    <w:rsid w:val="00B20ACD"/>
    <w:rsid w:val="00B20D5D"/>
    <w:rsid w:val="00B2165B"/>
    <w:rsid w:val="00B21AC3"/>
    <w:rsid w:val="00B21C6A"/>
    <w:rsid w:val="00B21E4C"/>
    <w:rsid w:val="00B220A4"/>
    <w:rsid w:val="00B222EA"/>
    <w:rsid w:val="00B2285D"/>
    <w:rsid w:val="00B230AA"/>
    <w:rsid w:val="00B2325E"/>
    <w:rsid w:val="00B23EB7"/>
    <w:rsid w:val="00B23EC2"/>
    <w:rsid w:val="00B240DE"/>
    <w:rsid w:val="00B248E9"/>
    <w:rsid w:val="00B24C3B"/>
    <w:rsid w:val="00B25361"/>
    <w:rsid w:val="00B25696"/>
    <w:rsid w:val="00B26086"/>
    <w:rsid w:val="00B267D5"/>
    <w:rsid w:val="00B2721D"/>
    <w:rsid w:val="00B27A33"/>
    <w:rsid w:val="00B27FD4"/>
    <w:rsid w:val="00B30F3B"/>
    <w:rsid w:val="00B31621"/>
    <w:rsid w:val="00B31870"/>
    <w:rsid w:val="00B327B5"/>
    <w:rsid w:val="00B33A73"/>
    <w:rsid w:val="00B33BE2"/>
    <w:rsid w:val="00B33DA7"/>
    <w:rsid w:val="00B35E19"/>
    <w:rsid w:val="00B362E0"/>
    <w:rsid w:val="00B36586"/>
    <w:rsid w:val="00B36700"/>
    <w:rsid w:val="00B36FBC"/>
    <w:rsid w:val="00B40AA2"/>
    <w:rsid w:val="00B41557"/>
    <w:rsid w:val="00B4164C"/>
    <w:rsid w:val="00B41772"/>
    <w:rsid w:val="00B41E4E"/>
    <w:rsid w:val="00B42C3E"/>
    <w:rsid w:val="00B432F0"/>
    <w:rsid w:val="00B43503"/>
    <w:rsid w:val="00B4413A"/>
    <w:rsid w:val="00B4452C"/>
    <w:rsid w:val="00B451CD"/>
    <w:rsid w:val="00B45875"/>
    <w:rsid w:val="00B45C06"/>
    <w:rsid w:val="00B47978"/>
    <w:rsid w:val="00B5048A"/>
    <w:rsid w:val="00B50C15"/>
    <w:rsid w:val="00B51B37"/>
    <w:rsid w:val="00B520FF"/>
    <w:rsid w:val="00B5359D"/>
    <w:rsid w:val="00B544C2"/>
    <w:rsid w:val="00B54951"/>
    <w:rsid w:val="00B549ED"/>
    <w:rsid w:val="00B54ADE"/>
    <w:rsid w:val="00B55493"/>
    <w:rsid w:val="00B55723"/>
    <w:rsid w:val="00B558D9"/>
    <w:rsid w:val="00B55E09"/>
    <w:rsid w:val="00B55F75"/>
    <w:rsid w:val="00B61710"/>
    <w:rsid w:val="00B625D6"/>
    <w:rsid w:val="00B626E9"/>
    <w:rsid w:val="00B62DF6"/>
    <w:rsid w:val="00B62E13"/>
    <w:rsid w:val="00B6434A"/>
    <w:rsid w:val="00B64A3D"/>
    <w:rsid w:val="00B64FE5"/>
    <w:rsid w:val="00B65075"/>
    <w:rsid w:val="00B65379"/>
    <w:rsid w:val="00B653CE"/>
    <w:rsid w:val="00B657AD"/>
    <w:rsid w:val="00B65B87"/>
    <w:rsid w:val="00B65C19"/>
    <w:rsid w:val="00B65D5F"/>
    <w:rsid w:val="00B6686B"/>
    <w:rsid w:val="00B669A5"/>
    <w:rsid w:val="00B66E38"/>
    <w:rsid w:val="00B66FFE"/>
    <w:rsid w:val="00B7007B"/>
    <w:rsid w:val="00B7049B"/>
    <w:rsid w:val="00B712C1"/>
    <w:rsid w:val="00B7157E"/>
    <w:rsid w:val="00B71587"/>
    <w:rsid w:val="00B71CE1"/>
    <w:rsid w:val="00B72471"/>
    <w:rsid w:val="00B726EE"/>
    <w:rsid w:val="00B728C9"/>
    <w:rsid w:val="00B7351D"/>
    <w:rsid w:val="00B7375C"/>
    <w:rsid w:val="00B74582"/>
    <w:rsid w:val="00B746C8"/>
    <w:rsid w:val="00B74955"/>
    <w:rsid w:val="00B7610D"/>
    <w:rsid w:val="00B76766"/>
    <w:rsid w:val="00B76B20"/>
    <w:rsid w:val="00B77C49"/>
    <w:rsid w:val="00B807F9"/>
    <w:rsid w:val="00B80D9B"/>
    <w:rsid w:val="00B80DCB"/>
    <w:rsid w:val="00B8106A"/>
    <w:rsid w:val="00B823A7"/>
    <w:rsid w:val="00B823B4"/>
    <w:rsid w:val="00B82A43"/>
    <w:rsid w:val="00B84F97"/>
    <w:rsid w:val="00B84FDB"/>
    <w:rsid w:val="00B850D0"/>
    <w:rsid w:val="00B85D5A"/>
    <w:rsid w:val="00B85E69"/>
    <w:rsid w:val="00B8613F"/>
    <w:rsid w:val="00B86671"/>
    <w:rsid w:val="00B86F54"/>
    <w:rsid w:val="00B9016D"/>
    <w:rsid w:val="00B901FC"/>
    <w:rsid w:val="00B9058C"/>
    <w:rsid w:val="00B90B27"/>
    <w:rsid w:val="00B90DB0"/>
    <w:rsid w:val="00B91835"/>
    <w:rsid w:val="00B92E6A"/>
    <w:rsid w:val="00B9328F"/>
    <w:rsid w:val="00B93324"/>
    <w:rsid w:val="00B936C3"/>
    <w:rsid w:val="00B93BA0"/>
    <w:rsid w:val="00B948DF"/>
    <w:rsid w:val="00B94B31"/>
    <w:rsid w:val="00B953AB"/>
    <w:rsid w:val="00B95A4D"/>
    <w:rsid w:val="00B95CBB"/>
    <w:rsid w:val="00B95DDB"/>
    <w:rsid w:val="00B95EAB"/>
    <w:rsid w:val="00B9627F"/>
    <w:rsid w:val="00B96674"/>
    <w:rsid w:val="00B968CB"/>
    <w:rsid w:val="00B96C20"/>
    <w:rsid w:val="00B973C2"/>
    <w:rsid w:val="00BA0070"/>
    <w:rsid w:val="00BA07EF"/>
    <w:rsid w:val="00BA0BCA"/>
    <w:rsid w:val="00BA13AD"/>
    <w:rsid w:val="00BA18C6"/>
    <w:rsid w:val="00BA1FA6"/>
    <w:rsid w:val="00BA252A"/>
    <w:rsid w:val="00BA27D2"/>
    <w:rsid w:val="00BA29E5"/>
    <w:rsid w:val="00BA30CD"/>
    <w:rsid w:val="00BA3452"/>
    <w:rsid w:val="00BA36D0"/>
    <w:rsid w:val="00BA3FD7"/>
    <w:rsid w:val="00BA4323"/>
    <w:rsid w:val="00BA45DD"/>
    <w:rsid w:val="00BA4F2B"/>
    <w:rsid w:val="00BA594D"/>
    <w:rsid w:val="00BA5A0B"/>
    <w:rsid w:val="00BA6CAF"/>
    <w:rsid w:val="00BB006E"/>
    <w:rsid w:val="00BB0119"/>
    <w:rsid w:val="00BB04A7"/>
    <w:rsid w:val="00BB0A98"/>
    <w:rsid w:val="00BB148C"/>
    <w:rsid w:val="00BB16AA"/>
    <w:rsid w:val="00BB1C4A"/>
    <w:rsid w:val="00BB22B1"/>
    <w:rsid w:val="00BB2330"/>
    <w:rsid w:val="00BB254C"/>
    <w:rsid w:val="00BB2EC6"/>
    <w:rsid w:val="00BB32C7"/>
    <w:rsid w:val="00BB393B"/>
    <w:rsid w:val="00BB3B97"/>
    <w:rsid w:val="00BB4AAC"/>
    <w:rsid w:val="00BB4C4E"/>
    <w:rsid w:val="00BB4DA0"/>
    <w:rsid w:val="00BB4E9B"/>
    <w:rsid w:val="00BB50B4"/>
    <w:rsid w:val="00BB5255"/>
    <w:rsid w:val="00BB5600"/>
    <w:rsid w:val="00BB6FE8"/>
    <w:rsid w:val="00BC0800"/>
    <w:rsid w:val="00BC08CA"/>
    <w:rsid w:val="00BC0C41"/>
    <w:rsid w:val="00BC0EFC"/>
    <w:rsid w:val="00BC110F"/>
    <w:rsid w:val="00BC1ACD"/>
    <w:rsid w:val="00BC225F"/>
    <w:rsid w:val="00BC2E35"/>
    <w:rsid w:val="00BC3215"/>
    <w:rsid w:val="00BC3864"/>
    <w:rsid w:val="00BC4897"/>
    <w:rsid w:val="00BC4CF6"/>
    <w:rsid w:val="00BC65F2"/>
    <w:rsid w:val="00BC710D"/>
    <w:rsid w:val="00BC72AA"/>
    <w:rsid w:val="00BC7310"/>
    <w:rsid w:val="00BC772F"/>
    <w:rsid w:val="00BD0972"/>
    <w:rsid w:val="00BD0ED8"/>
    <w:rsid w:val="00BD0F17"/>
    <w:rsid w:val="00BD19F7"/>
    <w:rsid w:val="00BD1B6E"/>
    <w:rsid w:val="00BD278D"/>
    <w:rsid w:val="00BD3973"/>
    <w:rsid w:val="00BD3A8C"/>
    <w:rsid w:val="00BD3E4C"/>
    <w:rsid w:val="00BD41AF"/>
    <w:rsid w:val="00BD4668"/>
    <w:rsid w:val="00BD491F"/>
    <w:rsid w:val="00BD506D"/>
    <w:rsid w:val="00BD5B27"/>
    <w:rsid w:val="00BD660A"/>
    <w:rsid w:val="00BD671D"/>
    <w:rsid w:val="00BD6BEF"/>
    <w:rsid w:val="00BD6E98"/>
    <w:rsid w:val="00BD7075"/>
    <w:rsid w:val="00BE0BCA"/>
    <w:rsid w:val="00BE1094"/>
    <w:rsid w:val="00BE1BA3"/>
    <w:rsid w:val="00BE1CA2"/>
    <w:rsid w:val="00BE1D59"/>
    <w:rsid w:val="00BE285F"/>
    <w:rsid w:val="00BE2E63"/>
    <w:rsid w:val="00BE46F0"/>
    <w:rsid w:val="00BE4791"/>
    <w:rsid w:val="00BE486D"/>
    <w:rsid w:val="00BE4890"/>
    <w:rsid w:val="00BE4A00"/>
    <w:rsid w:val="00BE4C73"/>
    <w:rsid w:val="00BE4CE1"/>
    <w:rsid w:val="00BE4E93"/>
    <w:rsid w:val="00BE568B"/>
    <w:rsid w:val="00BE5ABB"/>
    <w:rsid w:val="00BE6311"/>
    <w:rsid w:val="00BE6542"/>
    <w:rsid w:val="00BE7B23"/>
    <w:rsid w:val="00BF0335"/>
    <w:rsid w:val="00BF1218"/>
    <w:rsid w:val="00BF1CD8"/>
    <w:rsid w:val="00BF259A"/>
    <w:rsid w:val="00BF2E23"/>
    <w:rsid w:val="00BF3838"/>
    <w:rsid w:val="00BF3A22"/>
    <w:rsid w:val="00BF3B0F"/>
    <w:rsid w:val="00BF3BAC"/>
    <w:rsid w:val="00BF3FB2"/>
    <w:rsid w:val="00BF4120"/>
    <w:rsid w:val="00BF6713"/>
    <w:rsid w:val="00BF6B22"/>
    <w:rsid w:val="00BF704C"/>
    <w:rsid w:val="00BF7226"/>
    <w:rsid w:val="00BF7554"/>
    <w:rsid w:val="00C00522"/>
    <w:rsid w:val="00C005F2"/>
    <w:rsid w:val="00C00778"/>
    <w:rsid w:val="00C0134C"/>
    <w:rsid w:val="00C01BEF"/>
    <w:rsid w:val="00C01DD5"/>
    <w:rsid w:val="00C02B97"/>
    <w:rsid w:val="00C02DFB"/>
    <w:rsid w:val="00C02F0F"/>
    <w:rsid w:val="00C05C15"/>
    <w:rsid w:val="00C05FBC"/>
    <w:rsid w:val="00C0627D"/>
    <w:rsid w:val="00C0641D"/>
    <w:rsid w:val="00C06480"/>
    <w:rsid w:val="00C07691"/>
    <w:rsid w:val="00C079EE"/>
    <w:rsid w:val="00C07E40"/>
    <w:rsid w:val="00C07F45"/>
    <w:rsid w:val="00C10A64"/>
    <w:rsid w:val="00C10AF1"/>
    <w:rsid w:val="00C10E75"/>
    <w:rsid w:val="00C1122A"/>
    <w:rsid w:val="00C114B8"/>
    <w:rsid w:val="00C11846"/>
    <w:rsid w:val="00C11898"/>
    <w:rsid w:val="00C119E3"/>
    <w:rsid w:val="00C11D6B"/>
    <w:rsid w:val="00C11D92"/>
    <w:rsid w:val="00C1228B"/>
    <w:rsid w:val="00C122BA"/>
    <w:rsid w:val="00C12A7D"/>
    <w:rsid w:val="00C12D12"/>
    <w:rsid w:val="00C12ED0"/>
    <w:rsid w:val="00C14E1D"/>
    <w:rsid w:val="00C153FC"/>
    <w:rsid w:val="00C159A6"/>
    <w:rsid w:val="00C15AEE"/>
    <w:rsid w:val="00C161CA"/>
    <w:rsid w:val="00C16388"/>
    <w:rsid w:val="00C20A63"/>
    <w:rsid w:val="00C21342"/>
    <w:rsid w:val="00C21368"/>
    <w:rsid w:val="00C21AFC"/>
    <w:rsid w:val="00C22371"/>
    <w:rsid w:val="00C22854"/>
    <w:rsid w:val="00C22F15"/>
    <w:rsid w:val="00C25405"/>
    <w:rsid w:val="00C259B7"/>
    <w:rsid w:val="00C26108"/>
    <w:rsid w:val="00C261F9"/>
    <w:rsid w:val="00C26840"/>
    <w:rsid w:val="00C2776E"/>
    <w:rsid w:val="00C300B1"/>
    <w:rsid w:val="00C30118"/>
    <w:rsid w:val="00C30208"/>
    <w:rsid w:val="00C3023B"/>
    <w:rsid w:val="00C3031A"/>
    <w:rsid w:val="00C30466"/>
    <w:rsid w:val="00C30C89"/>
    <w:rsid w:val="00C31243"/>
    <w:rsid w:val="00C31413"/>
    <w:rsid w:val="00C314BC"/>
    <w:rsid w:val="00C3150C"/>
    <w:rsid w:val="00C31C4C"/>
    <w:rsid w:val="00C32317"/>
    <w:rsid w:val="00C326F3"/>
    <w:rsid w:val="00C32A59"/>
    <w:rsid w:val="00C32BCB"/>
    <w:rsid w:val="00C32D31"/>
    <w:rsid w:val="00C33739"/>
    <w:rsid w:val="00C33C86"/>
    <w:rsid w:val="00C33ECF"/>
    <w:rsid w:val="00C34C68"/>
    <w:rsid w:val="00C34F0A"/>
    <w:rsid w:val="00C36C93"/>
    <w:rsid w:val="00C36D4A"/>
    <w:rsid w:val="00C36FCB"/>
    <w:rsid w:val="00C37203"/>
    <w:rsid w:val="00C37BA8"/>
    <w:rsid w:val="00C40100"/>
    <w:rsid w:val="00C4142C"/>
    <w:rsid w:val="00C41484"/>
    <w:rsid w:val="00C41D6D"/>
    <w:rsid w:val="00C42442"/>
    <w:rsid w:val="00C42AE3"/>
    <w:rsid w:val="00C4352C"/>
    <w:rsid w:val="00C436E1"/>
    <w:rsid w:val="00C43778"/>
    <w:rsid w:val="00C43D9D"/>
    <w:rsid w:val="00C43E6F"/>
    <w:rsid w:val="00C443F0"/>
    <w:rsid w:val="00C44D30"/>
    <w:rsid w:val="00C45209"/>
    <w:rsid w:val="00C45909"/>
    <w:rsid w:val="00C46121"/>
    <w:rsid w:val="00C46337"/>
    <w:rsid w:val="00C506D8"/>
    <w:rsid w:val="00C515FE"/>
    <w:rsid w:val="00C52161"/>
    <w:rsid w:val="00C533F1"/>
    <w:rsid w:val="00C534AF"/>
    <w:rsid w:val="00C54703"/>
    <w:rsid w:val="00C54BCB"/>
    <w:rsid w:val="00C54E80"/>
    <w:rsid w:val="00C553EE"/>
    <w:rsid w:val="00C55D68"/>
    <w:rsid w:val="00C56160"/>
    <w:rsid w:val="00C56C81"/>
    <w:rsid w:val="00C608D7"/>
    <w:rsid w:val="00C60EB3"/>
    <w:rsid w:val="00C60EBA"/>
    <w:rsid w:val="00C613B7"/>
    <w:rsid w:val="00C61443"/>
    <w:rsid w:val="00C624A3"/>
    <w:rsid w:val="00C625F1"/>
    <w:rsid w:val="00C62CCB"/>
    <w:rsid w:val="00C6325E"/>
    <w:rsid w:val="00C6346E"/>
    <w:rsid w:val="00C63796"/>
    <w:rsid w:val="00C64699"/>
    <w:rsid w:val="00C64B72"/>
    <w:rsid w:val="00C654A2"/>
    <w:rsid w:val="00C65664"/>
    <w:rsid w:val="00C65A9B"/>
    <w:rsid w:val="00C65FFD"/>
    <w:rsid w:val="00C664D5"/>
    <w:rsid w:val="00C67BCA"/>
    <w:rsid w:val="00C701CA"/>
    <w:rsid w:val="00C71037"/>
    <w:rsid w:val="00C715E2"/>
    <w:rsid w:val="00C71D24"/>
    <w:rsid w:val="00C71D3C"/>
    <w:rsid w:val="00C720DE"/>
    <w:rsid w:val="00C72870"/>
    <w:rsid w:val="00C730D2"/>
    <w:rsid w:val="00C7364B"/>
    <w:rsid w:val="00C737A8"/>
    <w:rsid w:val="00C73968"/>
    <w:rsid w:val="00C73DC9"/>
    <w:rsid w:val="00C74645"/>
    <w:rsid w:val="00C74FE1"/>
    <w:rsid w:val="00C75721"/>
    <w:rsid w:val="00C75A6B"/>
    <w:rsid w:val="00C7683F"/>
    <w:rsid w:val="00C7692B"/>
    <w:rsid w:val="00C77027"/>
    <w:rsid w:val="00C77189"/>
    <w:rsid w:val="00C77362"/>
    <w:rsid w:val="00C775C8"/>
    <w:rsid w:val="00C77CAB"/>
    <w:rsid w:val="00C800CF"/>
    <w:rsid w:val="00C80790"/>
    <w:rsid w:val="00C80BC1"/>
    <w:rsid w:val="00C8114E"/>
    <w:rsid w:val="00C812BF"/>
    <w:rsid w:val="00C83148"/>
    <w:rsid w:val="00C84082"/>
    <w:rsid w:val="00C84AA4"/>
    <w:rsid w:val="00C84F5A"/>
    <w:rsid w:val="00C852CA"/>
    <w:rsid w:val="00C85314"/>
    <w:rsid w:val="00C85EC7"/>
    <w:rsid w:val="00C86633"/>
    <w:rsid w:val="00C871E5"/>
    <w:rsid w:val="00C87B07"/>
    <w:rsid w:val="00C87FB9"/>
    <w:rsid w:val="00C9054F"/>
    <w:rsid w:val="00C90F8A"/>
    <w:rsid w:val="00C91113"/>
    <w:rsid w:val="00C92036"/>
    <w:rsid w:val="00C92976"/>
    <w:rsid w:val="00C92E1C"/>
    <w:rsid w:val="00C93102"/>
    <w:rsid w:val="00C93379"/>
    <w:rsid w:val="00C9357B"/>
    <w:rsid w:val="00C9455C"/>
    <w:rsid w:val="00C946AD"/>
    <w:rsid w:val="00C94DF8"/>
    <w:rsid w:val="00C9506B"/>
    <w:rsid w:val="00C95AEE"/>
    <w:rsid w:val="00C95B85"/>
    <w:rsid w:val="00C96BA7"/>
    <w:rsid w:val="00C9744E"/>
    <w:rsid w:val="00C975FD"/>
    <w:rsid w:val="00C976BB"/>
    <w:rsid w:val="00C976EE"/>
    <w:rsid w:val="00CA0460"/>
    <w:rsid w:val="00CA09CD"/>
    <w:rsid w:val="00CA0C86"/>
    <w:rsid w:val="00CA1DB0"/>
    <w:rsid w:val="00CA1DCA"/>
    <w:rsid w:val="00CA23E8"/>
    <w:rsid w:val="00CA3765"/>
    <w:rsid w:val="00CA493A"/>
    <w:rsid w:val="00CA5BAA"/>
    <w:rsid w:val="00CB0280"/>
    <w:rsid w:val="00CB047D"/>
    <w:rsid w:val="00CB1088"/>
    <w:rsid w:val="00CB14C8"/>
    <w:rsid w:val="00CB1563"/>
    <w:rsid w:val="00CB1D7A"/>
    <w:rsid w:val="00CB1EC1"/>
    <w:rsid w:val="00CB209F"/>
    <w:rsid w:val="00CB292B"/>
    <w:rsid w:val="00CB3D17"/>
    <w:rsid w:val="00CB44A3"/>
    <w:rsid w:val="00CB4B84"/>
    <w:rsid w:val="00CB4BB0"/>
    <w:rsid w:val="00CB4FB7"/>
    <w:rsid w:val="00CB52DF"/>
    <w:rsid w:val="00CB58DA"/>
    <w:rsid w:val="00CB6013"/>
    <w:rsid w:val="00CB73A1"/>
    <w:rsid w:val="00CB7BE9"/>
    <w:rsid w:val="00CC0341"/>
    <w:rsid w:val="00CC0C59"/>
    <w:rsid w:val="00CC14BD"/>
    <w:rsid w:val="00CC18F4"/>
    <w:rsid w:val="00CC19CC"/>
    <w:rsid w:val="00CC1EEB"/>
    <w:rsid w:val="00CC1F40"/>
    <w:rsid w:val="00CC226F"/>
    <w:rsid w:val="00CC2ED4"/>
    <w:rsid w:val="00CC3104"/>
    <w:rsid w:val="00CC3B4A"/>
    <w:rsid w:val="00CC3F60"/>
    <w:rsid w:val="00CC4534"/>
    <w:rsid w:val="00CC4C35"/>
    <w:rsid w:val="00CC4C55"/>
    <w:rsid w:val="00CC4F57"/>
    <w:rsid w:val="00CC50A6"/>
    <w:rsid w:val="00CC6551"/>
    <w:rsid w:val="00CC68FB"/>
    <w:rsid w:val="00CC695C"/>
    <w:rsid w:val="00CC69FD"/>
    <w:rsid w:val="00CC6EA9"/>
    <w:rsid w:val="00CC7DF5"/>
    <w:rsid w:val="00CD00E4"/>
    <w:rsid w:val="00CD0E0A"/>
    <w:rsid w:val="00CD118C"/>
    <w:rsid w:val="00CD13FE"/>
    <w:rsid w:val="00CD15F4"/>
    <w:rsid w:val="00CD1792"/>
    <w:rsid w:val="00CD1DE9"/>
    <w:rsid w:val="00CD1ED4"/>
    <w:rsid w:val="00CD22FA"/>
    <w:rsid w:val="00CD3E01"/>
    <w:rsid w:val="00CD4F1C"/>
    <w:rsid w:val="00CD60A9"/>
    <w:rsid w:val="00CD68BD"/>
    <w:rsid w:val="00CD7147"/>
    <w:rsid w:val="00CD75E8"/>
    <w:rsid w:val="00CD79D5"/>
    <w:rsid w:val="00CD7A2D"/>
    <w:rsid w:val="00CD7E12"/>
    <w:rsid w:val="00CD7E4C"/>
    <w:rsid w:val="00CD7FB9"/>
    <w:rsid w:val="00CE02AA"/>
    <w:rsid w:val="00CE0F0C"/>
    <w:rsid w:val="00CE0FE4"/>
    <w:rsid w:val="00CE1E0B"/>
    <w:rsid w:val="00CE2C8D"/>
    <w:rsid w:val="00CE374F"/>
    <w:rsid w:val="00CE3E8D"/>
    <w:rsid w:val="00CE418C"/>
    <w:rsid w:val="00CE42D2"/>
    <w:rsid w:val="00CE4F7B"/>
    <w:rsid w:val="00CE5223"/>
    <w:rsid w:val="00CE5347"/>
    <w:rsid w:val="00CE567B"/>
    <w:rsid w:val="00CE5DD8"/>
    <w:rsid w:val="00CE5E45"/>
    <w:rsid w:val="00CE65EB"/>
    <w:rsid w:val="00CE743A"/>
    <w:rsid w:val="00CE786B"/>
    <w:rsid w:val="00CE7C74"/>
    <w:rsid w:val="00CE7E53"/>
    <w:rsid w:val="00CF11B8"/>
    <w:rsid w:val="00CF15C8"/>
    <w:rsid w:val="00CF1852"/>
    <w:rsid w:val="00CF1899"/>
    <w:rsid w:val="00CF1C38"/>
    <w:rsid w:val="00CF1DB6"/>
    <w:rsid w:val="00CF1F7D"/>
    <w:rsid w:val="00CF3B48"/>
    <w:rsid w:val="00CF586F"/>
    <w:rsid w:val="00CF5B0E"/>
    <w:rsid w:val="00CF65D1"/>
    <w:rsid w:val="00CF68CF"/>
    <w:rsid w:val="00CF7872"/>
    <w:rsid w:val="00D0085E"/>
    <w:rsid w:val="00D01E1F"/>
    <w:rsid w:val="00D01E9F"/>
    <w:rsid w:val="00D02439"/>
    <w:rsid w:val="00D02837"/>
    <w:rsid w:val="00D029F0"/>
    <w:rsid w:val="00D02FC6"/>
    <w:rsid w:val="00D03616"/>
    <w:rsid w:val="00D03AB0"/>
    <w:rsid w:val="00D03EA4"/>
    <w:rsid w:val="00D0485E"/>
    <w:rsid w:val="00D04DF9"/>
    <w:rsid w:val="00D05910"/>
    <w:rsid w:val="00D060FB"/>
    <w:rsid w:val="00D06386"/>
    <w:rsid w:val="00D064FF"/>
    <w:rsid w:val="00D06A14"/>
    <w:rsid w:val="00D06B8B"/>
    <w:rsid w:val="00D0739B"/>
    <w:rsid w:val="00D07902"/>
    <w:rsid w:val="00D107DD"/>
    <w:rsid w:val="00D1093D"/>
    <w:rsid w:val="00D10BD0"/>
    <w:rsid w:val="00D10DDB"/>
    <w:rsid w:val="00D113F2"/>
    <w:rsid w:val="00D12DDB"/>
    <w:rsid w:val="00D12E50"/>
    <w:rsid w:val="00D12EBB"/>
    <w:rsid w:val="00D12F02"/>
    <w:rsid w:val="00D138AE"/>
    <w:rsid w:val="00D13A0A"/>
    <w:rsid w:val="00D13F2B"/>
    <w:rsid w:val="00D140B1"/>
    <w:rsid w:val="00D141E6"/>
    <w:rsid w:val="00D15033"/>
    <w:rsid w:val="00D15269"/>
    <w:rsid w:val="00D15AF5"/>
    <w:rsid w:val="00D1673E"/>
    <w:rsid w:val="00D16D79"/>
    <w:rsid w:val="00D17683"/>
    <w:rsid w:val="00D20AD2"/>
    <w:rsid w:val="00D20B68"/>
    <w:rsid w:val="00D21283"/>
    <w:rsid w:val="00D213AF"/>
    <w:rsid w:val="00D216FC"/>
    <w:rsid w:val="00D218FC"/>
    <w:rsid w:val="00D22250"/>
    <w:rsid w:val="00D226AC"/>
    <w:rsid w:val="00D237F6"/>
    <w:rsid w:val="00D23F1A"/>
    <w:rsid w:val="00D25E90"/>
    <w:rsid w:val="00D262D7"/>
    <w:rsid w:val="00D265CD"/>
    <w:rsid w:val="00D26F14"/>
    <w:rsid w:val="00D27FAF"/>
    <w:rsid w:val="00D307A5"/>
    <w:rsid w:val="00D30D79"/>
    <w:rsid w:val="00D30F6E"/>
    <w:rsid w:val="00D318BB"/>
    <w:rsid w:val="00D31FFD"/>
    <w:rsid w:val="00D32648"/>
    <w:rsid w:val="00D336DF"/>
    <w:rsid w:val="00D33E09"/>
    <w:rsid w:val="00D35512"/>
    <w:rsid w:val="00D35B82"/>
    <w:rsid w:val="00D35DB0"/>
    <w:rsid w:val="00D36292"/>
    <w:rsid w:val="00D37489"/>
    <w:rsid w:val="00D406F8"/>
    <w:rsid w:val="00D40ABC"/>
    <w:rsid w:val="00D4109A"/>
    <w:rsid w:val="00D41631"/>
    <w:rsid w:val="00D41A93"/>
    <w:rsid w:val="00D42917"/>
    <w:rsid w:val="00D42DCC"/>
    <w:rsid w:val="00D42FAA"/>
    <w:rsid w:val="00D43221"/>
    <w:rsid w:val="00D44552"/>
    <w:rsid w:val="00D44EF0"/>
    <w:rsid w:val="00D45210"/>
    <w:rsid w:val="00D45D29"/>
    <w:rsid w:val="00D463CE"/>
    <w:rsid w:val="00D46554"/>
    <w:rsid w:val="00D46BBE"/>
    <w:rsid w:val="00D47850"/>
    <w:rsid w:val="00D50916"/>
    <w:rsid w:val="00D50EB4"/>
    <w:rsid w:val="00D51E80"/>
    <w:rsid w:val="00D526A0"/>
    <w:rsid w:val="00D53301"/>
    <w:rsid w:val="00D534C7"/>
    <w:rsid w:val="00D537E7"/>
    <w:rsid w:val="00D543FA"/>
    <w:rsid w:val="00D548D6"/>
    <w:rsid w:val="00D54C44"/>
    <w:rsid w:val="00D553F2"/>
    <w:rsid w:val="00D55566"/>
    <w:rsid w:val="00D55981"/>
    <w:rsid w:val="00D55D4F"/>
    <w:rsid w:val="00D560F9"/>
    <w:rsid w:val="00D575A5"/>
    <w:rsid w:val="00D60147"/>
    <w:rsid w:val="00D6067B"/>
    <w:rsid w:val="00D6085A"/>
    <w:rsid w:val="00D6090F"/>
    <w:rsid w:val="00D60DFE"/>
    <w:rsid w:val="00D60FEF"/>
    <w:rsid w:val="00D611FD"/>
    <w:rsid w:val="00D612F6"/>
    <w:rsid w:val="00D61A53"/>
    <w:rsid w:val="00D61EDA"/>
    <w:rsid w:val="00D62EF4"/>
    <w:rsid w:val="00D62FED"/>
    <w:rsid w:val="00D6398E"/>
    <w:rsid w:val="00D63C45"/>
    <w:rsid w:val="00D645E2"/>
    <w:rsid w:val="00D6533B"/>
    <w:rsid w:val="00D65952"/>
    <w:rsid w:val="00D66446"/>
    <w:rsid w:val="00D66901"/>
    <w:rsid w:val="00D66A28"/>
    <w:rsid w:val="00D66C7B"/>
    <w:rsid w:val="00D705FA"/>
    <w:rsid w:val="00D70906"/>
    <w:rsid w:val="00D716A8"/>
    <w:rsid w:val="00D71B0E"/>
    <w:rsid w:val="00D7251E"/>
    <w:rsid w:val="00D72949"/>
    <w:rsid w:val="00D72973"/>
    <w:rsid w:val="00D73338"/>
    <w:rsid w:val="00D7360F"/>
    <w:rsid w:val="00D7389C"/>
    <w:rsid w:val="00D748B4"/>
    <w:rsid w:val="00D74F12"/>
    <w:rsid w:val="00D754B7"/>
    <w:rsid w:val="00D75662"/>
    <w:rsid w:val="00D759D0"/>
    <w:rsid w:val="00D75AD7"/>
    <w:rsid w:val="00D75CA3"/>
    <w:rsid w:val="00D75E49"/>
    <w:rsid w:val="00D76592"/>
    <w:rsid w:val="00D766BC"/>
    <w:rsid w:val="00D76740"/>
    <w:rsid w:val="00D76956"/>
    <w:rsid w:val="00D772FA"/>
    <w:rsid w:val="00D77C33"/>
    <w:rsid w:val="00D805DC"/>
    <w:rsid w:val="00D80E45"/>
    <w:rsid w:val="00D81331"/>
    <w:rsid w:val="00D81FD1"/>
    <w:rsid w:val="00D82BE6"/>
    <w:rsid w:val="00D83409"/>
    <w:rsid w:val="00D83767"/>
    <w:rsid w:val="00D83BED"/>
    <w:rsid w:val="00D83E14"/>
    <w:rsid w:val="00D844DF"/>
    <w:rsid w:val="00D84641"/>
    <w:rsid w:val="00D85B52"/>
    <w:rsid w:val="00D85CFB"/>
    <w:rsid w:val="00D85DB6"/>
    <w:rsid w:val="00D863F0"/>
    <w:rsid w:val="00D86929"/>
    <w:rsid w:val="00D86AD3"/>
    <w:rsid w:val="00D86E5D"/>
    <w:rsid w:val="00D87339"/>
    <w:rsid w:val="00D879D5"/>
    <w:rsid w:val="00D87D4F"/>
    <w:rsid w:val="00D903CA"/>
    <w:rsid w:val="00D905C4"/>
    <w:rsid w:val="00D909DF"/>
    <w:rsid w:val="00D90B17"/>
    <w:rsid w:val="00D90BCF"/>
    <w:rsid w:val="00D90E20"/>
    <w:rsid w:val="00D90EAA"/>
    <w:rsid w:val="00D91827"/>
    <w:rsid w:val="00D92DA5"/>
    <w:rsid w:val="00D92ED1"/>
    <w:rsid w:val="00D938C3"/>
    <w:rsid w:val="00D9474E"/>
    <w:rsid w:val="00D94D76"/>
    <w:rsid w:val="00D94EED"/>
    <w:rsid w:val="00D9520A"/>
    <w:rsid w:val="00D95E24"/>
    <w:rsid w:val="00D96329"/>
    <w:rsid w:val="00D972E4"/>
    <w:rsid w:val="00D97486"/>
    <w:rsid w:val="00D97C77"/>
    <w:rsid w:val="00D97CE8"/>
    <w:rsid w:val="00D97D78"/>
    <w:rsid w:val="00DA17A6"/>
    <w:rsid w:val="00DA20D8"/>
    <w:rsid w:val="00DA2613"/>
    <w:rsid w:val="00DA34EF"/>
    <w:rsid w:val="00DA46C2"/>
    <w:rsid w:val="00DA4B36"/>
    <w:rsid w:val="00DA4F6A"/>
    <w:rsid w:val="00DA5088"/>
    <w:rsid w:val="00DA5653"/>
    <w:rsid w:val="00DA6013"/>
    <w:rsid w:val="00DA6226"/>
    <w:rsid w:val="00DA6476"/>
    <w:rsid w:val="00DA6F20"/>
    <w:rsid w:val="00DA7D46"/>
    <w:rsid w:val="00DB0215"/>
    <w:rsid w:val="00DB0222"/>
    <w:rsid w:val="00DB0C3D"/>
    <w:rsid w:val="00DB0CE4"/>
    <w:rsid w:val="00DB1E25"/>
    <w:rsid w:val="00DB3C39"/>
    <w:rsid w:val="00DB3F1E"/>
    <w:rsid w:val="00DB42F4"/>
    <w:rsid w:val="00DB47EE"/>
    <w:rsid w:val="00DB4B0C"/>
    <w:rsid w:val="00DB5242"/>
    <w:rsid w:val="00DB59F5"/>
    <w:rsid w:val="00DB5A13"/>
    <w:rsid w:val="00DB6D7D"/>
    <w:rsid w:val="00DC10DA"/>
    <w:rsid w:val="00DC18F2"/>
    <w:rsid w:val="00DC19D9"/>
    <w:rsid w:val="00DC214C"/>
    <w:rsid w:val="00DC2345"/>
    <w:rsid w:val="00DC253F"/>
    <w:rsid w:val="00DC3462"/>
    <w:rsid w:val="00DC3482"/>
    <w:rsid w:val="00DC3972"/>
    <w:rsid w:val="00DC3DED"/>
    <w:rsid w:val="00DC4687"/>
    <w:rsid w:val="00DC48B3"/>
    <w:rsid w:val="00DC4D75"/>
    <w:rsid w:val="00DC526F"/>
    <w:rsid w:val="00DC5410"/>
    <w:rsid w:val="00DC5CB7"/>
    <w:rsid w:val="00DC64B4"/>
    <w:rsid w:val="00DC6F7F"/>
    <w:rsid w:val="00DC73D6"/>
    <w:rsid w:val="00DC73FD"/>
    <w:rsid w:val="00DC7444"/>
    <w:rsid w:val="00DC75DB"/>
    <w:rsid w:val="00DD051F"/>
    <w:rsid w:val="00DD065D"/>
    <w:rsid w:val="00DD07BE"/>
    <w:rsid w:val="00DD0C31"/>
    <w:rsid w:val="00DD1BA7"/>
    <w:rsid w:val="00DD1BD0"/>
    <w:rsid w:val="00DD1D28"/>
    <w:rsid w:val="00DD3186"/>
    <w:rsid w:val="00DD3262"/>
    <w:rsid w:val="00DD4475"/>
    <w:rsid w:val="00DD457A"/>
    <w:rsid w:val="00DD45C9"/>
    <w:rsid w:val="00DD5000"/>
    <w:rsid w:val="00DD5062"/>
    <w:rsid w:val="00DD56FD"/>
    <w:rsid w:val="00DD5C98"/>
    <w:rsid w:val="00DD5EA5"/>
    <w:rsid w:val="00DD5FC6"/>
    <w:rsid w:val="00DD64D9"/>
    <w:rsid w:val="00DD672D"/>
    <w:rsid w:val="00DD7B28"/>
    <w:rsid w:val="00DE068F"/>
    <w:rsid w:val="00DE0926"/>
    <w:rsid w:val="00DE0D7E"/>
    <w:rsid w:val="00DE1C69"/>
    <w:rsid w:val="00DE3564"/>
    <w:rsid w:val="00DE3742"/>
    <w:rsid w:val="00DE39E6"/>
    <w:rsid w:val="00DE42AC"/>
    <w:rsid w:val="00DE4891"/>
    <w:rsid w:val="00DE5607"/>
    <w:rsid w:val="00DE770C"/>
    <w:rsid w:val="00DE793E"/>
    <w:rsid w:val="00DE7BCE"/>
    <w:rsid w:val="00DF0588"/>
    <w:rsid w:val="00DF05DF"/>
    <w:rsid w:val="00DF0665"/>
    <w:rsid w:val="00DF0990"/>
    <w:rsid w:val="00DF1D73"/>
    <w:rsid w:val="00DF2100"/>
    <w:rsid w:val="00DF4FD6"/>
    <w:rsid w:val="00DF620D"/>
    <w:rsid w:val="00DF6389"/>
    <w:rsid w:val="00DF6DAC"/>
    <w:rsid w:val="00DF719A"/>
    <w:rsid w:val="00DF71C5"/>
    <w:rsid w:val="00DF71F4"/>
    <w:rsid w:val="00E000A7"/>
    <w:rsid w:val="00E007F3"/>
    <w:rsid w:val="00E00C5B"/>
    <w:rsid w:val="00E00DBF"/>
    <w:rsid w:val="00E01CBC"/>
    <w:rsid w:val="00E01F23"/>
    <w:rsid w:val="00E020A7"/>
    <w:rsid w:val="00E021CE"/>
    <w:rsid w:val="00E023D3"/>
    <w:rsid w:val="00E03C7E"/>
    <w:rsid w:val="00E0426E"/>
    <w:rsid w:val="00E04A41"/>
    <w:rsid w:val="00E05088"/>
    <w:rsid w:val="00E05614"/>
    <w:rsid w:val="00E0566B"/>
    <w:rsid w:val="00E05882"/>
    <w:rsid w:val="00E0598D"/>
    <w:rsid w:val="00E0695E"/>
    <w:rsid w:val="00E0708F"/>
    <w:rsid w:val="00E076F0"/>
    <w:rsid w:val="00E0799B"/>
    <w:rsid w:val="00E079CC"/>
    <w:rsid w:val="00E107A2"/>
    <w:rsid w:val="00E10BD3"/>
    <w:rsid w:val="00E10D2E"/>
    <w:rsid w:val="00E11578"/>
    <w:rsid w:val="00E11B75"/>
    <w:rsid w:val="00E126FC"/>
    <w:rsid w:val="00E131F4"/>
    <w:rsid w:val="00E1348E"/>
    <w:rsid w:val="00E138B7"/>
    <w:rsid w:val="00E13EE5"/>
    <w:rsid w:val="00E1486D"/>
    <w:rsid w:val="00E14874"/>
    <w:rsid w:val="00E1491E"/>
    <w:rsid w:val="00E1571E"/>
    <w:rsid w:val="00E160A4"/>
    <w:rsid w:val="00E16402"/>
    <w:rsid w:val="00E16571"/>
    <w:rsid w:val="00E171AC"/>
    <w:rsid w:val="00E20227"/>
    <w:rsid w:val="00E20839"/>
    <w:rsid w:val="00E21929"/>
    <w:rsid w:val="00E21AF4"/>
    <w:rsid w:val="00E21E69"/>
    <w:rsid w:val="00E2262E"/>
    <w:rsid w:val="00E22748"/>
    <w:rsid w:val="00E22CD2"/>
    <w:rsid w:val="00E22DB0"/>
    <w:rsid w:val="00E23147"/>
    <w:rsid w:val="00E23515"/>
    <w:rsid w:val="00E23B99"/>
    <w:rsid w:val="00E23C75"/>
    <w:rsid w:val="00E24717"/>
    <w:rsid w:val="00E25B18"/>
    <w:rsid w:val="00E26285"/>
    <w:rsid w:val="00E2633F"/>
    <w:rsid w:val="00E26CC1"/>
    <w:rsid w:val="00E26EF2"/>
    <w:rsid w:val="00E27E86"/>
    <w:rsid w:val="00E3096F"/>
    <w:rsid w:val="00E30FAE"/>
    <w:rsid w:val="00E31502"/>
    <w:rsid w:val="00E31854"/>
    <w:rsid w:val="00E31B49"/>
    <w:rsid w:val="00E3276A"/>
    <w:rsid w:val="00E32C07"/>
    <w:rsid w:val="00E3307C"/>
    <w:rsid w:val="00E33153"/>
    <w:rsid w:val="00E33CC5"/>
    <w:rsid w:val="00E33FBB"/>
    <w:rsid w:val="00E34168"/>
    <w:rsid w:val="00E3428F"/>
    <w:rsid w:val="00E346D2"/>
    <w:rsid w:val="00E35E10"/>
    <w:rsid w:val="00E3637A"/>
    <w:rsid w:val="00E367EC"/>
    <w:rsid w:val="00E37048"/>
    <w:rsid w:val="00E37842"/>
    <w:rsid w:val="00E37E3B"/>
    <w:rsid w:val="00E37E41"/>
    <w:rsid w:val="00E40180"/>
    <w:rsid w:val="00E403F7"/>
    <w:rsid w:val="00E405BE"/>
    <w:rsid w:val="00E40D19"/>
    <w:rsid w:val="00E41366"/>
    <w:rsid w:val="00E415B7"/>
    <w:rsid w:val="00E42413"/>
    <w:rsid w:val="00E424BC"/>
    <w:rsid w:val="00E42976"/>
    <w:rsid w:val="00E440DF"/>
    <w:rsid w:val="00E441BA"/>
    <w:rsid w:val="00E44AB6"/>
    <w:rsid w:val="00E45226"/>
    <w:rsid w:val="00E453C1"/>
    <w:rsid w:val="00E45667"/>
    <w:rsid w:val="00E45EAD"/>
    <w:rsid w:val="00E4606B"/>
    <w:rsid w:val="00E46913"/>
    <w:rsid w:val="00E46E68"/>
    <w:rsid w:val="00E472C0"/>
    <w:rsid w:val="00E47C2B"/>
    <w:rsid w:val="00E50B54"/>
    <w:rsid w:val="00E50F17"/>
    <w:rsid w:val="00E511A4"/>
    <w:rsid w:val="00E5190B"/>
    <w:rsid w:val="00E5197B"/>
    <w:rsid w:val="00E51D15"/>
    <w:rsid w:val="00E549F0"/>
    <w:rsid w:val="00E558EA"/>
    <w:rsid w:val="00E5596D"/>
    <w:rsid w:val="00E56580"/>
    <w:rsid w:val="00E57B39"/>
    <w:rsid w:val="00E57D7D"/>
    <w:rsid w:val="00E6069C"/>
    <w:rsid w:val="00E608F7"/>
    <w:rsid w:val="00E61850"/>
    <w:rsid w:val="00E63FD5"/>
    <w:rsid w:val="00E6400B"/>
    <w:rsid w:val="00E645F6"/>
    <w:rsid w:val="00E64C0C"/>
    <w:rsid w:val="00E64D60"/>
    <w:rsid w:val="00E6517C"/>
    <w:rsid w:val="00E65738"/>
    <w:rsid w:val="00E65E8D"/>
    <w:rsid w:val="00E65F5D"/>
    <w:rsid w:val="00E6613A"/>
    <w:rsid w:val="00E66B88"/>
    <w:rsid w:val="00E67EEE"/>
    <w:rsid w:val="00E70AFE"/>
    <w:rsid w:val="00E70C3E"/>
    <w:rsid w:val="00E71FAE"/>
    <w:rsid w:val="00E7492D"/>
    <w:rsid w:val="00E7493A"/>
    <w:rsid w:val="00E775BF"/>
    <w:rsid w:val="00E77DB1"/>
    <w:rsid w:val="00E77E93"/>
    <w:rsid w:val="00E77F5F"/>
    <w:rsid w:val="00E81039"/>
    <w:rsid w:val="00E81A46"/>
    <w:rsid w:val="00E81CEC"/>
    <w:rsid w:val="00E81D5E"/>
    <w:rsid w:val="00E81EC9"/>
    <w:rsid w:val="00E822B0"/>
    <w:rsid w:val="00E8282B"/>
    <w:rsid w:val="00E82A73"/>
    <w:rsid w:val="00E82EBF"/>
    <w:rsid w:val="00E8323B"/>
    <w:rsid w:val="00E83262"/>
    <w:rsid w:val="00E8326E"/>
    <w:rsid w:val="00E83614"/>
    <w:rsid w:val="00E837D4"/>
    <w:rsid w:val="00E84777"/>
    <w:rsid w:val="00E8478D"/>
    <w:rsid w:val="00E8499B"/>
    <w:rsid w:val="00E86838"/>
    <w:rsid w:val="00E869D9"/>
    <w:rsid w:val="00E86C8A"/>
    <w:rsid w:val="00E86D70"/>
    <w:rsid w:val="00E86E15"/>
    <w:rsid w:val="00E870BB"/>
    <w:rsid w:val="00E87236"/>
    <w:rsid w:val="00E87B74"/>
    <w:rsid w:val="00E90298"/>
    <w:rsid w:val="00E9112A"/>
    <w:rsid w:val="00E91138"/>
    <w:rsid w:val="00E92DFC"/>
    <w:rsid w:val="00E933EA"/>
    <w:rsid w:val="00E93515"/>
    <w:rsid w:val="00E93628"/>
    <w:rsid w:val="00E946BE"/>
    <w:rsid w:val="00E95709"/>
    <w:rsid w:val="00E959CD"/>
    <w:rsid w:val="00E95EB4"/>
    <w:rsid w:val="00E96342"/>
    <w:rsid w:val="00E964DB"/>
    <w:rsid w:val="00E9665A"/>
    <w:rsid w:val="00E9691D"/>
    <w:rsid w:val="00E976AA"/>
    <w:rsid w:val="00E97D22"/>
    <w:rsid w:val="00EA13B7"/>
    <w:rsid w:val="00EA1614"/>
    <w:rsid w:val="00EA21F4"/>
    <w:rsid w:val="00EA274D"/>
    <w:rsid w:val="00EA2A12"/>
    <w:rsid w:val="00EA2A49"/>
    <w:rsid w:val="00EA2C5F"/>
    <w:rsid w:val="00EA32D7"/>
    <w:rsid w:val="00EA35DF"/>
    <w:rsid w:val="00EA4D01"/>
    <w:rsid w:val="00EA5200"/>
    <w:rsid w:val="00EA52D6"/>
    <w:rsid w:val="00EA5D94"/>
    <w:rsid w:val="00EA6EB9"/>
    <w:rsid w:val="00EA78CB"/>
    <w:rsid w:val="00EA7CFF"/>
    <w:rsid w:val="00EB0742"/>
    <w:rsid w:val="00EB0BB6"/>
    <w:rsid w:val="00EB0E67"/>
    <w:rsid w:val="00EB1679"/>
    <w:rsid w:val="00EB1C85"/>
    <w:rsid w:val="00EB2172"/>
    <w:rsid w:val="00EB2451"/>
    <w:rsid w:val="00EB2692"/>
    <w:rsid w:val="00EB5443"/>
    <w:rsid w:val="00EB6CE4"/>
    <w:rsid w:val="00EB7171"/>
    <w:rsid w:val="00EB7445"/>
    <w:rsid w:val="00EB7658"/>
    <w:rsid w:val="00EB7C56"/>
    <w:rsid w:val="00EB7FA3"/>
    <w:rsid w:val="00EC03B4"/>
    <w:rsid w:val="00EC04E2"/>
    <w:rsid w:val="00EC0A27"/>
    <w:rsid w:val="00EC0A84"/>
    <w:rsid w:val="00EC19AA"/>
    <w:rsid w:val="00EC1D17"/>
    <w:rsid w:val="00EC1D26"/>
    <w:rsid w:val="00EC254D"/>
    <w:rsid w:val="00EC2BB0"/>
    <w:rsid w:val="00EC3E3E"/>
    <w:rsid w:val="00EC3FED"/>
    <w:rsid w:val="00EC40AB"/>
    <w:rsid w:val="00EC4612"/>
    <w:rsid w:val="00EC4620"/>
    <w:rsid w:val="00EC46CF"/>
    <w:rsid w:val="00EC4E17"/>
    <w:rsid w:val="00EC65B6"/>
    <w:rsid w:val="00EC704B"/>
    <w:rsid w:val="00EC71CF"/>
    <w:rsid w:val="00EC7B3C"/>
    <w:rsid w:val="00EC7B91"/>
    <w:rsid w:val="00ED034D"/>
    <w:rsid w:val="00ED0B6F"/>
    <w:rsid w:val="00ED0CB1"/>
    <w:rsid w:val="00ED1A5D"/>
    <w:rsid w:val="00ED1E63"/>
    <w:rsid w:val="00ED1FF8"/>
    <w:rsid w:val="00ED2B91"/>
    <w:rsid w:val="00ED35AF"/>
    <w:rsid w:val="00ED4874"/>
    <w:rsid w:val="00ED4F11"/>
    <w:rsid w:val="00ED62FA"/>
    <w:rsid w:val="00ED65BF"/>
    <w:rsid w:val="00ED6834"/>
    <w:rsid w:val="00ED7219"/>
    <w:rsid w:val="00EE0248"/>
    <w:rsid w:val="00EE05CB"/>
    <w:rsid w:val="00EE0DD8"/>
    <w:rsid w:val="00EE2067"/>
    <w:rsid w:val="00EE2701"/>
    <w:rsid w:val="00EE2EE5"/>
    <w:rsid w:val="00EE3665"/>
    <w:rsid w:val="00EE36B0"/>
    <w:rsid w:val="00EE3AD5"/>
    <w:rsid w:val="00EE3D0D"/>
    <w:rsid w:val="00EE42D2"/>
    <w:rsid w:val="00EE4587"/>
    <w:rsid w:val="00EE4752"/>
    <w:rsid w:val="00EE4AE2"/>
    <w:rsid w:val="00EE587C"/>
    <w:rsid w:val="00EE5C53"/>
    <w:rsid w:val="00EE5F8F"/>
    <w:rsid w:val="00EE604C"/>
    <w:rsid w:val="00EE6123"/>
    <w:rsid w:val="00EE63AE"/>
    <w:rsid w:val="00EE6761"/>
    <w:rsid w:val="00EE71D8"/>
    <w:rsid w:val="00EE72BD"/>
    <w:rsid w:val="00EE7378"/>
    <w:rsid w:val="00EE75E4"/>
    <w:rsid w:val="00EF039A"/>
    <w:rsid w:val="00EF0E8C"/>
    <w:rsid w:val="00EF15A4"/>
    <w:rsid w:val="00EF3260"/>
    <w:rsid w:val="00EF4582"/>
    <w:rsid w:val="00EF47F8"/>
    <w:rsid w:val="00EF4A87"/>
    <w:rsid w:val="00EF50E1"/>
    <w:rsid w:val="00EF61D0"/>
    <w:rsid w:val="00EF6FDD"/>
    <w:rsid w:val="00F00119"/>
    <w:rsid w:val="00F01A39"/>
    <w:rsid w:val="00F01E7F"/>
    <w:rsid w:val="00F02286"/>
    <w:rsid w:val="00F02E3D"/>
    <w:rsid w:val="00F03829"/>
    <w:rsid w:val="00F0398A"/>
    <w:rsid w:val="00F04218"/>
    <w:rsid w:val="00F04433"/>
    <w:rsid w:val="00F045FE"/>
    <w:rsid w:val="00F0516D"/>
    <w:rsid w:val="00F05CFC"/>
    <w:rsid w:val="00F0633F"/>
    <w:rsid w:val="00F06B7E"/>
    <w:rsid w:val="00F06F24"/>
    <w:rsid w:val="00F07597"/>
    <w:rsid w:val="00F07933"/>
    <w:rsid w:val="00F07997"/>
    <w:rsid w:val="00F100D7"/>
    <w:rsid w:val="00F10B99"/>
    <w:rsid w:val="00F10D36"/>
    <w:rsid w:val="00F12B3A"/>
    <w:rsid w:val="00F131E9"/>
    <w:rsid w:val="00F13A35"/>
    <w:rsid w:val="00F13B4B"/>
    <w:rsid w:val="00F14FC7"/>
    <w:rsid w:val="00F157DA"/>
    <w:rsid w:val="00F1648D"/>
    <w:rsid w:val="00F164B0"/>
    <w:rsid w:val="00F170A5"/>
    <w:rsid w:val="00F20F80"/>
    <w:rsid w:val="00F21016"/>
    <w:rsid w:val="00F21BBB"/>
    <w:rsid w:val="00F23410"/>
    <w:rsid w:val="00F23679"/>
    <w:rsid w:val="00F23A22"/>
    <w:rsid w:val="00F23DFD"/>
    <w:rsid w:val="00F23F45"/>
    <w:rsid w:val="00F24F4C"/>
    <w:rsid w:val="00F255D8"/>
    <w:rsid w:val="00F25C73"/>
    <w:rsid w:val="00F260F1"/>
    <w:rsid w:val="00F27A28"/>
    <w:rsid w:val="00F311C2"/>
    <w:rsid w:val="00F31367"/>
    <w:rsid w:val="00F31D87"/>
    <w:rsid w:val="00F32B78"/>
    <w:rsid w:val="00F32FA2"/>
    <w:rsid w:val="00F33BAE"/>
    <w:rsid w:val="00F35EBE"/>
    <w:rsid w:val="00F3691C"/>
    <w:rsid w:val="00F36EED"/>
    <w:rsid w:val="00F37AEA"/>
    <w:rsid w:val="00F4129D"/>
    <w:rsid w:val="00F423D9"/>
    <w:rsid w:val="00F4244A"/>
    <w:rsid w:val="00F42752"/>
    <w:rsid w:val="00F438D1"/>
    <w:rsid w:val="00F44598"/>
    <w:rsid w:val="00F44970"/>
    <w:rsid w:val="00F44AF1"/>
    <w:rsid w:val="00F45089"/>
    <w:rsid w:val="00F45463"/>
    <w:rsid w:val="00F46FC6"/>
    <w:rsid w:val="00F47691"/>
    <w:rsid w:val="00F47942"/>
    <w:rsid w:val="00F47954"/>
    <w:rsid w:val="00F4795C"/>
    <w:rsid w:val="00F47B9F"/>
    <w:rsid w:val="00F5052D"/>
    <w:rsid w:val="00F50809"/>
    <w:rsid w:val="00F51377"/>
    <w:rsid w:val="00F514F4"/>
    <w:rsid w:val="00F51D40"/>
    <w:rsid w:val="00F51EEB"/>
    <w:rsid w:val="00F520BA"/>
    <w:rsid w:val="00F5281A"/>
    <w:rsid w:val="00F52F3F"/>
    <w:rsid w:val="00F53270"/>
    <w:rsid w:val="00F5334E"/>
    <w:rsid w:val="00F53D88"/>
    <w:rsid w:val="00F53F6E"/>
    <w:rsid w:val="00F544CE"/>
    <w:rsid w:val="00F548E5"/>
    <w:rsid w:val="00F54950"/>
    <w:rsid w:val="00F54F08"/>
    <w:rsid w:val="00F55516"/>
    <w:rsid w:val="00F55C19"/>
    <w:rsid w:val="00F55E96"/>
    <w:rsid w:val="00F56998"/>
    <w:rsid w:val="00F56AF5"/>
    <w:rsid w:val="00F573C1"/>
    <w:rsid w:val="00F578F2"/>
    <w:rsid w:val="00F5792D"/>
    <w:rsid w:val="00F57D02"/>
    <w:rsid w:val="00F6009D"/>
    <w:rsid w:val="00F600BA"/>
    <w:rsid w:val="00F60807"/>
    <w:rsid w:val="00F61099"/>
    <w:rsid w:val="00F61A61"/>
    <w:rsid w:val="00F61A7D"/>
    <w:rsid w:val="00F6236D"/>
    <w:rsid w:val="00F629D6"/>
    <w:rsid w:val="00F632A8"/>
    <w:rsid w:val="00F63B9F"/>
    <w:rsid w:val="00F64028"/>
    <w:rsid w:val="00F64540"/>
    <w:rsid w:val="00F64F44"/>
    <w:rsid w:val="00F65063"/>
    <w:rsid w:val="00F65698"/>
    <w:rsid w:val="00F658C9"/>
    <w:rsid w:val="00F65B7D"/>
    <w:rsid w:val="00F65C2E"/>
    <w:rsid w:val="00F660B5"/>
    <w:rsid w:val="00F661D3"/>
    <w:rsid w:val="00F66C30"/>
    <w:rsid w:val="00F67291"/>
    <w:rsid w:val="00F67918"/>
    <w:rsid w:val="00F67C61"/>
    <w:rsid w:val="00F71171"/>
    <w:rsid w:val="00F7126C"/>
    <w:rsid w:val="00F712F8"/>
    <w:rsid w:val="00F7222F"/>
    <w:rsid w:val="00F7268D"/>
    <w:rsid w:val="00F728E8"/>
    <w:rsid w:val="00F736AD"/>
    <w:rsid w:val="00F737BD"/>
    <w:rsid w:val="00F73CB5"/>
    <w:rsid w:val="00F74B5B"/>
    <w:rsid w:val="00F7574D"/>
    <w:rsid w:val="00F7577D"/>
    <w:rsid w:val="00F75D2C"/>
    <w:rsid w:val="00F75FF3"/>
    <w:rsid w:val="00F76905"/>
    <w:rsid w:val="00F774D1"/>
    <w:rsid w:val="00F775D4"/>
    <w:rsid w:val="00F77D84"/>
    <w:rsid w:val="00F80DF9"/>
    <w:rsid w:val="00F81636"/>
    <w:rsid w:val="00F818E0"/>
    <w:rsid w:val="00F81E66"/>
    <w:rsid w:val="00F82C01"/>
    <w:rsid w:val="00F82C43"/>
    <w:rsid w:val="00F83000"/>
    <w:rsid w:val="00F831A1"/>
    <w:rsid w:val="00F85A99"/>
    <w:rsid w:val="00F85AE8"/>
    <w:rsid w:val="00F87813"/>
    <w:rsid w:val="00F87F85"/>
    <w:rsid w:val="00F904C4"/>
    <w:rsid w:val="00F9094B"/>
    <w:rsid w:val="00F90A7D"/>
    <w:rsid w:val="00F90CC0"/>
    <w:rsid w:val="00F90D49"/>
    <w:rsid w:val="00F90DB6"/>
    <w:rsid w:val="00F912FE"/>
    <w:rsid w:val="00F913B5"/>
    <w:rsid w:val="00F9195F"/>
    <w:rsid w:val="00F91F82"/>
    <w:rsid w:val="00F92202"/>
    <w:rsid w:val="00F92703"/>
    <w:rsid w:val="00F9284B"/>
    <w:rsid w:val="00F9298A"/>
    <w:rsid w:val="00F9336D"/>
    <w:rsid w:val="00F933FD"/>
    <w:rsid w:val="00F9372E"/>
    <w:rsid w:val="00F93B65"/>
    <w:rsid w:val="00F93D41"/>
    <w:rsid w:val="00F94301"/>
    <w:rsid w:val="00F9430D"/>
    <w:rsid w:val="00F94896"/>
    <w:rsid w:val="00F95AF4"/>
    <w:rsid w:val="00F96165"/>
    <w:rsid w:val="00F96572"/>
    <w:rsid w:val="00F96962"/>
    <w:rsid w:val="00F97049"/>
    <w:rsid w:val="00F97321"/>
    <w:rsid w:val="00F97477"/>
    <w:rsid w:val="00F97513"/>
    <w:rsid w:val="00F97662"/>
    <w:rsid w:val="00F977E0"/>
    <w:rsid w:val="00F97D06"/>
    <w:rsid w:val="00FA0639"/>
    <w:rsid w:val="00FA0B59"/>
    <w:rsid w:val="00FA19DF"/>
    <w:rsid w:val="00FA2CF2"/>
    <w:rsid w:val="00FA3267"/>
    <w:rsid w:val="00FA4A48"/>
    <w:rsid w:val="00FA4F73"/>
    <w:rsid w:val="00FA5449"/>
    <w:rsid w:val="00FA5A70"/>
    <w:rsid w:val="00FA6AC9"/>
    <w:rsid w:val="00FA6C8E"/>
    <w:rsid w:val="00FA7E34"/>
    <w:rsid w:val="00FB09E3"/>
    <w:rsid w:val="00FB127D"/>
    <w:rsid w:val="00FB1A29"/>
    <w:rsid w:val="00FB21E1"/>
    <w:rsid w:val="00FB2729"/>
    <w:rsid w:val="00FB274B"/>
    <w:rsid w:val="00FB333F"/>
    <w:rsid w:val="00FB3508"/>
    <w:rsid w:val="00FB3781"/>
    <w:rsid w:val="00FB3CFA"/>
    <w:rsid w:val="00FB4939"/>
    <w:rsid w:val="00FB51C5"/>
    <w:rsid w:val="00FB556A"/>
    <w:rsid w:val="00FB5744"/>
    <w:rsid w:val="00FB58A2"/>
    <w:rsid w:val="00FB5991"/>
    <w:rsid w:val="00FB6E53"/>
    <w:rsid w:val="00FB6EE4"/>
    <w:rsid w:val="00FB6F05"/>
    <w:rsid w:val="00FB72FE"/>
    <w:rsid w:val="00FB75AC"/>
    <w:rsid w:val="00FB771A"/>
    <w:rsid w:val="00FC0965"/>
    <w:rsid w:val="00FC170B"/>
    <w:rsid w:val="00FC19C1"/>
    <w:rsid w:val="00FC23F3"/>
    <w:rsid w:val="00FC24E0"/>
    <w:rsid w:val="00FC265C"/>
    <w:rsid w:val="00FC2AC3"/>
    <w:rsid w:val="00FC2BA8"/>
    <w:rsid w:val="00FC33C1"/>
    <w:rsid w:val="00FC3767"/>
    <w:rsid w:val="00FC39F7"/>
    <w:rsid w:val="00FC3C7A"/>
    <w:rsid w:val="00FC4033"/>
    <w:rsid w:val="00FC432C"/>
    <w:rsid w:val="00FC4452"/>
    <w:rsid w:val="00FC69C7"/>
    <w:rsid w:val="00FC6ABD"/>
    <w:rsid w:val="00FC74B3"/>
    <w:rsid w:val="00FC77BC"/>
    <w:rsid w:val="00FC7BEA"/>
    <w:rsid w:val="00FD05A3"/>
    <w:rsid w:val="00FD0A93"/>
    <w:rsid w:val="00FD0CEE"/>
    <w:rsid w:val="00FD2812"/>
    <w:rsid w:val="00FD2C8C"/>
    <w:rsid w:val="00FD3BAA"/>
    <w:rsid w:val="00FD3F25"/>
    <w:rsid w:val="00FD3F89"/>
    <w:rsid w:val="00FD4C89"/>
    <w:rsid w:val="00FD532B"/>
    <w:rsid w:val="00FD5697"/>
    <w:rsid w:val="00FD57CA"/>
    <w:rsid w:val="00FD61B0"/>
    <w:rsid w:val="00FD6221"/>
    <w:rsid w:val="00FD6A39"/>
    <w:rsid w:val="00FD6DED"/>
    <w:rsid w:val="00FD7361"/>
    <w:rsid w:val="00FD78D3"/>
    <w:rsid w:val="00FE01B8"/>
    <w:rsid w:val="00FE03C8"/>
    <w:rsid w:val="00FE0448"/>
    <w:rsid w:val="00FE09AD"/>
    <w:rsid w:val="00FE1510"/>
    <w:rsid w:val="00FE1B08"/>
    <w:rsid w:val="00FE2737"/>
    <w:rsid w:val="00FE319D"/>
    <w:rsid w:val="00FE3A67"/>
    <w:rsid w:val="00FE3FC4"/>
    <w:rsid w:val="00FE436B"/>
    <w:rsid w:val="00FE44BE"/>
    <w:rsid w:val="00FE5D37"/>
    <w:rsid w:val="00FE6754"/>
    <w:rsid w:val="00FE7EFE"/>
    <w:rsid w:val="00FF062C"/>
    <w:rsid w:val="00FF1724"/>
    <w:rsid w:val="00FF1C32"/>
    <w:rsid w:val="00FF1CCF"/>
    <w:rsid w:val="00FF239C"/>
    <w:rsid w:val="00FF2BB5"/>
    <w:rsid w:val="00FF2DFD"/>
    <w:rsid w:val="00FF37F1"/>
    <w:rsid w:val="00FF3EBF"/>
    <w:rsid w:val="00FF46BD"/>
    <w:rsid w:val="00FF4790"/>
    <w:rsid w:val="00FF4A7B"/>
    <w:rsid w:val="00FF5C1A"/>
    <w:rsid w:val="00FF61CC"/>
    <w:rsid w:val="00FF6490"/>
    <w:rsid w:val="00FF66EC"/>
    <w:rsid w:val="00FF71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FE8"/>
  </w:style>
  <w:style w:type="paragraph" w:styleId="1">
    <w:name w:val="heading 1"/>
    <w:basedOn w:val="a"/>
    <w:next w:val="a"/>
    <w:link w:val="10"/>
    <w:qFormat/>
    <w:rsid w:val="00316F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144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1555"/>
    <w:pPr>
      <w:keepNext/>
      <w:spacing w:before="240" w:after="60"/>
      <w:outlineLvl w:val="2"/>
    </w:pPr>
    <w:rPr>
      <w:rFonts w:ascii="Cambria" w:eastAsia="Times New Roman" w:hAnsi="Cambria" w:cs="Times New Roman"/>
      <w:b/>
      <w:bCs/>
      <w:sz w:val="26"/>
      <w:szCs w:val="26"/>
      <w:lang w:eastAsia="en-US"/>
    </w:rPr>
  </w:style>
  <w:style w:type="paragraph" w:styleId="4">
    <w:name w:val="heading 4"/>
    <w:basedOn w:val="a"/>
    <w:next w:val="a"/>
    <w:link w:val="40"/>
    <w:uiPriority w:val="9"/>
    <w:semiHidden/>
    <w:unhideWhenUsed/>
    <w:qFormat/>
    <w:rsid w:val="00316FDE"/>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semiHidden/>
    <w:unhideWhenUsed/>
    <w:qFormat/>
    <w:rsid w:val="00316FDE"/>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7">
    <w:name w:val="heading 7"/>
    <w:basedOn w:val="a"/>
    <w:next w:val="a"/>
    <w:link w:val="70"/>
    <w:uiPriority w:val="9"/>
    <w:semiHidden/>
    <w:unhideWhenUsed/>
    <w:qFormat/>
    <w:rsid w:val="0084404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6F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1446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1555"/>
    <w:rPr>
      <w:rFonts w:ascii="Cambria" w:eastAsia="Times New Roman" w:hAnsi="Cambria" w:cs="Times New Roman"/>
      <w:b/>
      <w:bCs/>
      <w:sz w:val="26"/>
      <w:szCs w:val="26"/>
      <w:lang w:eastAsia="en-US"/>
    </w:rPr>
  </w:style>
  <w:style w:type="character" w:customStyle="1" w:styleId="40">
    <w:name w:val="Заголовок 4 Знак"/>
    <w:basedOn w:val="a0"/>
    <w:link w:val="4"/>
    <w:uiPriority w:val="9"/>
    <w:semiHidden/>
    <w:rsid w:val="00316FDE"/>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semiHidden/>
    <w:rsid w:val="00316FDE"/>
    <w:rPr>
      <w:rFonts w:asciiTheme="majorHAnsi" w:eastAsiaTheme="majorEastAsia" w:hAnsiTheme="majorHAnsi" w:cstheme="majorBidi"/>
      <w:color w:val="243F60" w:themeColor="accent1" w:themeShade="7F"/>
      <w:lang w:eastAsia="en-US"/>
    </w:rPr>
  </w:style>
  <w:style w:type="character" w:customStyle="1" w:styleId="70">
    <w:name w:val="Заголовок 7 Знак"/>
    <w:basedOn w:val="a0"/>
    <w:link w:val="7"/>
    <w:uiPriority w:val="9"/>
    <w:semiHidden/>
    <w:rsid w:val="00844041"/>
    <w:rPr>
      <w:rFonts w:asciiTheme="majorHAnsi" w:eastAsiaTheme="majorEastAsia" w:hAnsiTheme="majorHAnsi" w:cstheme="majorBidi"/>
      <w:i/>
      <w:iCs/>
      <w:color w:val="404040" w:themeColor="text1" w:themeTint="BF"/>
    </w:rPr>
  </w:style>
  <w:style w:type="paragraph" w:styleId="a3">
    <w:name w:val="No Spacing"/>
    <w:aliases w:val="новый"/>
    <w:link w:val="a4"/>
    <w:qFormat/>
    <w:rsid w:val="00CB0280"/>
    <w:pPr>
      <w:spacing w:after="0" w:line="240" w:lineRule="auto"/>
      <w:ind w:firstLine="709"/>
      <w:jc w:val="both"/>
    </w:pPr>
    <w:rPr>
      <w:rFonts w:ascii="Times New Roman" w:eastAsia="Calibri" w:hAnsi="Times New Roman" w:cs="Times New Roman"/>
      <w:sz w:val="28"/>
      <w:lang w:eastAsia="en-US"/>
    </w:rPr>
  </w:style>
  <w:style w:type="paragraph" w:styleId="a5">
    <w:name w:val="Body Text Indent"/>
    <w:basedOn w:val="a"/>
    <w:link w:val="a6"/>
    <w:rsid w:val="00CB0280"/>
    <w:pPr>
      <w:spacing w:after="0" w:line="240" w:lineRule="auto"/>
      <w:ind w:firstLine="709"/>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CB0280"/>
    <w:rPr>
      <w:rFonts w:ascii="Times New Roman" w:eastAsia="Times New Roman" w:hAnsi="Times New Roman" w:cs="Times New Roman"/>
      <w:sz w:val="28"/>
      <w:szCs w:val="24"/>
    </w:rPr>
  </w:style>
  <w:style w:type="paragraph" w:styleId="a7">
    <w:name w:val="footer"/>
    <w:basedOn w:val="a"/>
    <w:link w:val="a8"/>
    <w:uiPriority w:val="99"/>
    <w:unhideWhenUsed/>
    <w:rsid w:val="00CB02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CB0280"/>
    <w:rPr>
      <w:rFonts w:ascii="Times New Roman" w:eastAsia="Times New Roman" w:hAnsi="Times New Roman" w:cs="Times New Roman"/>
      <w:sz w:val="24"/>
      <w:szCs w:val="24"/>
    </w:rPr>
  </w:style>
  <w:style w:type="paragraph" w:customStyle="1" w:styleId="ConsPlusTitle">
    <w:name w:val="ConsPlusTitle"/>
    <w:rsid w:val="00CB028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21">
    <w:name w:val="Основной текст с отступом 21"/>
    <w:basedOn w:val="a"/>
    <w:rsid w:val="00CB0280"/>
    <w:pPr>
      <w:spacing w:after="0" w:line="240" w:lineRule="auto"/>
      <w:ind w:firstLine="720"/>
      <w:jc w:val="both"/>
    </w:pPr>
    <w:rPr>
      <w:rFonts w:ascii="Times New Roman" w:eastAsia="Times New Roman" w:hAnsi="Times New Roman" w:cs="Times New Roman"/>
      <w:sz w:val="28"/>
      <w:szCs w:val="28"/>
    </w:rPr>
  </w:style>
  <w:style w:type="paragraph" w:customStyle="1" w:styleId="210">
    <w:name w:val="Основной текст 21"/>
    <w:basedOn w:val="a"/>
    <w:rsid w:val="00CB0280"/>
    <w:pPr>
      <w:spacing w:after="0" w:line="240" w:lineRule="auto"/>
      <w:ind w:firstLine="720"/>
      <w:jc w:val="both"/>
    </w:pPr>
    <w:rPr>
      <w:rFonts w:ascii="Times New Roman" w:eastAsia="Times New Roman" w:hAnsi="Times New Roman" w:cs="Times New Roman"/>
      <w:sz w:val="28"/>
      <w:szCs w:val="28"/>
    </w:rPr>
  </w:style>
  <w:style w:type="character" w:styleId="a9">
    <w:name w:val="Emphasis"/>
    <w:basedOn w:val="a0"/>
    <w:uiPriority w:val="20"/>
    <w:qFormat/>
    <w:rsid w:val="00CB0280"/>
    <w:rPr>
      <w:i/>
      <w:iCs/>
    </w:rPr>
  </w:style>
  <w:style w:type="paragraph" w:customStyle="1" w:styleId="11">
    <w:name w:val="Обычный (веб)1"/>
    <w:basedOn w:val="a"/>
    <w:rsid w:val="00CB0280"/>
    <w:pPr>
      <w:suppressAutoHyphens/>
      <w:spacing w:after="0" w:line="240" w:lineRule="auto"/>
    </w:pPr>
    <w:rPr>
      <w:rFonts w:ascii="Times New Roman" w:eastAsia="Times New Roman" w:hAnsi="Times New Roman" w:cs="Times New Roman"/>
      <w:sz w:val="24"/>
      <w:szCs w:val="24"/>
      <w:lang w:eastAsia="ar-SA"/>
    </w:rPr>
  </w:style>
  <w:style w:type="character" w:customStyle="1" w:styleId="grame">
    <w:name w:val="grame"/>
    <w:basedOn w:val="a0"/>
    <w:rsid w:val="00CB0280"/>
  </w:style>
  <w:style w:type="paragraph" w:customStyle="1" w:styleId="00">
    <w:name w:val="00 Основной текст"/>
    <w:basedOn w:val="a"/>
    <w:uiPriority w:val="99"/>
    <w:rsid w:val="00BF6713"/>
    <w:pPr>
      <w:spacing w:after="0" w:line="316" w:lineRule="auto"/>
      <w:ind w:firstLine="709"/>
      <w:jc w:val="both"/>
    </w:pPr>
    <w:rPr>
      <w:rFonts w:ascii="Times New Roman" w:eastAsia="Times New Roman" w:hAnsi="Times New Roman" w:cs="Times New Roman"/>
      <w:sz w:val="24"/>
      <w:szCs w:val="28"/>
    </w:rPr>
  </w:style>
  <w:style w:type="paragraph" w:styleId="aa">
    <w:name w:val="Body Text"/>
    <w:basedOn w:val="a"/>
    <w:link w:val="ab"/>
    <w:unhideWhenUsed/>
    <w:rsid w:val="00111555"/>
    <w:pPr>
      <w:spacing w:after="120"/>
    </w:pPr>
    <w:rPr>
      <w:rFonts w:ascii="Calibri" w:eastAsia="Calibri" w:hAnsi="Calibri" w:cs="Calibri"/>
      <w:lang w:eastAsia="en-US"/>
    </w:rPr>
  </w:style>
  <w:style w:type="character" w:customStyle="1" w:styleId="ab">
    <w:name w:val="Основной текст Знак"/>
    <w:basedOn w:val="a0"/>
    <w:link w:val="aa"/>
    <w:rsid w:val="00111555"/>
    <w:rPr>
      <w:rFonts w:ascii="Calibri" w:eastAsia="Calibri" w:hAnsi="Calibri" w:cs="Calibri"/>
      <w:lang w:eastAsia="en-US"/>
    </w:rPr>
  </w:style>
  <w:style w:type="paragraph" w:customStyle="1" w:styleId="22">
    <w:name w:val="Основной текст 22"/>
    <w:basedOn w:val="a"/>
    <w:rsid w:val="00111555"/>
    <w:pPr>
      <w:spacing w:after="0" w:line="240" w:lineRule="auto"/>
      <w:jc w:val="both"/>
    </w:pPr>
    <w:rPr>
      <w:rFonts w:ascii="Times New Roman" w:eastAsia="Times New Roman" w:hAnsi="Times New Roman" w:cs="Times New Roman"/>
      <w:sz w:val="18"/>
      <w:szCs w:val="20"/>
    </w:rPr>
  </w:style>
  <w:style w:type="paragraph" w:customStyle="1" w:styleId="ConsPlusNormal">
    <w:name w:val="ConsPlusNormal"/>
    <w:rsid w:val="00111555"/>
    <w:pPr>
      <w:autoSpaceDE w:val="0"/>
      <w:autoSpaceDN w:val="0"/>
      <w:adjustRightInd w:val="0"/>
      <w:spacing w:after="0" w:line="240" w:lineRule="auto"/>
    </w:pPr>
    <w:rPr>
      <w:rFonts w:ascii="Times New Roman" w:eastAsia="Times New Roman" w:hAnsi="Times New Roman" w:cs="Times New Roman"/>
      <w:sz w:val="28"/>
      <w:szCs w:val="28"/>
    </w:rPr>
  </w:style>
  <w:style w:type="paragraph" w:styleId="ac">
    <w:name w:val="List Paragraph"/>
    <w:basedOn w:val="a"/>
    <w:uiPriority w:val="34"/>
    <w:qFormat/>
    <w:rsid w:val="003F58F6"/>
    <w:pPr>
      <w:ind w:left="720"/>
      <w:contextualSpacing/>
    </w:pPr>
  </w:style>
  <w:style w:type="paragraph" w:customStyle="1" w:styleId="ad">
    <w:name w:val="Текст в заданном формате"/>
    <w:basedOn w:val="a"/>
    <w:rsid w:val="002F5DBC"/>
    <w:pPr>
      <w:widowControl w:val="0"/>
      <w:suppressAutoHyphens/>
      <w:spacing w:after="0" w:line="240" w:lineRule="auto"/>
    </w:pPr>
    <w:rPr>
      <w:rFonts w:ascii="Arial" w:eastAsia="Arial" w:hAnsi="Arial" w:cs="Arial"/>
      <w:sz w:val="20"/>
      <w:szCs w:val="20"/>
      <w:lang w:bidi="ru-RU"/>
    </w:rPr>
  </w:style>
  <w:style w:type="character" w:styleId="ae">
    <w:name w:val="line number"/>
    <w:basedOn w:val="a0"/>
    <w:uiPriority w:val="99"/>
    <w:semiHidden/>
    <w:unhideWhenUsed/>
    <w:rsid w:val="00F63B9F"/>
  </w:style>
  <w:style w:type="table" w:styleId="af">
    <w:name w:val="Table Grid"/>
    <w:basedOn w:val="a1"/>
    <w:uiPriority w:val="59"/>
    <w:rsid w:val="008803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alloon Text"/>
    <w:basedOn w:val="a"/>
    <w:link w:val="af1"/>
    <w:uiPriority w:val="99"/>
    <w:semiHidden/>
    <w:unhideWhenUsed/>
    <w:rsid w:val="00B55F7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55F75"/>
    <w:rPr>
      <w:rFonts w:ascii="Tahoma" w:hAnsi="Tahoma" w:cs="Tahoma"/>
      <w:sz w:val="16"/>
      <w:szCs w:val="16"/>
    </w:rPr>
  </w:style>
  <w:style w:type="paragraph" w:styleId="af2">
    <w:name w:val="header"/>
    <w:basedOn w:val="a"/>
    <w:link w:val="af3"/>
    <w:unhideWhenUsed/>
    <w:rsid w:val="00BB50B4"/>
    <w:pPr>
      <w:tabs>
        <w:tab w:val="center" w:pos="4677"/>
        <w:tab w:val="right" w:pos="9355"/>
      </w:tabs>
      <w:spacing w:after="0" w:line="240" w:lineRule="auto"/>
    </w:pPr>
  </w:style>
  <w:style w:type="character" w:customStyle="1" w:styleId="af3">
    <w:name w:val="Верхний колонтитул Знак"/>
    <w:basedOn w:val="a0"/>
    <w:link w:val="af2"/>
    <w:rsid w:val="00BB50B4"/>
  </w:style>
  <w:style w:type="paragraph" w:styleId="23">
    <w:name w:val="Body Text Indent 2"/>
    <w:basedOn w:val="a"/>
    <w:link w:val="24"/>
    <w:unhideWhenUsed/>
    <w:rsid w:val="00316FDE"/>
    <w:pPr>
      <w:spacing w:after="120" w:line="480" w:lineRule="auto"/>
      <w:ind w:left="283"/>
    </w:pPr>
  </w:style>
  <w:style w:type="character" w:customStyle="1" w:styleId="24">
    <w:name w:val="Основной текст с отступом 2 Знак"/>
    <w:basedOn w:val="a0"/>
    <w:link w:val="23"/>
    <w:rsid w:val="00316FDE"/>
  </w:style>
  <w:style w:type="paragraph" w:customStyle="1" w:styleId="211">
    <w:name w:val="Заголовок 21"/>
    <w:basedOn w:val="a"/>
    <w:rsid w:val="00316FDE"/>
    <w:pPr>
      <w:keepNext/>
      <w:widowControl w:val="0"/>
      <w:tabs>
        <w:tab w:val="num" w:pos="720"/>
      </w:tabs>
      <w:suppressAutoHyphens/>
      <w:autoSpaceDE w:val="0"/>
      <w:spacing w:before="240" w:after="60" w:line="240" w:lineRule="auto"/>
      <w:ind w:left="720" w:hanging="720"/>
    </w:pPr>
    <w:rPr>
      <w:rFonts w:ascii="Arial" w:eastAsia="Andale Sans UI" w:hAnsi="Arial" w:cs="Arial"/>
      <w:b/>
      <w:bCs/>
      <w:i/>
      <w:iCs/>
      <w:kern w:val="1"/>
      <w:sz w:val="20"/>
      <w:szCs w:val="28"/>
      <w:lang w:eastAsia="hi-IN" w:bidi="hi-IN"/>
    </w:rPr>
  </w:style>
  <w:style w:type="character" w:customStyle="1" w:styleId="12">
    <w:name w:val="Нижний колонтитул Знак1"/>
    <w:basedOn w:val="a0"/>
    <w:uiPriority w:val="99"/>
    <w:semiHidden/>
    <w:rsid w:val="00316FDE"/>
  </w:style>
  <w:style w:type="paragraph" w:customStyle="1" w:styleId="31">
    <w:name w:val="Обычный3"/>
    <w:rsid w:val="00316FDE"/>
    <w:pPr>
      <w:spacing w:after="0" w:line="240" w:lineRule="auto"/>
      <w:jc w:val="both"/>
    </w:pPr>
    <w:rPr>
      <w:rFonts w:ascii="Times New Roman" w:eastAsia="Times New Roman" w:hAnsi="Times New Roman" w:cs="Times New Roman"/>
      <w:sz w:val="20"/>
      <w:szCs w:val="20"/>
    </w:rPr>
  </w:style>
  <w:style w:type="paragraph" w:customStyle="1" w:styleId="af4">
    <w:name w:val="Таблица"/>
    <w:basedOn w:val="a"/>
    <w:rsid w:val="00316FDE"/>
    <w:pPr>
      <w:widowControl w:val="0"/>
      <w:suppressAutoHyphens/>
      <w:spacing w:after="0" w:line="220" w:lineRule="exact"/>
    </w:pPr>
    <w:rPr>
      <w:rFonts w:ascii="Arial" w:eastAsia="Lucida Sans Unicode" w:hAnsi="Arial" w:cs="Tahoma"/>
      <w:color w:val="000000"/>
      <w:sz w:val="24"/>
      <w:szCs w:val="24"/>
      <w:lang w:val="en-US" w:eastAsia="en-US" w:bidi="en-US"/>
    </w:rPr>
  </w:style>
  <w:style w:type="paragraph" w:customStyle="1" w:styleId="af5">
    <w:name w:val="Таблотст"/>
    <w:basedOn w:val="af4"/>
    <w:rsid w:val="00316FDE"/>
    <w:pPr>
      <w:ind w:left="85"/>
    </w:pPr>
  </w:style>
  <w:style w:type="character" w:customStyle="1" w:styleId="212">
    <w:name w:val="Основной текст с отступом 2 Знак1"/>
    <w:basedOn w:val="a0"/>
    <w:uiPriority w:val="99"/>
    <w:semiHidden/>
    <w:rsid w:val="00316FDE"/>
  </w:style>
  <w:style w:type="character" w:customStyle="1" w:styleId="af6">
    <w:name w:val="А_текст Знак"/>
    <w:link w:val="af7"/>
    <w:locked/>
    <w:rsid w:val="000B6166"/>
    <w:rPr>
      <w:rFonts w:ascii="Times New Roman" w:eastAsia="Times New Roman" w:hAnsi="Times New Roman" w:cs="Times New Roman"/>
      <w:color w:val="FF0000"/>
      <w:sz w:val="28"/>
      <w:szCs w:val="28"/>
    </w:rPr>
  </w:style>
  <w:style w:type="paragraph" w:customStyle="1" w:styleId="af7">
    <w:name w:val="А_текст"/>
    <w:link w:val="af6"/>
    <w:autoRedefine/>
    <w:rsid w:val="000B6166"/>
    <w:pPr>
      <w:spacing w:after="0" w:line="20" w:lineRule="atLeast"/>
      <w:ind w:firstLine="567"/>
      <w:contextualSpacing/>
      <w:jc w:val="both"/>
    </w:pPr>
    <w:rPr>
      <w:rFonts w:ascii="Times New Roman" w:eastAsia="Times New Roman" w:hAnsi="Times New Roman" w:cs="Times New Roman"/>
      <w:color w:val="FF0000"/>
      <w:sz w:val="28"/>
      <w:szCs w:val="28"/>
    </w:rPr>
  </w:style>
  <w:style w:type="character" w:customStyle="1" w:styleId="af8">
    <w:name w:val="А_табл Знак"/>
    <w:link w:val="af9"/>
    <w:uiPriority w:val="99"/>
    <w:locked/>
    <w:rsid w:val="00694AB3"/>
    <w:rPr>
      <w:rFonts w:ascii="Times New Roman" w:eastAsia="Times New Roman" w:hAnsi="Times New Roman" w:cs="Times New Roman"/>
      <w:sz w:val="24"/>
      <w:szCs w:val="24"/>
    </w:rPr>
  </w:style>
  <w:style w:type="paragraph" w:customStyle="1" w:styleId="af9">
    <w:name w:val="А_табл"/>
    <w:link w:val="af8"/>
    <w:autoRedefine/>
    <w:uiPriority w:val="99"/>
    <w:rsid w:val="00694AB3"/>
    <w:pPr>
      <w:spacing w:after="0" w:line="240" w:lineRule="auto"/>
      <w:jc w:val="center"/>
    </w:pPr>
    <w:rPr>
      <w:rFonts w:ascii="Times New Roman" w:eastAsia="Times New Roman" w:hAnsi="Times New Roman" w:cs="Times New Roman"/>
      <w:sz w:val="24"/>
      <w:szCs w:val="24"/>
    </w:rPr>
  </w:style>
  <w:style w:type="paragraph" w:customStyle="1" w:styleId="000">
    <w:name w:val="00 подзаголовки таблиц"/>
    <w:basedOn w:val="a"/>
    <w:uiPriority w:val="99"/>
    <w:rsid w:val="00316FDE"/>
    <w:pPr>
      <w:spacing w:after="0"/>
      <w:jc w:val="center"/>
    </w:pPr>
    <w:rPr>
      <w:rFonts w:ascii="Times New Roman" w:eastAsia="Times New Roman" w:hAnsi="Times New Roman" w:cs="Times New Roman"/>
      <w:b/>
      <w:color w:val="000000"/>
    </w:rPr>
  </w:style>
  <w:style w:type="paragraph" w:customStyle="1" w:styleId="001">
    <w:name w:val="00 текст табл по центру"/>
    <w:basedOn w:val="a"/>
    <w:uiPriority w:val="99"/>
    <w:rsid w:val="00316FDE"/>
    <w:pPr>
      <w:spacing w:after="0"/>
      <w:jc w:val="center"/>
    </w:pPr>
    <w:rPr>
      <w:rFonts w:ascii="Times New Roman" w:eastAsia="Times New Roman" w:hAnsi="Times New Roman" w:cs="Times New Roman"/>
      <w:color w:val="000000"/>
    </w:rPr>
  </w:style>
  <w:style w:type="paragraph" w:customStyle="1" w:styleId="002">
    <w:name w:val="00 табица по правому краю"/>
    <w:basedOn w:val="a"/>
    <w:uiPriority w:val="99"/>
    <w:rsid w:val="00316FDE"/>
    <w:pPr>
      <w:snapToGrid w:val="0"/>
      <w:spacing w:after="0"/>
    </w:pPr>
    <w:rPr>
      <w:rFonts w:ascii="Times New Roman" w:eastAsia="Times New Roman" w:hAnsi="Times New Roman" w:cs="Times New Roman"/>
      <w:sz w:val="24"/>
      <w:szCs w:val="28"/>
    </w:rPr>
  </w:style>
  <w:style w:type="paragraph" w:customStyle="1" w:styleId="003">
    <w:name w:val="00 таблица центр"/>
    <w:basedOn w:val="a"/>
    <w:uiPriority w:val="99"/>
    <w:rsid w:val="00316FDE"/>
    <w:pPr>
      <w:snapToGrid w:val="0"/>
      <w:spacing w:after="0"/>
      <w:jc w:val="center"/>
    </w:pPr>
    <w:rPr>
      <w:rFonts w:ascii="Times New Roman" w:eastAsia="Times New Roman" w:hAnsi="Times New Roman" w:cs="Times New Roman"/>
      <w:sz w:val="24"/>
      <w:szCs w:val="28"/>
    </w:rPr>
  </w:style>
  <w:style w:type="character" w:customStyle="1" w:styleId="afa">
    <w:name w:val="Символ сноски"/>
    <w:rsid w:val="00316FDE"/>
  </w:style>
  <w:style w:type="character" w:customStyle="1" w:styleId="13">
    <w:name w:val="Знак сноски1"/>
    <w:rsid w:val="00316FDE"/>
    <w:rPr>
      <w:vertAlign w:val="superscript"/>
    </w:rPr>
  </w:style>
  <w:style w:type="paragraph" w:styleId="afb">
    <w:name w:val="footnote text"/>
    <w:basedOn w:val="a"/>
    <w:link w:val="afc"/>
    <w:rsid w:val="00316FDE"/>
    <w:pPr>
      <w:widowControl w:val="0"/>
      <w:suppressLineNumbers/>
      <w:suppressAutoHyphens/>
      <w:autoSpaceDE w:val="0"/>
      <w:spacing w:after="0" w:line="240" w:lineRule="auto"/>
      <w:ind w:left="283" w:hanging="283"/>
    </w:pPr>
    <w:rPr>
      <w:rFonts w:ascii="Times New Roman CYR" w:eastAsia="Times New Roman CYR" w:hAnsi="Times New Roman CYR" w:cs="Times New Roman CYR"/>
      <w:sz w:val="20"/>
      <w:szCs w:val="20"/>
      <w:lang w:eastAsia="hi-IN" w:bidi="hi-IN"/>
    </w:rPr>
  </w:style>
  <w:style w:type="character" w:customStyle="1" w:styleId="afc">
    <w:name w:val="Текст сноски Знак"/>
    <w:basedOn w:val="a0"/>
    <w:link w:val="afb"/>
    <w:rsid w:val="00316FDE"/>
    <w:rPr>
      <w:rFonts w:ascii="Times New Roman CYR" w:eastAsia="Times New Roman CYR" w:hAnsi="Times New Roman CYR" w:cs="Times New Roman CYR"/>
      <w:sz w:val="20"/>
      <w:szCs w:val="20"/>
      <w:lang w:eastAsia="hi-IN" w:bidi="hi-IN"/>
    </w:rPr>
  </w:style>
  <w:style w:type="paragraph" w:customStyle="1" w:styleId="14">
    <w:name w:val="Текст сноски1"/>
    <w:basedOn w:val="a"/>
    <w:rsid w:val="00316FDE"/>
    <w:pPr>
      <w:widowControl w:val="0"/>
      <w:suppressAutoHyphens/>
      <w:autoSpaceDE w:val="0"/>
      <w:spacing w:after="0" w:line="240" w:lineRule="auto"/>
    </w:pPr>
    <w:rPr>
      <w:rFonts w:ascii="Times New Roman CYR" w:eastAsia="Andale Sans UI" w:hAnsi="Times New Roman CYR" w:cs="Times New Roman CYR"/>
      <w:kern w:val="1"/>
      <w:sz w:val="20"/>
      <w:szCs w:val="20"/>
      <w:lang w:eastAsia="hi-IN" w:bidi="hi-IN"/>
    </w:rPr>
  </w:style>
  <w:style w:type="paragraph" w:customStyle="1" w:styleId="Default">
    <w:name w:val="Default"/>
    <w:rsid w:val="00316FD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32">
    <w:name w:val="А_заг_3"/>
    <w:basedOn w:val="a"/>
    <w:next w:val="af7"/>
    <w:rsid w:val="00F53270"/>
    <w:pPr>
      <w:tabs>
        <w:tab w:val="num" w:pos="360"/>
      </w:tabs>
      <w:suppressAutoHyphens/>
      <w:spacing w:after="0" w:line="360" w:lineRule="auto"/>
    </w:pPr>
    <w:rPr>
      <w:rFonts w:ascii="Times New Roman" w:eastAsia="Times New Roman" w:hAnsi="Times New Roman" w:cs="Calibri"/>
      <w:b/>
      <w:sz w:val="32"/>
      <w:szCs w:val="24"/>
      <w:lang w:eastAsia="ar-SA"/>
    </w:rPr>
  </w:style>
  <w:style w:type="paragraph" w:styleId="afd">
    <w:name w:val="Title"/>
    <w:basedOn w:val="a"/>
    <w:link w:val="afe"/>
    <w:qFormat/>
    <w:rsid w:val="00F53270"/>
    <w:pPr>
      <w:spacing w:after="0" w:line="360" w:lineRule="auto"/>
      <w:jc w:val="center"/>
    </w:pPr>
    <w:rPr>
      <w:rFonts w:ascii="Times New Roman" w:eastAsia="Calibri" w:hAnsi="Times New Roman" w:cs="Times New Roman"/>
      <w:b/>
      <w:bCs/>
      <w:color w:val="000000"/>
      <w:sz w:val="24"/>
      <w:szCs w:val="24"/>
    </w:rPr>
  </w:style>
  <w:style w:type="character" w:customStyle="1" w:styleId="afe">
    <w:name w:val="Название Знак"/>
    <w:basedOn w:val="a0"/>
    <w:link w:val="afd"/>
    <w:rsid w:val="00F53270"/>
    <w:rPr>
      <w:rFonts w:ascii="Times New Roman" w:eastAsia="Calibri" w:hAnsi="Times New Roman" w:cs="Times New Roman"/>
      <w:b/>
      <w:bCs/>
      <w:color w:val="000000"/>
      <w:sz w:val="24"/>
      <w:szCs w:val="24"/>
    </w:rPr>
  </w:style>
  <w:style w:type="paragraph" w:customStyle="1" w:styleId="15">
    <w:name w:val="Абзац списка1"/>
    <w:basedOn w:val="a"/>
    <w:rsid w:val="00F53270"/>
    <w:pPr>
      <w:ind w:left="720"/>
      <w:contextualSpacing/>
    </w:pPr>
    <w:rPr>
      <w:rFonts w:ascii="Calibri" w:eastAsia="Calibri" w:hAnsi="Calibri" w:cs="Times New Roman"/>
    </w:rPr>
  </w:style>
  <w:style w:type="paragraph" w:customStyle="1" w:styleId="16">
    <w:name w:val="Без интервала1"/>
    <w:rsid w:val="00F53270"/>
    <w:pPr>
      <w:spacing w:after="0" w:line="240" w:lineRule="auto"/>
    </w:pPr>
    <w:rPr>
      <w:rFonts w:ascii="Times New Roman" w:eastAsia="Calibri" w:hAnsi="Times New Roman" w:cs="Times New Roman"/>
      <w:sz w:val="24"/>
      <w:szCs w:val="24"/>
    </w:rPr>
  </w:style>
  <w:style w:type="character" w:customStyle="1" w:styleId="17">
    <w:name w:val="Основной шрифт абзаца1"/>
    <w:rsid w:val="00F53270"/>
  </w:style>
  <w:style w:type="paragraph" w:customStyle="1" w:styleId="310">
    <w:name w:val="Основной текст с отступом 31"/>
    <w:basedOn w:val="a"/>
    <w:rsid w:val="00730E03"/>
    <w:pPr>
      <w:widowControl w:val="0"/>
      <w:suppressAutoHyphens/>
      <w:autoSpaceDE w:val="0"/>
      <w:spacing w:after="120" w:line="216" w:lineRule="auto"/>
      <w:ind w:left="283" w:right="57" w:firstLine="709"/>
      <w:jc w:val="both"/>
    </w:pPr>
    <w:rPr>
      <w:rFonts w:ascii="Calibri" w:eastAsia="Times New Roman" w:hAnsi="Calibri" w:cs="Calibri"/>
      <w:sz w:val="16"/>
      <w:szCs w:val="16"/>
      <w:lang w:eastAsia="hi-IN" w:bidi="hi-IN"/>
    </w:rPr>
  </w:style>
  <w:style w:type="paragraph" w:customStyle="1" w:styleId="18">
    <w:name w:val="1"/>
    <w:basedOn w:val="3"/>
    <w:link w:val="19"/>
    <w:rsid w:val="00844041"/>
    <w:pPr>
      <w:keepLines/>
      <w:spacing w:before="200" w:after="0" w:line="240" w:lineRule="auto"/>
      <w:ind w:left="786" w:hanging="360"/>
      <w:jc w:val="center"/>
    </w:pPr>
    <w:rPr>
      <w:rFonts w:ascii="Times New Roman" w:hAnsi="Times New Roman"/>
      <w:sz w:val="32"/>
      <w:szCs w:val="32"/>
      <w:u w:val="single"/>
    </w:rPr>
  </w:style>
  <w:style w:type="character" w:customStyle="1" w:styleId="19">
    <w:name w:val="1 Знак"/>
    <w:link w:val="18"/>
    <w:locked/>
    <w:rsid w:val="00844041"/>
    <w:rPr>
      <w:rFonts w:ascii="Times New Roman" w:eastAsia="Times New Roman" w:hAnsi="Times New Roman" w:cs="Times New Roman"/>
      <w:b/>
      <w:bCs/>
      <w:sz w:val="32"/>
      <w:szCs w:val="32"/>
      <w:u w:val="single"/>
      <w:lang w:eastAsia="en-US"/>
    </w:rPr>
  </w:style>
  <w:style w:type="paragraph" w:styleId="aff">
    <w:name w:val="Normal (Web)"/>
    <w:basedOn w:val="a"/>
    <w:uiPriority w:val="99"/>
    <w:unhideWhenUsed/>
    <w:qFormat/>
    <w:rsid w:val="00862FA9"/>
    <w:pPr>
      <w:spacing w:before="100" w:beforeAutospacing="1" w:after="119" w:line="240" w:lineRule="auto"/>
    </w:pPr>
    <w:rPr>
      <w:rFonts w:ascii="Times New Roman" w:eastAsia="Times New Roman" w:hAnsi="Times New Roman" w:cs="Times New Roman"/>
      <w:sz w:val="24"/>
      <w:szCs w:val="24"/>
    </w:rPr>
  </w:style>
  <w:style w:type="paragraph" w:customStyle="1" w:styleId="33">
    <w:name w:val="Основной текст3"/>
    <w:basedOn w:val="a"/>
    <w:rsid w:val="00E107A2"/>
    <w:pPr>
      <w:widowControl w:val="0"/>
      <w:shd w:val="clear" w:color="auto" w:fill="FFFFFF"/>
      <w:suppressAutoHyphens/>
      <w:autoSpaceDE w:val="0"/>
      <w:spacing w:after="0" w:line="317" w:lineRule="exact"/>
      <w:ind w:hanging="640"/>
    </w:pPr>
    <w:rPr>
      <w:rFonts w:ascii="Times New Roman CYR" w:eastAsia="Times New Roman CYR" w:hAnsi="Times New Roman CYR" w:cs="Times New Roman CYR"/>
      <w:sz w:val="27"/>
      <w:szCs w:val="27"/>
      <w:lang w:eastAsia="hi-IN" w:bidi="hi-IN"/>
    </w:rPr>
  </w:style>
  <w:style w:type="paragraph" w:customStyle="1" w:styleId="25">
    <w:name w:val="Абзац списка2"/>
    <w:basedOn w:val="a"/>
    <w:rsid w:val="00BB5255"/>
    <w:pPr>
      <w:suppressAutoHyphens/>
      <w:spacing w:after="0" w:line="240" w:lineRule="auto"/>
      <w:ind w:left="720"/>
    </w:pPr>
    <w:rPr>
      <w:rFonts w:ascii="Arial" w:eastAsia="Arial Unicode MS" w:hAnsi="Arial" w:cs="Mangal"/>
      <w:kern w:val="1"/>
      <w:sz w:val="20"/>
      <w:szCs w:val="24"/>
      <w:lang w:eastAsia="hi-IN" w:bidi="hi-IN"/>
    </w:rPr>
  </w:style>
  <w:style w:type="character" w:styleId="aff0">
    <w:name w:val="annotation reference"/>
    <w:basedOn w:val="a0"/>
    <w:uiPriority w:val="99"/>
    <w:semiHidden/>
    <w:unhideWhenUsed/>
    <w:rsid w:val="007F041E"/>
    <w:rPr>
      <w:sz w:val="16"/>
      <w:szCs w:val="16"/>
    </w:rPr>
  </w:style>
  <w:style w:type="paragraph" w:styleId="aff1">
    <w:name w:val="annotation text"/>
    <w:basedOn w:val="a"/>
    <w:link w:val="aff2"/>
    <w:uiPriority w:val="99"/>
    <w:semiHidden/>
    <w:unhideWhenUsed/>
    <w:rsid w:val="007F041E"/>
    <w:pPr>
      <w:spacing w:line="240" w:lineRule="auto"/>
    </w:pPr>
    <w:rPr>
      <w:sz w:val="20"/>
      <w:szCs w:val="20"/>
    </w:rPr>
  </w:style>
  <w:style w:type="character" w:customStyle="1" w:styleId="aff2">
    <w:name w:val="Текст примечания Знак"/>
    <w:basedOn w:val="a0"/>
    <w:link w:val="aff1"/>
    <w:uiPriority w:val="99"/>
    <w:semiHidden/>
    <w:rsid w:val="007F041E"/>
    <w:rPr>
      <w:sz w:val="20"/>
      <w:szCs w:val="20"/>
    </w:rPr>
  </w:style>
  <w:style w:type="paragraph" w:styleId="aff3">
    <w:name w:val="annotation subject"/>
    <w:basedOn w:val="aff1"/>
    <w:next w:val="aff1"/>
    <w:link w:val="aff4"/>
    <w:uiPriority w:val="99"/>
    <w:semiHidden/>
    <w:unhideWhenUsed/>
    <w:rsid w:val="007F041E"/>
    <w:rPr>
      <w:b/>
      <w:bCs/>
    </w:rPr>
  </w:style>
  <w:style w:type="character" w:customStyle="1" w:styleId="aff4">
    <w:name w:val="Тема примечания Знак"/>
    <w:basedOn w:val="aff2"/>
    <w:link w:val="aff3"/>
    <w:uiPriority w:val="99"/>
    <w:semiHidden/>
    <w:rsid w:val="007F041E"/>
    <w:rPr>
      <w:b/>
      <w:bCs/>
      <w:sz w:val="20"/>
      <w:szCs w:val="20"/>
    </w:rPr>
  </w:style>
  <w:style w:type="paragraph" w:customStyle="1" w:styleId="220">
    <w:name w:val="Основной текст с отступом 22"/>
    <w:basedOn w:val="a"/>
    <w:rsid w:val="00411BBB"/>
    <w:pPr>
      <w:widowControl w:val="0"/>
      <w:suppressAutoHyphens/>
      <w:autoSpaceDE w:val="0"/>
      <w:spacing w:after="120" w:line="480" w:lineRule="auto"/>
      <w:ind w:left="283"/>
    </w:pPr>
    <w:rPr>
      <w:rFonts w:ascii="Times New Roman CYR" w:eastAsia="Times New Roman CYR" w:hAnsi="Times New Roman CYR" w:cs="Times New Roman CYR"/>
      <w:sz w:val="20"/>
      <w:szCs w:val="20"/>
      <w:lang w:eastAsia="hi-IN" w:bidi="hi-IN"/>
    </w:rPr>
  </w:style>
  <w:style w:type="paragraph" w:customStyle="1" w:styleId="Standard">
    <w:name w:val="Standard"/>
    <w:rsid w:val="008C4980"/>
    <w:pPr>
      <w:widowControl w:val="0"/>
      <w:suppressAutoHyphens/>
      <w:spacing w:after="0" w:line="240" w:lineRule="auto"/>
      <w:textAlignment w:val="baseline"/>
    </w:pPr>
    <w:rPr>
      <w:rFonts w:ascii="Arial" w:eastAsia="Lucida Sans Unicode" w:hAnsi="Arial" w:cs="Mangal"/>
      <w:kern w:val="1"/>
      <w:sz w:val="24"/>
      <w:szCs w:val="24"/>
      <w:lang w:eastAsia="hi-IN" w:bidi="hi-IN"/>
    </w:rPr>
  </w:style>
  <w:style w:type="paragraph" w:customStyle="1" w:styleId="230">
    <w:name w:val="Основной текст 23"/>
    <w:basedOn w:val="a"/>
    <w:rsid w:val="00F728E8"/>
    <w:pPr>
      <w:widowControl w:val="0"/>
      <w:overflowPunct w:val="0"/>
      <w:autoSpaceDE w:val="0"/>
      <w:spacing w:after="0" w:line="240" w:lineRule="auto"/>
      <w:jc w:val="both"/>
      <w:textAlignment w:val="baseline"/>
    </w:pPr>
    <w:rPr>
      <w:rFonts w:ascii="Times New Roman" w:eastAsia="Times New Roman" w:hAnsi="Times New Roman" w:cs="Times New Roman"/>
      <w:sz w:val="28"/>
      <w:szCs w:val="20"/>
      <w:lang w:eastAsia="ar-SA"/>
    </w:rPr>
  </w:style>
  <w:style w:type="paragraph" w:customStyle="1" w:styleId="ConsTitle">
    <w:name w:val="ConsTitle"/>
    <w:rsid w:val="00BB22B1"/>
    <w:pPr>
      <w:widowControl w:val="0"/>
      <w:autoSpaceDE w:val="0"/>
      <w:autoSpaceDN w:val="0"/>
      <w:adjustRightInd w:val="0"/>
      <w:spacing w:after="0" w:line="240" w:lineRule="auto"/>
    </w:pPr>
    <w:rPr>
      <w:rFonts w:ascii="Arial" w:eastAsia="Times New Roman" w:hAnsi="Arial" w:cs="Arial"/>
      <w:b/>
      <w:bCs/>
      <w:sz w:val="16"/>
      <w:szCs w:val="16"/>
    </w:rPr>
  </w:style>
  <w:style w:type="character" w:styleId="aff5">
    <w:name w:val="Placeholder Text"/>
    <w:basedOn w:val="a0"/>
    <w:uiPriority w:val="99"/>
    <w:semiHidden/>
    <w:rsid w:val="00AD4316"/>
    <w:rPr>
      <w:color w:val="808080"/>
    </w:rPr>
  </w:style>
  <w:style w:type="paragraph" w:customStyle="1" w:styleId="WW-TableContents123456">
    <w:name w:val="WW-Table Contents123456"/>
    <w:basedOn w:val="a"/>
    <w:rsid w:val="00753B61"/>
    <w:pPr>
      <w:widowControl w:val="0"/>
      <w:suppressAutoHyphens/>
      <w:autoSpaceDE w:val="0"/>
      <w:spacing w:after="0" w:line="240" w:lineRule="auto"/>
    </w:pPr>
    <w:rPr>
      <w:rFonts w:ascii="Times New Roman CYR" w:eastAsia="Times New Roman CYR" w:hAnsi="Times New Roman CYR" w:cs="Times New Roman CYR"/>
      <w:sz w:val="20"/>
      <w:szCs w:val="20"/>
      <w:lang w:eastAsia="zh-CN" w:bidi="hi-IN"/>
    </w:rPr>
  </w:style>
  <w:style w:type="paragraph" w:customStyle="1" w:styleId="aff6">
    <w:name w:val="Содержимое таблицы"/>
    <w:basedOn w:val="a"/>
    <w:rsid w:val="00753B61"/>
    <w:pPr>
      <w:suppressLineNumbers/>
      <w:suppressAutoHyphens/>
    </w:pPr>
    <w:rPr>
      <w:rFonts w:ascii="Calibri" w:eastAsia="Times New Roman" w:hAnsi="Calibri" w:cs="Calibri"/>
      <w:lang w:eastAsia="zh-CN"/>
    </w:rPr>
  </w:style>
  <w:style w:type="paragraph" w:styleId="aff7">
    <w:name w:val="Document Map"/>
    <w:basedOn w:val="a"/>
    <w:link w:val="aff8"/>
    <w:uiPriority w:val="99"/>
    <w:semiHidden/>
    <w:unhideWhenUsed/>
    <w:rsid w:val="00AD531A"/>
    <w:pPr>
      <w:spacing w:after="0" w:line="240" w:lineRule="auto"/>
    </w:pPr>
    <w:rPr>
      <w:rFonts w:ascii="Tahoma" w:hAnsi="Tahoma" w:cs="Tahoma"/>
      <w:sz w:val="16"/>
      <w:szCs w:val="16"/>
    </w:rPr>
  </w:style>
  <w:style w:type="character" w:customStyle="1" w:styleId="aff8">
    <w:name w:val="Схема документа Знак"/>
    <w:basedOn w:val="a0"/>
    <w:link w:val="aff7"/>
    <w:uiPriority w:val="99"/>
    <w:semiHidden/>
    <w:rsid w:val="00AD531A"/>
    <w:rPr>
      <w:rFonts w:ascii="Tahoma" w:hAnsi="Tahoma" w:cs="Tahoma"/>
      <w:sz w:val="16"/>
      <w:szCs w:val="16"/>
    </w:rPr>
  </w:style>
  <w:style w:type="character" w:styleId="aff9">
    <w:name w:val="Hyperlink"/>
    <w:basedOn w:val="a0"/>
    <w:uiPriority w:val="99"/>
    <w:semiHidden/>
    <w:unhideWhenUsed/>
    <w:rsid w:val="00795B53"/>
    <w:rPr>
      <w:color w:val="0000FF"/>
      <w:u w:val="single"/>
    </w:rPr>
  </w:style>
  <w:style w:type="table" w:customStyle="1" w:styleId="1a">
    <w:name w:val="Сетка таблицы1"/>
    <w:basedOn w:val="a1"/>
    <w:next w:val="af"/>
    <w:uiPriority w:val="59"/>
    <w:rsid w:val="006A544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FollowedHyperlink"/>
    <w:basedOn w:val="a0"/>
    <w:uiPriority w:val="99"/>
    <w:semiHidden/>
    <w:unhideWhenUsed/>
    <w:rsid w:val="00C114B8"/>
    <w:rPr>
      <w:color w:val="800080" w:themeColor="followedHyperlink"/>
      <w:u w:val="single"/>
    </w:rPr>
  </w:style>
  <w:style w:type="character" w:styleId="affb">
    <w:name w:val="Strong"/>
    <w:basedOn w:val="a0"/>
    <w:uiPriority w:val="22"/>
    <w:qFormat/>
    <w:rsid w:val="00E95EB4"/>
    <w:rPr>
      <w:b/>
      <w:bCs/>
    </w:rPr>
  </w:style>
  <w:style w:type="paragraph" w:customStyle="1" w:styleId="headertext">
    <w:name w:val="headertext"/>
    <w:basedOn w:val="a"/>
    <w:rsid w:val="00922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922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thseparator">
    <w:name w:val="path__separator"/>
    <w:basedOn w:val="a0"/>
    <w:rsid w:val="00FF1724"/>
  </w:style>
  <w:style w:type="character" w:customStyle="1" w:styleId="blk">
    <w:name w:val="blk"/>
    <w:basedOn w:val="a0"/>
    <w:rsid w:val="00286138"/>
  </w:style>
  <w:style w:type="character" w:customStyle="1" w:styleId="nobr">
    <w:name w:val="nobr"/>
    <w:basedOn w:val="a0"/>
    <w:rsid w:val="00286138"/>
  </w:style>
  <w:style w:type="character" w:customStyle="1" w:styleId="a4">
    <w:name w:val="Без интервала Знак"/>
    <w:aliases w:val="новый Знак"/>
    <w:link w:val="a3"/>
    <w:rsid w:val="000B27B4"/>
    <w:rPr>
      <w:rFonts w:ascii="Times New Roman" w:eastAsia="Calibri" w:hAnsi="Times New Roman" w:cs="Times New Roman"/>
      <w:sz w:val="28"/>
      <w:lang w:eastAsia="en-US"/>
    </w:rPr>
  </w:style>
  <w:style w:type="paragraph" w:customStyle="1" w:styleId="319">
    <w:name w:val="Основной текст с отступом 319"/>
    <w:basedOn w:val="a"/>
    <w:rsid w:val="00BC3864"/>
    <w:pPr>
      <w:widowControl w:val="0"/>
      <w:suppressAutoHyphens/>
      <w:spacing w:after="120" w:line="240" w:lineRule="auto"/>
      <w:ind w:left="283"/>
    </w:pPr>
    <w:rPr>
      <w:rFonts w:ascii="Times New Roman" w:eastAsia="Lucida Sans Unicode" w:hAnsi="Times New Roman" w:cs="Tahoma"/>
      <w:color w:val="000000"/>
      <w:sz w:val="16"/>
      <w:szCs w:val="16"/>
      <w:lang w:val="en-US" w:eastAsia="zh-CN" w:bidi="en-US"/>
    </w:rPr>
  </w:style>
  <w:style w:type="character" w:customStyle="1" w:styleId="1b">
    <w:name w:val="Обычный1"/>
    <w:rsid w:val="00BC3864"/>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779933">
      <w:bodyDiv w:val="1"/>
      <w:marLeft w:val="0"/>
      <w:marRight w:val="0"/>
      <w:marTop w:val="0"/>
      <w:marBottom w:val="0"/>
      <w:divBdr>
        <w:top w:val="none" w:sz="0" w:space="0" w:color="auto"/>
        <w:left w:val="none" w:sz="0" w:space="0" w:color="auto"/>
        <w:bottom w:val="none" w:sz="0" w:space="0" w:color="auto"/>
        <w:right w:val="none" w:sz="0" w:space="0" w:color="auto"/>
      </w:divBdr>
    </w:div>
    <w:div w:id="92359740">
      <w:bodyDiv w:val="1"/>
      <w:marLeft w:val="0"/>
      <w:marRight w:val="0"/>
      <w:marTop w:val="0"/>
      <w:marBottom w:val="0"/>
      <w:divBdr>
        <w:top w:val="none" w:sz="0" w:space="0" w:color="auto"/>
        <w:left w:val="none" w:sz="0" w:space="0" w:color="auto"/>
        <w:bottom w:val="none" w:sz="0" w:space="0" w:color="auto"/>
        <w:right w:val="none" w:sz="0" w:space="0" w:color="auto"/>
      </w:divBdr>
    </w:div>
    <w:div w:id="105470829">
      <w:bodyDiv w:val="1"/>
      <w:marLeft w:val="0"/>
      <w:marRight w:val="0"/>
      <w:marTop w:val="0"/>
      <w:marBottom w:val="0"/>
      <w:divBdr>
        <w:top w:val="none" w:sz="0" w:space="0" w:color="auto"/>
        <w:left w:val="none" w:sz="0" w:space="0" w:color="auto"/>
        <w:bottom w:val="none" w:sz="0" w:space="0" w:color="auto"/>
        <w:right w:val="none" w:sz="0" w:space="0" w:color="auto"/>
      </w:divBdr>
    </w:div>
    <w:div w:id="161166109">
      <w:bodyDiv w:val="1"/>
      <w:marLeft w:val="0"/>
      <w:marRight w:val="0"/>
      <w:marTop w:val="0"/>
      <w:marBottom w:val="0"/>
      <w:divBdr>
        <w:top w:val="none" w:sz="0" w:space="0" w:color="auto"/>
        <w:left w:val="none" w:sz="0" w:space="0" w:color="auto"/>
        <w:bottom w:val="none" w:sz="0" w:space="0" w:color="auto"/>
        <w:right w:val="none" w:sz="0" w:space="0" w:color="auto"/>
      </w:divBdr>
    </w:div>
    <w:div w:id="244995146">
      <w:bodyDiv w:val="1"/>
      <w:marLeft w:val="0"/>
      <w:marRight w:val="0"/>
      <w:marTop w:val="0"/>
      <w:marBottom w:val="0"/>
      <w:divBdr>
        <w:top w:val="none" w:sz="0" w:space="0" w:color="auto"/>
        <w:left w:val="none" w:sz="0" w:space="0" w:color="auto"/>
        <w:bottom w:val="none" w:sz="0" w:space="0" w:color="auto"/>
        <w:right w:val="none" w:sz="0" w:space="0" w:color="auto"/>
      </w:divBdr>
    </w:div>
    <w:div w:id="267272479">
      <w:bodyDiv w:val="1"/>
      <w:marLeft w:val="0"/>
      <w:marRight w:val="0"/>
      <w:marTop w:val="0"/>
      <w:marBottom w:val="0"/>
      <w:divBdr>
        <w:top w:val="none" w:sz="0" w:space="0" w:color="auto"/>
        <w:left w:val="none" w:sz="0" w:space="0" w:color="auto"/>
        <w:bottom w:val="none" w:sz="0" w:space="0" w:color="auto"/>
        <w:right w:val="none" w:sz="0" w:space="0" w:color="auto"/>
      </w:divBdr>
    </w:div>
    <w:div w:id="281544764">
      <w:bodyDiv w:val="1"/>
      <w:marLeft w:val="0"/>
      <w:marRight w:val="0"/>
      <w:marTop w:val="0"/>
      <w:marBottom w:val="0"/>
      <w:divBdr>
        <w:top w:val="none" w:sz="0" w:space="0" w:color="auto"/>
        <w:left w:val="none" w:sz="0" w:space="0" w:color="auto"/>
        <w:bottom w:val="none" w:sz="0" w:space="0" w:color="auto"/>
        <w:right w:val="none" w:sz="0" w:space="0" w:color="auto"/>
      </w:divBdr>
    </w:div>
    <w:div w:id="333143290">
      <w:bodyDiv w:val="1"/>
      <w:marLeft w:val="0"/>
      <w:marRight w:val="0"/>
      <w:marTop w:val="0"/>
      <w:marBottom w:val="0"/>
      <w:divBdr>
        <w:top w:val="none" w:sz="0" w:space="0" w:color="auto"/>
        <w:left w:val="none" w:sz="0" w:space="0" w:color="auto"/>
        <w:bottom w:val="none" w:sz="0" w:space="0" w:color="auto"/>
        <w:right w:val="none" w:sz="0" w:space="0" w:color="auto"/>
      </w:divBdr>
    </w:div>
    <w:div w:id="391852169">
      <w:bodyDiv w:val="1"/>
      <w:marLeft w:val="0"/>
      <w:marRight w:val="0"/>
      <w:marTop w:val="0"/>
      <w:marBottom w:val="0"/>
      <w:divBdr>
        <w:top w:val="none" w:sz="0" w:space="0" w:color="auto"/>
        <w:left w:val="none" w:sz="0" w:space="0" w:color="auto"/>
        <w:bottom w:val="none" w:sz="0" w:space="0" w:color="auto"/>
        <w:right w:val="none" w:sz="0" w:space="0" w:color="auto"/>
      </w:divBdr>
    </w:div>
    <w:div w:id="404182355">
      <w:bodyDiv w:val="1"/>
      <w:marLeft w:val="0"/>
      <w:marRight w:val="0"/>
      <w:marTop w:val="0"/>
      <w:marBottom w:val="0"/>
      <w:divBdr>
        <w:top w:val="none" w:sz="0" w:space="0" w:color="auto"/>
        <w:left w:val="none" w:sz="0" w:space="0" w:color="auto"/>
        <w:bottom w:val="none" w:sz="0" w:space="0" w:color="auto"/>
        <w:right w:val="none" w:sz="0" w:space="0" w:color="auto"/>
      </w:divBdr>
    </w:div>
    <w:div w:id="404836293">
      <w:bodyDiv w:val="1"/>
      <w:marLeft w:val="0"/>
      <w:marRight w:val="0"/>
      <w:marTop w:val="0"/>
      <w:marBottom w:val="0"/>
      <w:divBdr>
        <w:top w:val="none" w:sz="0" w:space="0" w:color="auto"/>
        <w:left w:val="none" w:sz="0" w:space="0" w:color="auto"/>
        <w:bottom w:val="none" w:sz="0" w:space="0" w:color="auto"/>
        <w:right w:val="none" w:sz="0" w:space="0" w:color="auto"/>
      </w:divBdr>
    </w:div>
    <w:div w:id="408891482">
      <w:bodyDiv w:val="1"/>
      <w:marLeft w:val="0"/>
      <w:marRight w:val="0"/>
      <w:marTop w:val="0"/>
      <w:marBottom w:val="0"/>
      <w:divBdr>
        <w:top w:val="none" w:sz="0" w:space="0" w:color="auto"/>
        <w:left w:val="none" w:sz="0" w:space="0" w:color="auto"/>
        <w:bottom w:val="none" w:sz="0" w:space="0" w:color="auto"/>
        <w:right w:val="none" w:sz="0" w:space="0" w:color="auto"/>
      </w:divBdr>
    </w:div>
    <w:div w:id="409931214">
      <w:bodyDiv w:val="1"/>
      <w:marLeft w:val="0"/>
      <w:marRight w:val="0"/>
      <w:marTop w:val="0"/>
      <w:marBottom w:val="0"/>
      <w:divBdr>
        <w:top w:val="none" w:sz="0" w:space="0" w:color="auto"/>
        <w:left w:val="none" w:sz="0" w:space="0" w:color="auto"/>
        <w:bottom w:val="none" w:sz="0" w:space="0" w:color="auto"/>
        <w:right w:val="none" w:sz="0" w:space="0" w:color="auto"/>
      </w:divBdr>
    </w:div>
    <w:div w:id="415983361">
      <w:bodyDiv w:val="1"/>
      <w:marLeft w:val="0"/>
      <w:marRight w:val="0"/>
      <w:marTop w:val="0"/>
      <w:marBottom w:val="0"/>
      <w:divBdr>
        <w:top w:val="none" w:sz="0" w:space="0" w:color="auto"/>
        <w:left w:val="none" w:sz="0" w:space="0" w:color="auto"/>
        <w:bottom w:val="none" w:sz="0" w:space="0" w:color="auto"/>
        <w:right w:val="none" w:sz="0" w:space="0" w:color="auto"/>
      </w:divBdr>
    </w:div>
    <w:div w:id="420494083">
      <w:bodyDiv w:val="1"/>
      <w:marLeft w:val="0"/>
      <w:marRight w:val="0"/>
      <w:marTop w:val="0"/>
      <w:marBottom w:val="0"/>
      <w:divBdr>
        <w:top w:val="none" w:sz="0" w:space="0" w:color="auto"/>
        <w:left w:val="none" w:sz="0" w:space="0" w:color="auto"/>
        <w:bottom w:val="none" w:sz="0" w:space="0" w:color="auto"/>
        <w:right w:val="none" w:sz="0" w:space="0" w:color="auto"/>
      </w:divBdr>
    </w:div>
    <w:div w:id="422918785">
      <w:bodyDiv w:val="1"/>
      <w:marLeft w:val="0"/>
      <w:marRight w:val="0"/>
      <w:marTop w:val="0"/>
      <w:marBottom w:val="0"/>
      <w:divBdr>
        <w:top w:val="none" w:sz="0" w:space="0" w:color="auto"/>
        <w:left w:val="none" w:sz="0" w:space="0" w:color="auto"/>
        <w:bottom w:val="none" w:sz="0" w:space="0" w:color="auto"/>
        <w:right w:val="none" w:sz="0" w:space="0" w:color="auto"/>
      </w:divBdr>
    </w:div>
    <w:div w:id="431437988">
      <w:bodyDiv w:val="1"/>
      <w:marLeft w:val="0"/>
      <w:marRight w:val="0"/>
      <w:marTop w:val="0"/>
      <w:marBottom w:val="0"/>
      <w:divBdr>
        <w:top w:val="none" w:sz="0" w:space="0" w:color="auto"/>
        <w:left w:val="none" w:sz="0" w:space="0" w:color="auto"/>
        <w:bottom w:val="none" w:sz="0" w:space="0" w:color="auto"/>
        <w:right w:val="none" w:sz="0" w:space="0" w:color="auto"/>
      </w:divBdr>
    </w:div>
    <w:div w:id="433748675">
      <w:bodyDiv w:val="1"/>
      <w:marLeft w:val="0"/>
      <w:marRight w:val="0"/>
      <w:marTop w:val="0"/>
      <w:marBottom w:val="0"/>
      <w:divBdr>
        <w:top w:val="none" w:sz="0" w:space="0" w:color="auto"/>
        <w:left w:val="none" w:sz="0" w:space="0" w:color="auto"/>
        <w:bottom w:val="none" w:sz="0" w:space="0" w:color="auto"/>
        <w:right w:val="none" w:sz="0" w:space="0" w:color="auto"/>
      </w:divBdr>
    </w:div>
    <w:div w:id="449009648">
      <w:bodyDiv w:val="1"/>
      <w:marLeft w:val="0"/>
      <w:marRight w:val="0"/>
      <w:marTop w:val="0"/>
      <w:marBottom w:val="0"/>
      <w:divBdr>
        <w:top w:val="none" w:sz="0" w:space="0" w:color="auto"/>
        <w:left w:val="none" w:sz="0" w:space="0" w:color="auto"/>
        <w:bottom w:val="none" w:sz="0" w:space="0" w:color="auto"/>
        <w:right w:val="none" w:sz="0" w:space="0" w:color="auto"/>
      </w:divBdr>
    </w:div>
    <w:div w:id="453718330">
      <w:bodyDiv w:val="1"/>
      <w:marLeft w:val="0"/>
      <w:marRight w:val="0"/>
      <w:marTop w:val="0"/>
      <w:marBottom w:val="0"/>
      <w:divBdr>
        <w:top w:val="none" w:sz="0" w:space="0" w:color="auto"/>
        <w:left w:val="none" w:sz="0" w:space="0" w:color="auto"/>
        <w:bottom w:val="none" w:sz="0" w:space="0" w:color="auto"/>
        <w:right w:val="none" w:sz="0" w:space="0" w:color="auto"/>
      </w:divBdr>
    </w:div>
    <w:div w:id="491722645">
      <w:bodyDiv w:val="1"/>
      <w:marLeft w:val="0"/>
      <w:marRight w:val="0"/>
      <w:marTop w:val="0"/>
      <w:marBottom w:val="0"/>
      <w:divBdr>
        <w:top w:val="none" w:sz="0" w:space="0" w:color="auto"/>
        <w:left w:val="none" w:sz="0" w:space="0" w:color="auto"/>
        <w:bottom w:val="none" w:sz="0" w:space="0" w:color="auto"/>
        <w:right w:val="none" w:sz="0" w:space="0" w:color="auto"/>
      </w:divBdr>
    </w:div>
    <w:div w:id="497111070">
      <w:bodyDiv w:val="1"/>
      <w:marLeft w:val="0"/>
      <w:marRight w:val="0"/>
      <w:marTop w:val="0"/>
      <w:marBottom w:val="0"/>
      <w:divBdr>
        <w:top w:val="none" w:sz="0" w:space="0" w:color="auto"/>
        <w:left w:val="none" w:sz="0" w:space="0" w:color="auto"/>
        <w:bottom w:val="none" w:sz="0" w:space="0" w:color="auto"/>
        <w:right w:val="none" w:sz="0" w:space="0" w:color="auto"/>
      </w:divBdr>
    </w:div>
    <w:div w:id="559677972">
      <w:bodyDiv w:val="1"/>
      <w:marLeft w:val="0"/>
      <w:marRight w:val="0"/>
      <w:marTop w:val="0"/>
      <w:marBottom w:val="0"/>
      <w:divBdr>
        <w:top w:val="none" w:sz="0" w:space="0" w:color="auto"/>
        <w:left w:val="none" w:sz="0" w:space="0" w:color="auto"/>
        <w:bottom w:val="none" w:sz="0" w:space="0" w:color="auto"/>
        <w:right w:val="none" w:sz="0" w:space="0" w:color="auto"/>
      </w:divBdr>
      <w:divsChild>
        <w:div w:id="1297953773">
          <w:marLeft w:val="0"/>
          <w:marRight w:val="0"/>
          <w:marTop w:val="0"/>
          <w:marBottom w:val="0"/>
          <w:divBdr>
            <w:top w:val="inset" w:sz="2" w:space="0" w:color="auto"/>
            <w:left w:val="inset" w:sz="2" w:space="1" w:color="auto"/>
            <w:bottom w:val="inset" w:sz="2" w:space="0" w:color="auto"/>
            <w:right w:val="inset" w:sz="2" w:space="1" w:color="auto"/>
          </w:divBdr>
        </w:div>
      </w:divsChild>
    </w:div>
    <w:div w:id="643975672">
      <w:bodyDiv w:val="1"/>
      <w:marLeft w:val="0"/>
      <w:marRight w:val="0"/>
      <w:marTop w:val="0"/>
      <w:marBottom w:val="0"/>
      <w:divBdr>
        <w:top w:val="none" w:sz="0" w:space="0" w:color="auto"/>
        <w:left w:val="none" w:sz="0" w:space="0" w:color="auto"/>
        <w:bottom w:val="none" w:sz="0" w:space="0" w:color="auto"/>
        <w:right w:val="none" w:sz="0" w:space="0" w:color="auto"/>
      </w:divBdr>
    </w:div>
    <w:div w:id="666131539">
      <w:bodyDiv w:val="1"/>
      <w:marLeft w:val="0"/>
      <w:marRight w:val="0"/>
      <w:marTop w:val="0"/>
      <w:marBottom w:val="0"/>
      <w:divBdr>
        <w:top w:val="none" w:sz="0" w:space="0" w:color="auto"/>
        <w:left w:val="none" w:sz="0" w:space="0" w:color="auto"/>
        <w:bottom w:val="none" w:sz="0" w:space="0" w:color="auto"/>
        <w:right w:val="none" w:sz="0" w:space="0" w:color="auto"/>
      </w:divBdr>
    </w:div>
    <w:div w:id="709720608">
      <w:bodyDiv w:val="1"/>
      <w:marLeft w:val="0"/>
      <w:marRight w:val="0"/>
      <w:marTop w:val="0"/>
      <w:marBottom w:val="0"/>
      <w:divBdr>
        <w:top w:val="none" w:sz="0" w:space="0" w:color="auto"/>
        <w:left w:val="none" w:sz="0" w:space="0" w:color="auto"/>
        <w:bottom w:val="none" w:sz="0" w:space="0" w:color="auto"/>
        <w:right w:val="none" w:sz="0" w:space="0" w:color="auto"/>
      </w:divBdr>
    </w:div>
    <w:div w:id="733628131">
      <w:bodyDiv w:val="1"/>
      <w:marLeft w:val="0"/>
      <w:marRight w:val="0"/>
      <w:marTop w:val="0"/>
      <w:marBottom w:val="0"/>
      <w:divBdr>
        <w:top w:val="none" w:sz="0" w:space="0" w:color="auto"/>
        <w:left w:val="none" w:sz="0" w:space="0" w:color="auto"/>
        <w:bottom w:val="none" w:sz="0" w:space="0" w:color="auto"/>
        <w:right w:val="none" w:sz="0" w:space="0" w:color="auto"/>
      </w:divBdr>
    </w:div>
    <w:div w:id="816845689">
      <w:bodyDiv w:val="1"/>
      <w:marLeft w:val="0"/>
      <w:marRight w:val="0"/>
      <w:marTop w:val="0"/>
      <w:marBottom w:val="0"/>
      <w:divBdr>
        <w:top w:val="none" w:sz="0" w:space="0" w:color="auto"/>
        <w:left w:val="none" w:sz="0" w:space="0" w:color="auto"/>
        <w:bottom w:val="none" w:sz="0" w:space="0" w:color="auto"/>
        <w:right w:val="none" w:sz="0" w:space="0" w:color="auto"/>
      </w:divBdr>
    </w:div>
    <w:div w:id="841163668">
      <w:bodyDiv w:val="1"/>
      <w:marLeft w:val="0"/>
      <w:marRight w:val="0"/>
      <w:marTop w:val="0"/>
      <w:marBottom w:val="0"/>
      <w:divBdr>
        <w:top w:val="none" w:sz="0" w:space="0" w:color="auto"/>
        <w:left w:val="none" w:sz="0" w:space="0" w:color="auto"/>
        <w:bottom w:val="none" w:sz="0" w:space="0" w:color="auto"/>
        <w:right w:val="none" w:sz="0" w:space="0" w:color="auto"/>
      </w:divBdr>
    </w:div>
    <w:div w:id="867373251">
      <w:bodyDiv w:val="1"/>
      <w:marLeft w:val="0"/>
      <w:marRight w:val="0"/>
      <w:marTop w:val="0"/>
      <w:marBottom w:val="0"/>
      <w:divBdr>
        <w:top w:val="none" w:sz="0" w:space="0" w:color="auto"/>
        <w:left w:val="none" w:sz="0" w:space="0" w:color="auto"/>
        <w:bottom w:val="none" w:sz="0" w:space="0" w:color="auto"/>
        <w:right w:val="none" w:sz="0" w:space="0" w:color="auto"/>
      </w:divBdr>
      <w:divsChild>
        <w:div w:id="1883858664">
          <w:marLeft w:val="0"/>
          <w:marRight w:val="0"/>
          <w:marTop w:val="0"/>
          <w:marBottom w:val="150"/>
          <w:divBdr>
            <w:top w:val="none" w:sz="0" w:space="0" w:color="auto"/>
            <w:left w:val="none" w:sz="0" w:space="0" w:color="auto"/>
            <w:bottom w:val="none" w:sz="0" w:space="0" w:color="auto"/>
            <w:right w:val="none" w:sz="0" w:space="0" w:color="auto"/>
          </w:divBdr>
        </w:div>
        <w:div w:id="51197390">
          <w:marLeft w:val="0"/>
          <w:marRight w:val="0"/>
          <w:marTop w:val="120"/>
          <w:marBottom w:val="0"/>
          <w:divBdr>
            <w:top w:val="none" w:sz="0" w:space="0" w:color="auto"/>
            <w:left w:val="none" w:sz="0" w:space="0" w:color="auto"/>
            <w:bottom w:val="none" w:sz="0" w:space="0" w:color="auto"/>
            <w:right w:val="none" w:sz="0" w:space="0" w:color="auto"/>
          </w:divBdr>
        </w:div>
      </w:divsChild>
    </w:div>
    <w:div w:id="918950321">
      <w:bodyDiv w:val="1"/>
      <w:marLeft w:val="0"/>
      <w:marRight w:val="0"/>
      <w:marTop w:val="0"/>
      <w:marBottom w:val="0"/>
      <w:divBdr>
        <w:top w:val="none" w:sz="0" w:space="0" w:color="auto"/>
        <w:left w:val="none" w:sz="0" w:space="0" w:color="auto"/>
        <w:bottom w:val="none" w:sz="0" w:space="0" w:color="auto"/>
        <w:right w:val="none" w:sz="0" w:space="0" w:color="auto"/>
      </w:divBdr>
    </w:div>
    <w:div w:id="954335496">
      <w:bodyDiv w:val="1"/>
      <w:marLeft w:val="0"/>
      <w:marRight w:val="0"/>
      <w:marTop w:val="0"/>
      <w:marBottom w:val="0"/>
      <w:divBdr>
        <w:top w:val="none" w:sz="0" w:space="0" w:color="auto"/>
        <w:left w:val="none" w:sz="0" w:space="0" w:color="auto"/>
        <w:bottom w:val="none" w:sz="0" w:space="0" w:color="auto"/>
        <w:right w:val="none" w:sz="0" w:space="0" w:color="auto"/>
      </w:divBdr>
    </w:div>
    <w:div w:id="983898317">
      <w:bodyDiv w:val="1"/>
      <w:marLeft w:val="0"/>
      <w:marRight w:val="0"/>
      <w:marTop w:val="0"/>
      <w:marBottom w:val="0"/>
      <w:divBdr>
        <w:top w:val="none" w:sz="0" w:space="0" w:color="auto"/>
        <w:left w:val="none" w:sz="0" w:space="0" w:color="auto"/>
        <w:bottom w:val="none" w:sz="0" w:space="0" w:color="auto"/>
        <w:right w:val="none" w:sz="0" w:space="0" w:color="auto"/>
      </w:divBdr>
    </w:div>
    <w:div w:id="998075783">
      <w:bodyDiv w:val="1"/>
      <w:marLeft w:val="0"/>
      <w:marRight w:val="0"/>
      <w:marTop w:val="0"/>
      <w:marBottom w:val="0"/>
      <w:divBdr>
        <w:top w:val="none" w:sz="0" w:space="0" w:color="auto"/>
        <w:left w:val="none" w:sz="0" w:space="0" w:color="auto"/>
        <w:bottom w:val="none" w:sz="0" w:space="0" w:color="auto"/>
        <w:right w:val="none" w:sz="0" w:space="0" w:color="auto"/>
      </w:divBdr>
    </w:div>
    <w:div w:id="1025331381">
      <w:bodyDiv w:val="1"/>
      <w:marLeft w:val="0"/>
      <w:marRight w:val="0"/>
      <w:marTop w:val="0"/>
      <w:marBottom w:val="0"/>
      <w:divBdr>
        <w:top w:val="none" w:sz="0" w:space="0" w:color="auto"/>
        <w:left w:val="none" w:sz="0" w:space="0" w:color="auto"/>
        <w:bottom w:val="none" w:sz="0" w:space="0" w:color="auto"/>
        <w:right w:val="none" w:sz="0" w:space="0" w:color="auto"/>
      </w:divBdr>
    </w:div>
    <w:div w:id="1032346867">
      <w:bodyDiv w:val="1"/>
      <w:marLeft w:val="0"/>
      <w:marRight w:val="0"/>
      <w:marTop w:val="0"/>
      <w:marBottom w:val="0"/>
      <w:divBdr>
        <w:top w:val="none" w:sz="0" w:space="0" w:color="auto"/>
        <w:left w:val="none" w:sz="0" w:space="0" w:color="auto"/>
        <w:bottom w:val="none" w:sz="0" w:space="0" w:color="auto"/>
        <w:right w:val="none" w:sz="0" w:space="0" w:color="auto"/>
      </w:divBdr>
    </w:div>
    <w:div w:id="1037970260">
      <w:bodyDiv w:val="1"/>
      <w:marLeft w:val="0"/>
      <w:marRight w:val="0"/>
      <w:marTop w:val="0"/>
      <w:marBottom w:val="0"/>
      <w:divBdr>
        <w:top w:val="none" w:sz="0" w:space="0" w:color="auto"/>
        <w:left w:val="none" w:sz="0" w:space="0" w:color="auto"/>
        <w:bottom w:val="none" w:sz="0" w:space="0" w:color="auto"/>
        <w:right w:val="none" w:sz="0" w:space="0" w:color="auto"/>
      </w:divBdr>
    </w:div>
    <w:div w:id="1057047542">
      <w:bodyDiv w:val="1"/>
      <w:marLeft w:val="0"/>
      <w:marRight w:val="0"/>
      <w:marTop w:val="0"/>
      <w:marBottom w:val="0"/>
      <w:divBdr>
        <w:top w:val="none" w:sz="0" w:space="0" w:color="auto"/>
        <w:left w:val="none" w:sz="0" w:space="0" w:color="auto"/>
        <w:bottom w:val="none" w:sz="0" w:space="0" w:color="auto"/>
        <w:right w:val="none" w:sz="0" w:space="0" w:color="auto"/>
      </w:divBdr>
    </w:div>
    <w:div w:id="1100103258">
      <w:bodyDiv w:val="1"/>
      <w:marLeft w:val="0"/>
      <w:marRight w:val="0"/>
      <w:marTop w:val="0"/>
      <w:marBottom w:val="0"/>
      <w:divBdr>
        <w:top w:val="none" w:sz="0" w:space="0" w:color="auto"/>
        <w:left w:val="none" w:sz="0" w:space="0" w:color="auto"/>
        <w:bottom w:val="none" w:sz="0" w:space="0" w:color="auto"/>
        <w:right w:val="none" w:sz="0" w:space="0" w:color="auto"/>
      </w:divBdr>
    </w:div>
    <w:div w:id="1145513862">
      <w:bodyDiv w:val="1"/>
      <w:marLeft w:val="0"/>
      <w:marRight w:val="0"/>
      <w:marTop w:val="0"/>
      <w:marBottom w:val="0"/>
      <w:divBdr>
        <w:top w:val="none" w:sz="0" w:space="0" w:color="auto"/>
        <w:left w:val="none" w:sz="0" w:space="0" w:color="auto"/>
        <w:bottom w:val="none" w:sz="0" w:space="0" w:color="auto"/>
        <w:right w:val="none" w:sz="0" w:space="0" w:color="auto"/>
      </w:divBdr>
    </w:div>
    <w:div w:id="1152258598">
      <w:bodyDiv w:val="1"/>
      <w:marLeft w:val="0"/>
      <w:marRight w:val="0"/>
      <w:marTop w:val="0"/>
      <w:marBottom w:val="0"/>
      <w:divBdr>
        <w:top w:val="none" w:sz="0" w:space="0" w:color="auto"/>
        <w:left w:val="none" w:sz="0" w:space="0" w:color="auto"/>
        <w:bottom w:val="none" w:sz="0" w:space="0" w:color="auto"/>
        <w:right w:val="none" w:sz="0" w:space="0" w:color="auto"/>
      </w:divBdr>
    </w:div>
    <w:div w:id="1197238029">
      <w:bodyDiv w:val="1"/>
      <w:marLeft w:val="0"/>
      <w:marRight w:val="0"/>
      <w:marTop w:val="0"/>
      <w:marBottom w:val="0"/>
      <w:divBdr>
        <w:top w:val="none" w:sz="0" w:space="0" w:color="auto"/>
        <w:left w:val="none" w:sz="0" w:space="0" w:color="auto"/>
        <w:bottom w:val="none" w:sz="0" w:space="0" w:color="auto"/>
        <w:right w:val="none" w:sz="0" w:space="0" w:color="auto"/>
      </w:divBdr>
    </w:div>
    <w:div w:id="1238437898">
      <w:bodyDiv w:val="1"/>
      <w:marLeft w:val="0"/>
      <w:marRight w:val="0"/>
      <w:marTop w:val="0"/>
      <w:marBottom w:val="0"/>
      <w:divBdr>
        <w:top w:val="none" w:sz="0" w:space="0" w:color="auto"/>
        <w:left w:val="none" w:sz="0" w:space="0" w:color="auto"/>
        <w:bottom w:val="none" w:sz="0" w:space="0" w:color="auto"/>
        <w:right w:val="none" w:sz="0" w:space="0" w:color="auto"/>
      </w:divBdr>
    </w:div>
    <w:div w:id="1246917161">
      <w:bodyDiv w:val="1"/>
      <w:marLeft w:val="0"/>
      <w:marRight w:val="0"/>
      <w:marTop w:val="0"/>
      <w:marBottom w:val="0"/>
      <w:divBdr>
        <w:top w:val="none" w:sz="0" w:space="0" w:color="auto"/>
        <w:left w:val="none" w:sz="0" w:space="0" w:color="auto"/>
        <w:bottom w:val="none" w:sz="0" w:space="0" w:color="auto"/>
        <w:right w:val="none" w:sz="0" w:space="0" w:color="auto"/>
      </w:divBdr>
    </w:div>
    <w:div w:id="1278101124">
      <w:bodyDiv w:val="1"/>
      <w:marLeft w:val="0"/>
      <w:marRight w:val="0"/>
      <w:marTop w:val="0"/>
      <w:marBottom w:val="0"/>
      <w:divBdr>
        <w:top w:val="none" w:sz="0" w:space="0" w:color="auto"/>
        <w:left w:val="none" w:sz="0" w:space="0" w:color="auto"/>
        <w:bottom w:val="none" w:sz="0" w:space="0" w:color="auto"/>
        <w:right w:val="none" w:sz="0" w:space="0" w:color="auto"/>
      </w:divBdr>
    </w:div>
    <w:div w:id="1351954925">
      <w:bodyDiv w:val="1"/>
      <w:marLeft w:val="0"/>
      <w:marRight w:val="0"/>
      <w:marTop w:val="0"/>
      <w:marBottom w:val="0"/>
      <w:divBdr>
        <w:top w:val="none" w:sz="0" w:space="0" w:color="auto"/>
        <w:left w:val="none" w:sz="0" w:space="0" w:color="auto"/>
        <w:bottom w:val="none" w:sz="0" w:space="0" w:color="auto"/>
        <w:right w:val="none" w:sz="0" w:space="0" w:color="auto"/>
      </w:divBdr>
    </w:div>
    <w:div w:id="1352872183">
      <w:bodyDiv w:val="1"/>
      <w:marLeft w:val="0"/>
      <w:marRight w:val="0"/>
      <w:marTop w:val="0"/>
      <w:marBottom w:val="0"/>
      <w:divBdr>
        <w:top w:val="none" w:sz="0" w:space="0" w:color="auto"/>
        <w:left w:val="none" w:sz="0" w:space="0" w:color="auto"/>
        <w:bottom w:val="none" w:sz="0" w:space="0" w:color="auto"/>
        <w:right w:val="none" w:sz="0" w:space="0" w:color="auto"/>
      </w:divBdr>
    </w:div>
    <w:div w:id="1362900759">
      <w:bodyDiv w:val="1"/>
      <w:marLeft w:val="0"/>
      <w:marRight w:val="0"/>
      <w:marTop w:val="0"/>
      <w:marBottom w:val="0"/>
      <w:divBdr>
        <w:top w:val="none" w:sz="0" w:space="0" w:color="auto"/>
        <w:left w:val="none" w:sz="0" w:space="0" w:color="auto"/>
        <w:bottom w:val="none" w:sz="0" w:space="0" w:color="auto"/>
        <w:right w:val="none" w:sz="0" w:space="0" w:color="auto"/>
      </w:divBdr>
    </w:div>
    <w:div w:id="1468663414">
      <w:bodyDiv w:val="1"/>
      <w:marLeft w:val="0"/>
      <w:marRight w:val="0"/>
      <w:marTop w:val="0"/>
      <w:marBottom w:val="0"/>
      <w:divBdr>
        <w:top w:val="none" w:sz="0" w:space="0" w:color="auto"/>
        <w:left w:val="none" w:sz="0" w:space="0" w:color="auto"/>
        <w:bottom w:val="none" w:sz="0" w:space="0" w:color="auto"/>
        <w:right w:val="none" w:sz="0" w:space="0" w:color="auto"/>
      </w:divBdr>
    </w:div>
    <w:div w:id="1560938352">
      <w:bodyDiv w:val="1"/>
      <w:marLeft w:val="0"/>
      <w:marRight w:val="0"/>
      <w:marTop w:val="0"/>
      <w:marBottom w:val="0"/>
      <w:divBdr>
        <w:top w:val="none" w:sz="0" w:space="0" w:color="auto"/>
        <w:left w:val="none" w:sz="0" w:space="0" w:color="auto"/>
        <w:bottom w:val="none" w:sz="0" w:space="0" w:color="auto"/>
        <w:right w:val="none" w:sz="0" w:space="0" w:color="auto"/>
      </w:divBdr>
    </w:div>
    <w:div w:id="1594128196">
      <w:bodyDiv w:val="1"/>
      <w:marLeft w:val="0"/>
      <w:marRight w:val="0"/>
      <w:marTop w:val="0"/>
      <w:marBottom w:val="0"/>
      <w:divBdr>
        <w:top w:val="none" w:sz="0" w:space="0" w:color="auto"/>
        <w:left w:val="none" w:sz="0" w:space="0" w:color="auto"/>
        <w:bottom w:val="none" w:sz="0" w:space="0" w:color="auto"/>
        <w:right w:val="none" w:sz="0" w:space="0" w:color="auto"/>
      </w:divBdr>
    </w:div>
    <w:div w:id="1680765988">
      <w:bodyDiv w:val="1"/>
      <w:marLeft w:val="0"/>
      <w:marRight w:val="0"/>
      <w:marTop w:val="0"/>
      <w:marBottom w:val="0"/>
      <w:divBdr>
        <w:top w:val="none" w:sz="0" w:space="0" w:color="auto"/>
        <w:left w:val="none" w:sz="0" w:space="0" w:color="auto"/>
        <w:bottom w:val="none" w:sz="0" w:space="0" w:color="auto"/>
        <w:right w:val="none" w:sz="0" w:space="0" w:color="auto"/>
      </w:divBdr>
    </w:div>
    <w:div w:id="1695499604">
      <w:bodyDiv w:val="1"/>
      <w:marLeft w:val="0"/>
      <w:marRight w:val="0"/>
      <w:marTop w:val="0"/>
      <w:marBottom w:val="0"/>
      <w:divBdr>
        <w:top w:val="none" w:sz="0" w:space="0" w:color="auto"/>
        <w:left w:val="none" w:sz="0" w:space="0" w:color="auto"/>
        <w:bottom w:val="none" w:sz="0" w:space="0" w:color="auto"/>
        <w:right w:val="none" w:sz="0" w:space="0" w:color="auto"/>
      </w:divBdr>
    </w:div>
    <w:div w:id="1697274395">
      <w:bodyDiv w:val="1"/>
      <w:marLeft w:val="0"/>
      <w:marRight w:val="0"/>
      <w:marTop w:val="0"/>
      <w:marBottom w:val="0"/>
      <w:divBdr>
        <w:top w:val="none" w:sz="0" w:space="0" w:color="auto"/>
        <w:left w:val="none" w:sz="0" w:space="0" w:color="auto"/>
        <w:bottom w:val="none" w:sz="0" w:space="0" w:color="auto"/>
        <w:right w:val="none" w:sz="0" w:space="0" w:color="auto"/>
      </w:divBdr>
    </w:div>
    <w:div w:id="1708288495">
      <w:bodyDiv w:val="1"/>
      <w:marLeft w:val="0"/>
      <w:marRight w:val="0"/>
      <w:marTop w:val="0"/>
      <w:marBottom w:val="0"/>
      <w:divBdr>
        <w:top w:val="none" w:sz="0" w:space="0" w:color="auto"/>
        <w:left w:val="none" w:sz="0" w:space="0" w:color="auto"/>
        <w:bottom w:val="none" w:sz="0" w:space="0" w:color="auto"/>
        <w:right w:val="none" w:sz="0" w:space="0" w:color="auto"/>
      </w:divBdr>
      <w:divsChild>
        <w:div w:id="1517115589">
          <w:marLeft w:val="0"/>
          <w:marRight w:val="0"/>
          <w:marTop w:val="0"/>
          <w:marBottom w:val="0"/>
          <w:divBdr>
            <w:top w:val="none" w:sz="0" w:space="0" w:color="auto"/>
            <w:left w:val="none" w:sz="0" w:space="0" w:color="auto"/>
            <w:bottom w:val="none" w:sz="0" w:space="0" w:color="auto"/>
            <w:right w:val="none" w:sz="0" w:space="0" w:color="auto"/>
          </w:divBdr>
          <w:divsChild>
            <w:div w:id="1661881368">
              <w:marLeft w:val="0"/>
              <w:marRight w:val="0"/>
              <w:marTop w:val="0"/>
              <w:marBottom w:val="0"/>
              <w:divBdr>
                <w:top w:val="none" w:sz="0" w:space="0" w:color="auto"/>
                <w:left w:val="none" w:sz="0" w:space="0" w:color="auto"/>
                <w:bottom w:val="none" w:sz="0" w:space="0" w:color="auto"/>
                <w:right w:val="none" w:sz="0" w:space="0" w:color="auto"/>
              </w:divBdr>
            </w:div>
          </w:divsChild>
        </w:div>
        <w:div w:id="1739280255">
          <w:marLeft w:val="0"/>
          <w:marRight w:val="0"/>
          <w:marTop w:val="150"/>
          <w:marBottom w:val="150"/>
          <w:divBdr>
            <w:top w:val="none" w:sz="0" w:space="0" w:color="auto"/>
            <w:left w:val="none" w:sz="0" w:space="0" w:color="auto"/>
            <w:bottom w:val="none" w:sz="0" w:space="0" w:color="auto"/>
            <w:right w:val="none" w:sz="0" w:space="0" w:color="auto"/>
          </w:divBdr>
          <w:divsChild>
            <w:div w:id="42558554">
              <w:marLeft w:val="0"/>
              <w:marRight w:val="0"/>
              <w:marTop w:val="0"/>
              <w:marBottom w:val="0"/>
              <w:divBdr>
                <w:top w:val="none" w:sz="0" w:space="0" w:color="auto"/>
                <w:left w:val="none" w:sz="0" w:space="0" w:color="auto"/>
                <w:bottom w:val="none" w:sz="0" w:space="0" w:color="auto"/>
                <w:right w:val="none" w:sz="0" w:space="0" w:color="auto"/>
              </w:divBdr>
              <w:divsChild>
                <w:div w:id="17404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30860">
      <w:bodyDiv w:val="1"/>
      <w:marLeft w:val="0"/>
      <w:marRight w:val="0"/>
      <w:marTop w:val="0"/>
      <w:marBottom w:val="0"/>
      <w:divBdr>
        <w:top w:val="none" w:sz="0" w:space="0" w:color="auto"/>
        <w:left w:val="none" w:sz="0" w:space="0" w:color="auto"/>
        <w:bottom w:val="none" w:sz="0" w:space="0" w:color="auto"/>
        <w:right w:val="none" w:sz="0" w:space="0" w:color="auto"/>
      </w:divBdr>
    </w:div>
    <w:div w:id="1764522179">
      <w:bodyDiv w:val="1"/>
      <w:marLeft w:val="0"/>
      <w:marRight w:val="0"/>
      <w:marTop w:val="0"/>
      <w:marBottom w:val="0"/>
      <w:divBdr>
        <w:top w:val="none" w:sz="0" w:space="0" w:color="auto"/>
        <w:left w:val="none" w:sz="0" w:space="0" w:color="auto"/>
        <w:bottom w:val="none" w:sz="0" w:space="0" w:color="auto"/>
        <w:right w:val="none" w:sz="0" w:space="0" w:color="auto"/>
      </w:divBdr>
    </w:div>
    <w:div w:id="1769539524">
      <w:bodyDiv w:val="1"/>
      <w:marLeft w:val="0"/>
      <w:marRight w:val="0"/>
      <w:marTop w:val="0"/>
      <w:marBottom w:val="0"/>
      <w:divBdr>
        <w:top w:val="none" w:sz="0" w:space="0" w:color="auto"/>
        <w:left w:val="none" w:sz="0" w:space="0" w:color="auto"/>
        <w:bottom w:val="none" w:sz="0" w:space="0" w:color="auto"/>
        <w:right w:val="none" w:sz="0" w:space="0" w:color="auto"/>
      </w:divBdr>
    </w:div>
    <w:div w:id="1770078251">
      <w:bodyDiv w:val="1"/>
      <w:marLeft w:val="0"/>
      <w:marRight w:val="0"/>
      <w:marTop w:val="0"/>
      <w:marBottom w:val="0"/>
      <w:divBdr>
        <w:top w:val="none" w:sz="0" w:space="0" w:color="auto"/>
        <w:left w:val="none" w:sz="0" w:space="0" w:color="auto"/>
        <w:bottom w:val="none" w:sz="0" w:space="0" w:color="auto"/>
        <w:right w:val="none" w:sz="0" w:space="0" w:color="auto"/>
      </w:divBdr>
    </w:div>
    <w:div w:id="1770849263">
      <w:bodyDiv w:val="1"/>
      <w:marLeft w:val="0"/>
      <w:marRight w:val="0"/>
      <w:marTop w:val="0"/>
      <w:marBottom w:val="0"/>
      <w:divBdr>
        <w:top w:val="none" w:sz="0" w:space="0" w:color="auto"/>
        <w:left w:val="none" w:sz="0" w:space="0" w:color="auto"/>
        <w:bottom w:val="none" w:sz="0" w:space="0" w:color="auto"/>
        <w:right w:val="none" w:sz="0" w:space="0" w:color="auto"/>
      </w:divBdr>
    </w:div>
    <w:div w:id="1778988245">
      <w:bodyDiv w:val="1"/>
      <w:marLeft w:val="0"/>
      <w:marRight w:val="0"/>
      <w:marTop w:val="0"/>
      <w:marBottom w:val="0"/>
      <w:divBdr>
        <w:top w:val="none" w:sz="0" w:space="0" w:color="auto"/>
        <w:left w:val="none" w:sz="0" w:space="0" w:color="auto"/>
        <w:bottom w:val="none" w:sz="0" w:space="0" w:color="auto"/>
        <w:right w:val="none" w:sz="0" w:space="0" w:color="auto"/>
      </w:divBdr>
    </w:div>
    <w:div w:id="1795828088">
      <w:bodyDiv w:val="1"/>
      <w:marLeft w:val="0"/>
      <w:marRight w:val="0"/>
      <w:marTop w:val="0"/>
      <w:marBottom w:val="0"/>
      <w:divBdr>
        <w:top w:val="none" w:sz="0" w:space="0" w:color="auto"/>
        <w:left w:val="none" w:sz="0" w:space="0" w:color="auto"/>
        <w:bottom w:val="none" w:sz="0" w:space="0" w:color="auto"/>
        <w:right w:val="none" w:sz="0" w:space="0" w:color="auto"/>
      </w:divBdr>
    </w:div>
    <w:div w:id="1889105281">
      <w:bodyDiv w:val="1"/>
      <w:marLeft w:val="0"/>
      <w:marRight w:val="0"/>
      <w:marTop w:val="0"/>
      <w:marBottom w:val="0"/>
      <w:divBdr>
        <w:top w:val="none" w:sz="0" w:space="0" w:color="auto"/>
        <w:left w:val="none" w:sz="0" w:space="0" w:color="auto"/>
        <w:bottom w:val="none" w:sz="0" w:space="0" w:color="auto"/>
        <w:right w:val="none" w:sz="0" w:space="0" w:color="auto"/>
      </w:divBdr>
    </w:div>
    <w:div w:id="1890608461">
      <w:bodyDiv w:val="1"/>
      <w:marLeft w:val="0"/>
      <w:marRight w:val="0"/>
      <w:marTop w:val="0"/>
      <w:marBottom w:val="0"/>
      <w:divBdr>
        <w:top w:val="none" w:sz="0" w:space="0" w:color="auto"/>
        <w:left w:val="none" w:sz="0" w:space="0" w:color="auto"/>
        <w:bottom w:val="none" w:sz="0" w:space="0" w:color="auto"/>
        <w:right w:val="none" w:sz="0" w:space="0" w:color="auto"/>
      </w:divBdr>
    </w:div>
    <w:div w:id="1896425095">
      <w:bodyDiv w:val="1"/>
      <w:marLeft w:val="0"/>
      <w:marRight w:val="0"/>
      <w:marTop w:val="0"/>
      <w:marBottom w:val="0"/>
      <w:divBdr>
        <w:top w:val="none" w:sz="0" w:space="0" w:color="auto"/>
        <w:left w:val="none" w:sz="0" w:space="0" w:color="auto"/>
        <w:bottom w:val="none" w:sz="0" w:space="0" w:color="auto"/>
        <w:right w:val="none" w:sz="0" w:space="0" w:color="auto"/>
      </w:divBdr>
    </w:div>
    <w:div w:id="1898857543">
      <w:bodyDiv w:val="1"/>
      <w:marLeft w:val="0"/>
      <w:marRight w:val="0"/>
      <w:marTop w:val="0"/>
      <w:marBottom w:val="0"/>
      <w:divBdr>
        <w:top w:val="none" w:sz="0" w:space="0" w:color="auto"/>
        <w:left w:val="none" w:sz="0" w:space="0" w:color="auto"/>
        <w:bottom w:val="none" w:sz="0" w:space="0" w:color="auto"/>
        <w:right w:val="none" w:sz="0" w:space="0" w:color="auto"/>
      </w:divBdr>
    </w:div>
    <w:div w:id="1971400473">
      <w:bodyDiv w:val="1"/>
      <w:marLeft w:val="0"/>
      <w:marRight w:val="0"/>
      <w:marTop w:val="0"/>
      <w:marBottom w:val="0"/>
      <w:divBdr>
        <w:top w:val="none" w:sz="0" w:space="0" w:color="auto"/>
        <w:left w:val="none" w:sz="0" w:space="0" w:color="auto"/>
        <w:bottom w:val="none" w:sz="0" w:space="0" w:color="auto"/>
        <w:right w:val="none" w:sz="0" w:space="0" w:color="auto"/>
      </w:divBdr>
    </w:div>
    <w:div w:id="2010330228">
      <w:bodyDiv w:val="1"/>
      <w:marLeft w:val="0"/>
      <w:marRight w:val="0"/>
      <w:marTop w:val="0"/>
      <w:marBottom w:val="0"/>
      <w:divBdr>
        <w:top w:val="none" w:sz="0" w:space="0" w:color="auto"/>
        <w:left w:val="none" w:sz="0" w:space="0" w:color="auto"/>
        <w:bottom w:val="none" w:sz="0" w:space="0" w:color="auto"/>
        <w:right w:val="none" w:sz="0" w:space="0" w:color="auto"/>
      </w:divBdr>
    </w:div>
    <w:div w:id="2015104272">
      <w:bodyDiv w:val="1"/>
      <w:marLeft w:val="0"/>
      <w:marRight w:val="0"/>
      <w:marTop w:val="0"/>
      <w:marBottom w:val="0"/>
      <w:divBdr>
        <w:top w:val="none" w:sz="0" w:space="0" w:color="auto"/>
        <w:left w:val="none" w:sz="0" w:space="0" w:color="auto"/>
        <w:bottom w:val="none" w:sz="0" w:space="0" w:color="auto"/>
        <w:right w:val="none" w:sz="0" w:space="0" w:color="auto"/>
      </w:divBdr>
      <w:divsChild>
        <w:div w:id="1122115485">
          <w:marLeft w:val="0"/>
          <w:marRight w:val="0"/>
          <w:marTop w:val="0"/>
          <w:marBottom w:val="0"/>
          <w:divBdr>
            <w:top w:val="none" w:sz="0" w:space="0" w:color="auto"/>
            <w:left w:val="none" w:sz="0" w:space="0" w:color="auto"/>
            <w:bottom w:val="none" w:sz="0" w:space="0" w:color="auto"/>
            <w:right w:val="none" w:sz="0" w:space="0" w:color="auto"/>
          </w:divBdr>
        </w:div>
        <w:div w:id="1559973229">
          <w:marLeft w:val="0"/>
          <w:marRight w:val="0"/>
          <w:marTop w:val="0"/>
          <w:marBottom w:val="0"/>
          <w:divBdr>
            <w:top w:val="none" w:sz="0" w:space="0" w:color="auto"/>
            <w:left w:val="none" w:sz="0" w:space="0" w:color="auto"/>
            <w:bottom w:val="none" w:sz="0" w:space="0" w:color="auto"/>
            <w:right w:val="none" w:sz="0" w:space="0" w:color="auto"/>
          </w:divBdr>
        </w:div>
        <w:div w:id="1335183308">
          <w:marLeft w:val="0"/>
          <w:marRight w:val="0"/>
          <w:marTop w:val="0"/>
          <w:marBottom w:val="0"/>
          <w:divBdr>
            <w:top w:val="none" w:sz="0" w:space="0" w:color="auto"/>
            <w:left w:val="none" w:sz="0" w:space="0" w:color="auto"/>
            <w:bottom w:val="none" w:sz="0" w:space="0" w:color="auto"/>
            <w:right w:val="none" w:sz="0" w:space="0" w:color="auto"/>
          </w:divBdr>
          <w:divsChild>
            <w:div w:id="1579292706">
              <w:marLeft w:val="0"/>
              <w:marRight w:val="0"/>
              <w:marTop w:val="0"/>
              <w:marBottom w:val="0"/>
              <w:divBdr>
                <w:top w:val="none" w:sz="0" w:space="0" w:color="auto"/>
                <w:left w:val="none" w:sz="0" w:space="0" w:color="auto"/>
                <w:bottom w:val="none" w:sz="0" w:space="0" w:color="auto"/>
                <w:right w:val="none" w:sz="0" w:space="0" w:color="auto"/>
              </w:divBdr>
            </w:div>
          </w:divsChild>
        </w:div>
        <w:div w:id="1830363108">
          <w:marLeft w:val="0"/>
          <w:marRight w:val="0"/>
          <w:marTop w:val="30"/>
          <w:marBottom w:val="0"/>
          <w:divBdr>
            <w:top w:val="none" w:sz="0" w:space="0" w:color="auto"/>
            <w:left w:val="none" w:sz="0" w:space="0" w:color="auto"/>
            <w:bottom w:val="none" w:sz="0" w:space="0" w:color="auto"/>
            <w:right w:val="none" w:sz="0" w:space="0" w:color="auto"/>
          </w:divBdr>
          <w:divsChild>
            <w:div w:id="1639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donetsk-ro.donland.ru/Data/Sites/21/media/&#1085;&#1086;&#1103;&#1073;&#1088;&#1100;2016/29.11.16&#1086;&#1073;&#1097;&#1077;&#1086;&#1073;&#1088;&#1072;&#1079;&#1086;&#1074;.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cntd.ru/document/57353617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054E0-DCF0-4FD1-922B-C4F9F4EE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38417</Words>
  <Characters>218983</Characters>
  <Application>Microsoft Office Word</Application>
  <DocSecurity>0</DocSecurity>
  <Lines>1824</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Kab27_7</dc:creator>
  <cp:lastModifiedBy>Дума</cp:lastModifiedBy>
  <cp:revision>4</cp:revision>
  <cp:lastPrinted>2025-12-26T10:32:00Z</cp:lastPrinted>
  <dcterms:created xsi:type="dcterms:W3CDTF">2025-12-26T09:57:00Z</dcterms:created>
  <dcterms:modified xsi:type="dcterms:W3CDTF">2025-12-26T10:39:00Z</dcterms:modified>
</cp:coreProperties>
</file>